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1011C" w14:textId="77777777" w:rsidR="005969D8" w:rsidRPr="00B35FBD" w:rsidRDefault="005969D8" w:rsidP="00834913">
      <w:pPr>
        <w:spacing w:after="0"/>
        <w:rPr>
          <w:rFonts w:ascii="Arial Narrow" w:hAnsi="Arial Narrow"/>
          <w:lang w:val="de-DE"/>
        </w:rPr>
      </w:pPr>
    </w:p>
    <w:p w14:paraId="795B5AC6" w14:textId="5626BCF6" w:rsidR="00834913" w:rsidRPr="008513D6" w:rsidRDefault="00834913" w:rsidP="00834913">
      <w:pPr>
        <w:jc w:val="right"/>
        <w:rPr>
          <w:rFonts w:ascii="Verdana" w:hAnsi="Verdana"/>
          <w:sz w:val="48"/>
          <w:szCs w:val="56"/>
        </w:rPr>
      </w:pPr>
      <w:r>
        <w:rPr>
          <w:rFonts w:ascii="Arial Narrow" w:hAnsi="Arial Narrow"/>
          <w:lang w:val="de-DE"/>
        </w:rPr>
        <w:tab/>
      </w:r>
      <w:r w:rsidR="00376DAE">
        <w:rPr>
          <w:rFonts w:ascii="Verdana" w:hAnsi="Verdana"/>
          <w:sz w:val="48"/>
          <w:szCs w:val="56"/>
        </w:rPr>
        <w:t>Mapping Paper</w:t>
      </w:r>
    </w:p>
    <w:p w14:paraId="40B669D2" w14:textId="77777777" w:rsidR="00834913" w:rsidRPr="008513D6" w:rsidRDefault="00834913" w:rsidP="00834913">
      <w:pPr>
        <w:pStyle w:val="FRATitle"/>
        <w:rPr>
          <w:rFonts w:ascii="Verdana" w:hAnsi="Verdana"/>
          <w:szCs w:val="56"/>
        </w:rPr>
      </w:pPr>
    </w:p>
    <w:p w14:paraId="31067BED" w14:textId="482587EC" w:rsidR="00834913" w:rsidRPr="008513D6" w:rsidRDefault="00376DAE" w:rsidP="00834913">
      <w:pPr>
        <w:pStyle w:val="FRATitle"/>
        <w:rPr>
          <w:rFonts w:ascii="Verdana" w:hAnsi="Verdana"/>
          <w:szCs w:val="56"/>
        </w:rPr>
      </w:pPr>
      <w:r>
        <w:rPr>
          <w:rFonts w:ascii="Verdana" w:hAnsi="Verdana"/>
          <w:szCs w:val="56"/>
        </w:rPr>
        <w:t xml:space="preserve">Summary overview of types and characteristics of </w:t>
      </w:r>
      <w:proofErr w:type="spellStart"/>
      <w:r>
        <w:rPr>
          <w:rFonts w:ascii="Verdana" w:hAnsi="Verdana"/>
          <w:szCs w:val="56"/>
        </w:rPr>
        <w:t>insitutions</w:t>
      </w:r>
      <w:proofErr w:type="spellEnd"/>
      <w:r>
        <w:rPr>
          <w:rFonts w:ascii="Verdana" w:hAnsi="Verdana"/>
          <w:szCs w:val="56"/>
        </w:rPr>
        <w:t xml:space="preserve"> and community-based services for persons with disabilities available across the EU</w:t>
      </w:r>
    </w:p>
    <w:p w14:paraId="60CCF662" w14:textId="77777777" w:rsidR="00834913" w:rsidRPr="008513D6" w:rsidRDefault="00834913" w:rsidP="00834913">
      <w:pPr>
        <w:pStyle w:val="FRATitle"/>
        <w:rPr>
          <w:rFonts w:ascii="Verdana" w:hAnsi="Verdana"/>
          <w:szCs w:val="56"/>
        </w:rPr>
      </w:pPr>
    </w:p>
    <w:p w14:paraId="3214EBCA" w14:textId="77777777" w:rsidR="00834913" w:rsidRPr="008513D6" w:rsidRDefault="00834913" w:rsidP="00834913">
      <w:pPr>
        <w:pStyle w:val="FRATitle"/>
        <w:rPr>
          <w:rFonts w:ascii="Verdana" w:hAnsi="Verdana"/>
          <w:szCs w:val="56"/>
        </w:rPr>
      </w:pPr>
    </w:p>
    <w:p w14:paraId="06E1011D" w14:textId="7F767E95" w:rsidR="00B745DE" w:rsidRPr="00B35FBD" w:rsidRDefault="00834913" w:rsidP="00834913">
      <w:pPr>
        <w:tabs>
          <w:tab w:val="left" w:pos="7320"/>
        </w:tabs>
        <w:rPr>
          <w:rFonts w:ascii="Arial Narrow" w:hAnsi="Arial Narrow"/>
          <w:lang w:val="de-DE"/>
        </w:rPr>
      </w:pPr>
      <w:r>
        <w:rPr>
          <w:rFonts w:ascii="Verdana" w:hAnsi="Verdana"/>
          <w:sz w:val="48"/>
          <w:szCs w:val="56"/>
        </w:rPr>
        <w:t xml:space="preserve">                 </w:t>
      </w:r>
    </w:p>
    <w:p w14:paraId="06E1011E" w14:textId="77777777" w:rsidR="00B745DE" w:rsidRDefault="00B745DE">
      <w:pPr>
        <w:rPr>
          <w:rFonts w:ascii="Arial Narrow" w:hAnsi="Arial Narrow"/>
          <w:lang w:val="de-DE"/>
        </w:rPr>
      </w:pPr>
    </w:p>
    <w:p w14:paraId="021FC6C3" w14:textId="77777777" w:rsidR="00376DAE" w:rsidRPr="00B35FBD" w:rsidRDefault="00376DAE">
      <w:pPr>
        <w:rPr>
          <w:rFonts w:ascii="Arial Narrow" w:hAnsi="Arial Narrow"/>
          <w:lang w:val="de-DE"/>
        </w:rPr>
      </w:pPr>
    </w:p>
    <w:p w14:paraId="06E1011F" w14:textId="20F21517" w:rsidR="00B745DE" w:rsidRPr="00376DAE" w:rsidRDefault="00376DAE">
      <w:pPr>
        <w:rPr>
          <w:rFonts w:ascii="Verdana" w:hAnsi="Verdana"/>
          <w:b/>
          <w:sz w:val="24"/>
          <w:szCs w:val="24"/>
          <w:lang w:val="de-DE"/>
        </w:rPr>
      </w:pPr>
      <w:r>
        <w:rPr>
          <w:rFonts w:ascii="Verdana" w:hAnsi="Verdana"/>
          <w:b/>
          <w:sz w:val="24"/>
          <w:szCs w:val="24"/>
          <w:lang w:val="de-DE"/>
        </w:rPr>
        <w:t>Country: Slovakia</w:t>
      </w:r>
    </w:p>
    <w:p w14:paraId="3BEF95DD" w14:textId="4D46C6C0" w:rsidR="00376DAE" w:rsidRPr="00376DAE" w:rsidRDefault="00376DAE">
      <w:pPr>
        <w:rPr>
          <w:rFonts w:ascii="Verdana" w:hAnsi="Verdana"/>
          <w:b/>
          <w:sz w:val="24"/>
          <w:szCs w:val="24"/>
          <w:lang w:val="de-DE"/>
        </w:rPr>
      </w:pPr>
      <w:bookmarkStart w:id="0" w:name="_GoBack"/>
      <w:bookmarkEnd w:id="0"/>
      <w:r>
        <w:rPr>
          <w:rFonts w:ascii="Verdana" w:hAnsi="Verdana"/>
          <w:b/>
          <w:sz w:val="24"/>
          <w:szCs w:val="24"/>
          <w:lang w:val="de-DE"/>
        </w:rPr>
        <w:t>2014 and 2015</w:t>
      </w:r>
    </w:p>
    <w:p w14:paraId="06E10127" w14:textId="722E4ABE" w:rsidR="00B745DE" w:rsidRDefault="00834913" w:rsidP="00834913">
      <w:pPr>
        <w:pStyle w:val="FRATitle"/>
        <w:jc w:val="left"/>
        <w:rPr>
          <w:rFonts w:ascii="Verdana" w:hAnsi="Verdana"/>
          <w:b/>
          <w:sz w:val="24"/>
        </w:rPr>
      </w:pPr>
      <w:r w:rsidRPr="008513D6">
        <w:rPr>
          <w:rFonts w:ascii="Verdana" w:hAnsi="Verdana"/>
          <w:b/>
          <w:sz w:val="24"/>
        </w:rPr>
        <w:t>FRANET contractor:</w:t>
      </w:r>
      <w:r>
        <w:rPr>
          <w:rFonts w:ascii="Verdana" w:hAnsi="Verdana"/>
          <w:b/>
          <w:sz w:val="24"/>
        </w:rPr>
        <w:t xml:space="preserve"> </w:t>
      </w:r>
      <w:proofErr w:type="spellStart"/>
      <w:r w:rsidRPr="00294C2F">
        <w:rPr>
          <w:rFonts w:ascii="Verdana" w:hAnsi="Verdana"/>
          <w:b/>
          <w:sz w:val="24"/>
        </w:rPr>
        <w:t>Center</w:t>
      </w:r>
      <w:proofErr w:type="spellEnd"/>
      <w:r w:rsidRPr="00294C2F">
        <w:rPr>
          <w:rFonts w:ascii="Verdana" w:hAnsi="Verdana"/>
          <w:b/>
          <w:sz w:val="24"/>
        </w:rPr>
        <w:t xml:space="preserve"> for the research of </w:t>
      </w:r>
      <w:proofErr w:type="spellStart"/>
      <w:r w:rsidRPr="00294C2F">
        <w:rPr>
          <w:rFonts w:ascii="Verdana" w:hAnsi="Verdana"/>
          <w:b/>
          <w:sz w:val="24"/>
        </w:rPr>
        <w:t>etnicity</w:t>
      </w:r>
      <w:proofErr w:type="spellEnd"/>
      <w:r w:rsidRPr="00294C2F">
        <w:rPr>
          <w:rFonts w:ascii="Verdana" w:hAnsi="Verdana"/>
          <w:b/>
          <w:sz w:val="24"/>
        </w:rPr>
        <w:t xml:space="preserve"> and culture</w:t>
      </w:r>
    </w:p>
    <w:p w14:paraId="31C26036" w14:textId="77777777" w:rsidR="00376DAE" w:rsidRDefault="00376DAE" w:rsidP="00834913">
      <w:pPr>
        <w:pStyle w:val="FRATitle"/>
        <w:jc w:val="left"/>
        <w:rPr>
          <w:rFonts w:ascii="Verdana" w:hAnsi="Verdana"/>
          <w:b/>
          <w:sz w:val="24"/>
        </w:rPr>
      </w:pPr>
    </w:p>
    <w:p w14:paraId="1818CB2F" w14:textId="77777777" w:rsidR="00376DAE" w:rsidRPr="00B35FBD" w:rsidRDefault="00376DAE" w:rsidP="00834913">
      <w:pPr>
        <w:pStyle w:val="FRATitle"/>
        <w:jc w:val="left"/>
        <w:rPr>
          <w:sz w:val="56"/>
          <w:szCs w:val="56"/>
        </w:rPr>
      </w:pPr>
    </w:p>
    <w:p w14:paraId="16074D46" w14:textId="08F1B669" w:rsidR="00834913" w:rsidRDefault="00834913" w:rsidP="00834913">
      <w:pPr>
        <w:pStyle w:val="FRATitle"/>
        <w:tabs>
          <w:tab w:val="left" w:pos="255"/>
        </w:tabs>
        <w:jc w:val="left"/>
        <w:rPr>
          <w:sz w:val="56"/>
          <w:szCs w:val="56"/>
        </w:rPr>
      </w:pPr>
      <w:r>
        <w:rPr>
          <w:sz w:val="56"/>
          <w:szCs w:val="56"/>
        </w:rPr>
        <w:tab/>
      </w:r>
    </w:p>
    <w:tbl>
      <w:tblPr>
        <w:tblStyle w:val="TableGrid"/>
        <w:tblW w:w="0" w:type="auto"/>
        <w:tblLook w:val="04A0" w:firstRow="1" w:lastRow="0" w:firstColumn="1" w:lastColumn="0" w:noHBand="0" w:noVBand="1"/>
      </w:tblPr>
      <w:tblGrid>
        <w:gridCol w:w="9016"/>
      </w:tblGrid>
      <w:tr w:rsidR="00834913" w:rsidRPr="00834913" w14:paraId="09156D1B" w14:textId="77777777" w:rsidTr="00834913">
        <w:trPr>
          <w:trHeight w:val="2361"/>
        </w:trPr>
        <w:tc>
          <w:tcPr>
            <w:tcW w:w="9016" w:type="dxa"/>
          </w:tcPr>
          <w:p w14:paraId="65C3C471" w14:textId="77777777" w:rsidR="00834913" w:rsidRDefault="00834913" w:rsidP="00834913">
            <w:pPr>
              <w:pStyle w:val="FRATitle"/>
              <w:jc w:val="both"/>
              <w:rPr>
                <w:rFonts w:ascii="Verdana" w:hAnsi="Verdana"/>
                <w:sz w:val="22"/>
                <w:szCs w:val="22"/>
              </w:rPr>
            </w:pPr>
          </w:p>
          <w:p w14:paraId="23FF02A6" w14:textId="544A36DB" w:rsidR="00834913" w:rsidRPr="00834913" w:rsidRDefault="00834913" w:rsidP="00834913">
            <w:pPr>
              <w:pStyle w:val="FRATitle"/>
              <w:jc w:val="both"/>
              <w:rPr>
                <w:rFonts w:ascii="Verdana" w:hAnsi="Verdana"/>
                <w:sz w:val="22"/>
                <w:szCs w:val="22"/>
              </w:rPr>
            </w:pPr>
            <w:r w:rsidRPr="00834913">
              <w:rPr>
                <w:rFonts w:ascii="Verdana" w:hAnsi="Verdana"/>
                <w:sz w:val="22"/>
                <w:szCs w:val="22"/>
              </w:rPr>
              <w:t>DISCLAIMER: This document was commissioned under contract as background material for a comparative analysis by the European Union Agency for Fundamental Rights (FRA) for the project ‘</w:t>
            </w:r>
            <w:hyperlink r:id="rId14" w:history="1">
              <w:r w:rsidRPr="00834913">
                <w:rPr>
                  <w:rStyle w:val="Hyperlink"/>
                  <w:rFonts w:ascii="Verdana" w:hAnsi="Verdana"/>
                  <w:sz w:val="22"/>
                  <w:szCs w:val="22"/>
                </w:rPr>
                <w:t>The right to independent living of persons with disabilities</w:t>
              </w:r>
            </w:hyperlink>
            <w:r w:rsidRPr="00834913">
              <w:rPr>
                <w:rFonts w:ascii="Verdana" w:hAnsi="Verdana"/>
                <w:sz w:val="22"/>
                <w:szCs w:val="22"/>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06E1012A" w14:textId="77777777" w:rsidR="0057579B" w:rsidRPr="00834913" w:rsidRDefault="0057579B" w:rsidP="00834913">
      <w:pPr>
        <w:pStyle w:val="FRATitle"/>
        <w:jc w:val="both"/>
        <w:rPr>
          <w:rFonts w:ascii="Verdana" w:hAnsi="Verdana"/>
          <w:sz w:val="22"/>
          <w:szCs w:val="22"/>
        </w:rPr>
      </w:pPr>
    </w:p>
    <w:p w14:paraId="4F60CC48" w14:textId="77777777" w:rsidR="00834913" w:rsidRDefault="00834913" w:rsidP="00D71BCF">
      <w:pPr>
        <w:pStyle w:val="FRATitle"/>
        <w:rPr>
          <w:sz w:val="56"/>
          <w:szCs w:val="56"/>
        </w:rPr>
      </w:pPr>
    </w:p>
    <w:tbl>
      <w:tblPr>
        <w:tblStyle w:val="TableGrid"/>
        <w:tblpPr w:leftFromText="180" w:rightFromText="180" w:vertAnchor="text" w:tblpY="121"/>
        <w:tblW w:w="0" w:type="auto"/>
        <w:tblLook w:val="04A0" w:firstRow="1" w:lastRow="0" w:firstColumn="1" w:lastColumn="0" w:noHBand="0" w:noVBand="1"/>
      </w:tblPr>
      <w:tblGrid>
        <w:gridCol w:w="9016"/>
      </w:tblGrid>
      <w:tr w:rsidR="00376DAE" w14:paraId="62FF2D29" w14:textId="77777777" w:rsidTr="00376DAE">
        <w:trPr>
          <w:trHeight w:val="3534"/>
        </w:trPr>
        <w:tc>
          <w:tcPr>
            <w:tcW w:w="9016" w:type="dxa"/>
          </w:tcPr>
          <w:p w14:paraId="13790D97" w14:textId="77777777" w:rsidR="00376DAE" w:rsidRPr="00834913" w:rsidRDefault="00376DAE" w:rsidP="00376DAE">
            <w:pPr>
              <w:jc w:val="both"/>
              <w:rPr>
                <w:rFonts w:ascii="Verdana" w:hAnsi="Verdana"/>
              </w:rPr>
            </w:pPr>
            <w:r w:rsidRPr="00B35FBD">
              <w:rPr>
                <w:rFonts w:ascii="Arial Narrow" w:hAnsi="Arial Narrow"/>
                <w:sz w:val="56"/>
                <w:szCs w:val="56"/>
              </w:rPr>
              <w:br w:type="page"/>
            </w:r>
            <w:r w:rsidRPr="00834913">
              <w:rPr>
                <w:rFonts w:ascii="Verdana" w:hAnsi="Verdana"/>
              </w:rPr>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260B11C1" w14:textId="77777777" w:rsidR="00376DAE" w:rsidRPr="00834913" w:rsidRDefault="00376DAE" w:rsidP="00376DAE">
            <w:pPr>
              <w:jc w:val="both"/>
              <w:rPr>
                <w:rFonts w:ascii="Verdana" w:hAnsi="Verdana"/>
              </w:rPr>
            </w:pPr>
          </w:p>
          <w:p w14:paraId="11B4DFEC" w14:textId="77777777" w:rsidR="00376DAE" w:rsidRDefault="00376DAE" w:rsidP="00376DAE">
            <w:pPr>
              <w:jc w:val="both"/>
              <w:rPr>
                <w:rFonts w:ascii="Arial Narrow" w:hAnsi="Arial Narrow"/>
                <w:sz w:val="56"/>
                <w:szCs w:val="56"/>
              </w:rPr>
            </w:pPr>
            <w:r w:rsidRPr="00834913">
              <w:rPr>
                <w:rFonts w:ascii="Verdana" w:hAnsi="Verdana"/>
              </w:rPr>
              <w:t xml:space="preserve">More information is available in FRA’s </w:t>
            </w:r>
            <w:hyperlink r:id="rId15" w:history="1">
              <w:r w:rsidRPr="00834913">
                <w:rPr>
                  <w:rStyle w:val="Hyperlink"/>
                  <w:rFonts w:ascii="Verdana" w:hAnsi="Verdana"/>
                </w:rPr>
                <w:t>Summary overview of types and characteristics of institutional and community-based services for persons with disabilities available across the EU</w:t>
              </w:r>
            </w:hyperlink>
            <w:r w:rsidRPr="00834913">
              <w:rPr>
                <w:rFonts w:ascii="Verdana" w:hAnsi="Verdana"/>
              </w:rPr>
              <w:t>.</w:t>
            </w:r>
          </w:p>
        </w:tc>
      </w:tr>
    </w:tbl>
    <w:p w14:paraId="06E1012C" w14:textId="77777777" w:rsidR="00B745DE" w:rsidRPr="00B35FBD" w:rsidRDefault="00B745DE" w:rsidP="00B745DE">
      <w:pPr>
        <w:jc w:val="right"/>
        <w:rPr>
          <w:rFonts w:ascii="Arial Narrow" w:hAnsi="Arial Narrow"/>
          <w:sz w:val="56"/>
          <w:szCs w:val="56"/>
        </w:rPr>
      </w:pPr>
    </w:p>
    <w:p w14:paraId="6567A34A" w14:textId="53665271" w:rsidR="003D17B9" w:rsidRPr="00241B5A" w:rsidRDefault="003D17B9" w:rsidP="00241B5A">
      <w:pPr>
        <w:rPr>
          <w:rFonts w:ascii="Arial Narrow" w:hAnsi="Arial Narrow"/>
          <w:sz w:val="56"/>
          <w:szCs w:val="56"/>
        </w:rPr>
        <w:sectPr w:rsidR="003D17B9" w:rsidRPr="00241B5A">
          <w:headerReference w:type="default" r:id="rId16"/>
          <w:footerReference w:type="default" r:id="rId17"/>
          <w:pgSz w:w="11906" w:h="16838"/>
          <w:pgMar w:top="1440" w:right="1440" w:bottom="1440" w:left="1440" w:header="708" w:footer="708" w:gutter="0"/>
          <w:cols w:space="708"/>
          <w:docGrid w:linePitch="360"/>
        </w:sectPr>
      </w:pPr>
    </w:p>
    <w:p w14:paraId="1E9B8254" w14:textId="28779CBE" w:rsidR="00834913" w:rsidRPr="00834913" w:rsidRDefault="00834913" w:rsidP="00834913">
      <w:pPr>
        <w:pStyle w:val="Heading1"/>
        <w:rPr>
          <w:rStyle w:val="Strong"/>
          <w:rFonts w:ascii="Verdana" w:hAnsi="Verdana"/>
          <w:b/>
          <w:bCs/>
        </w:rPr>
      </w:pPr>
      <w:r w:rsidRPr="008513D6">
        <w:rPr>
          <w:rFonts w:ascii="Verdana" w:hAnsi="Verdana"/>
        </w:rPr>
        <w:lastRenderedPageBreak/>
        <w:t>Overview of institutional services for persons with disabilities (2014)</w:t>
      </w:r>
    </w:p>
    <w:p w14:paraId="0FC4F20E" w14:textId="77777777" w:rsidR="00834913" w:rsidRDefault="00834913">
      <w:pPr>
        <w:rPr>
          <w:rStyle w:val="Strong"/>
          <w:rFonts w:ascii="Verdana" w:hAnsi="Verdana"/>
          <w:sz w:val="28"/>
        </w:rPr>
      </w:pPr>
    </w:p>
    <w:p w14:paraId="11FC8DAD" w14:textId="586BE4BF" w:rsidR="00FD788E" w:rsidRPr="00FD788E" w:rsidRDefault="00FD788E">
      <w:pPr>
        <w:rPr>
          <w:rStyle w:val="Strong"/>
          <w:rFonts w:ascii="Verdana" w:hAnsi="Verdana"/>
          <w:sz w:val="28"/>
        </w:rPr>
      </w:pPr>
      <w:r w:rsidRPr="00FD788E">
        <w:rPr>
          <w:rStyle w:val="Strong"/>
          <w:rFonts w:ascii="Verdana" w:hAnsi="Verdana"/>
          <w:sz w:val="28"/>
        </w:rPr>
        <w:t xml:space="preserve">Table 1: </w:t>
      </w:r>
      <w:r w:rsidR="004F5789">
        <w:rPr>
          <w:rStyle w:val="Strong"/>
          <w:rFonts w:ascii="Verdana" w:hAnsi="Verdana"/>
          <w:sz w:val="28"/>
        </w:rPr>
        <w:t>Typology of institutions</w:t>
      </w:r>
      <w:r w:rsidR="00BD0942">
        <w:rPr>
          <w:rStyle w:val="FootnoteReference"/>
          <w:rFonts w:ascii="Verdana" w:hAnsi="Verdana"/>
          <w:b/>
          <w:bCs/>
          <w:sz w:val="28"/>
        </w:rPr>
        <w:footnoteReference w:id="1"/>
      </w:r>
    </w:p>
    <w:tbl>
      <w:tblPr>
        <w:tblStyle w:val="TableGrid"/>
        <w:tblW w:w="4849" w:type="pct"/>
        <w:tblLayout w:type="fixed"/>
        <w:tblLook w:val="04A0" w:firstRow="1" w:lastRow="0" w:firstColumn="1" w:lastColumn="0" w:noHBand="0" w:noVBand="1"/>
      </w:tblPr>
      <w:tblGrid>
        <w:gridCol w:w="3139"/>
        <w:gridCol w:w="1044"/>
        <w:gridCol w:w="920"/>
        <w:gridCol w:w="1515"/>
        <w:gridCol w:w="1209"/>
        <w:gridCol w:w="1442"/>
        <w:gridCol w:w="1296"/>
        <w:gridCol w:w="1339"/>
        <w:gridCol w:w="1623"/>
      </w:tblGrid>
      <w:tr w:rsidR="00834913" w:rsidRPr="00834913" w14:paraId="1CDFE64D" w14:textId="77777777" w:rsidTr="00834913">
        <w:trPr>
          <w:trHeight w:val="510"/>
        </w:trPr>
        <w:tc>
          <w:tcPr>
            <w:tcW w:w="1160" w:type="pct"/>
            <w:tcBorders>
              <w:bottom w:val="single" w:sz="4" w:space="0" w:color="auto"/>
            </w:tcBorders>
            <w:shd w:val="clear" w:color="auto" w:fill="C6D9F1" w:themeFill="text2" w:themeFillTint="33"/>
            <w:vAlign w:val="center"/>
          </w:tcPr>
          <w:p w14:paraId="7B506ACB" w14:textId="6AA2C1EE" w:rsidR="00834913" w:rsidRPr="00834913" w:rsidRDefault="00834913" w:rsidP="00EB5F8C">
            <w:pPr>
              <w:rPr>
                <w:rFonts w:ascii="Verdana" w:hAnsi="Verdana"/>
                <w:b/>
              </w:rPr>
            </w:pPr>
            <w:r w:rsidRPr="00834913">
              <w:rPr>
                <w:rFonts w:ascii="Verdana" w:hAnsi="Verdana"/>
                <w:b/>
              </w:rPr>
              <w:t>TYPE OF SERVICE</w:t>
            </w:r>
            <w:r w:rsidRPr="00834913">
              <w:rPr>
                <w:rStyle w:val="FootnoteReference"/>
                <w:rFonts w:ascii="Verdana" w:hAnsi="Verdana"/>
                <w:b/>
              </w:rPr>
              <w:footnoteReference w:id="2"/>
            </w:r>
          </w:p>
        </w:tc>
        <w:tc>
          <w:tcPr>
            <w:tcW w:w="386" w:type="pct"/>
            <w:tcBorders>
              <w:bottom w:val="single" w:sz="4" w:space="0" w:color="auto"/>
            </w:tcBorders>
            <w:shd w:val="clear" w:color="auto" w:fill="C6D9F1" w:themeFill="text2" w:themeFillTint="33"/>
            <w:vAlign w:val="center"/>
          </w:tcPr>
          <w:p w14:paraId="571DEDDF" w14:textId="77777777" w:rsidR="00834913" w:rsidRPr="00834913" w:rsidRDefault="00834913" w:rsidP="00EB5F8C">
            <w:pPr>
              <w:rPr>
                <w:rFonts w:ascii="Verdana" w:hAnsi="Verdana"/>
                <w:b/>
              </w:rPr>
            </w:pPr>
            <w:r w:rsidRPr="00834913">
              <w:rPr>
                <w:rFonts w:ascii="Verdana" w:hAnsi="Verdana"/>
                <w:b/>
              </w:rPr>
              <w:t>SIZE</w:t>
            </w:r>
          </w:p>
        </w:tc>
        <w:tc>
          <w:tcPr>
            <w:tcW w:w="340" w:type="pct"/>
            <w:tcBorders>
              <w:bottom w:val="single" w:sz="4" w:space="0" w:color="auto"/>
            </w:tcBorders>
            <w:shd w:val="clear" w:color="auto" w:fill="C6D9F1" w:themeFill="text2" w:themeFillTint="33"/>
            <w:vAlign w:val="center"/>
          </w:tcPr>
          <w:p w14:paraId="323B753B" w14:textId="77777777" w:rsidR="00834913" w:rsidRPr="00834913" w:rsidRDefault="00834913" w:rsidP="00EB5F8C">
            <w:pPr>
              <w:rPr>
                <w:rFonts w:ascii="Verdana" w:hAnsi="Verdana"/>
                <w:b/>
              </w:rPr>
            </w:pPr>
            <w:r w:rsidRPr="00834913">
              <w:rPr>
                <w:rFonts w:ascii="Verdana" w:hAnsi="Verdana"/>
                <w:b/>
              </w:rPr>
              <w:t>AGE GROUP</w:t>
            </w:r>
          </w:p>
        </w:tc>
        <w:tc>
          <w:tcPr>
            <w:tcW w:w="560" w:type="pct"/>
            <w:tcBorders>
              <w:bottom w:val="single" w:sz="4" w:space="0" w:color="auto"/>
            </w:tcBorders>
            <w:shd w:val="clear" w:color="auto" w:fill="C6D9F1" w:themeFill="text2" w:themeFillTint="33"/>
            <w:vAlign w:val="center"/>
          </w:tcPr>
          <w:p w14:paraId="2E0D1D85" w14:textId="77777777" w:rsidR="00834913" w:rsidRPr="00834913" w:rsidRDefault="00834913" w:rsidP="00EB5F8C">
            <w:pPr>
              <w:rPr>
                <w:rFonts w:ascii="Verdana" w:hAnsi="Verdana"/>
                <w:b/>
              </w:rPr>
            </w:pPr>
            <w:r w:rsidRPr="00834913">
              <w:rPr>
                <w:rFonts w:ascii="Verdana" w:hAnsi="Verdana"/>
                <w:b/>
              </w:rPr>
              <w:t>TYPE OF IMPAIRMENT</w:t>
            </w:r>
          </w:p>
        </w:tc>
        <w:tc>
          <w:tcPr>
            <w:tcW w:w="447" w:type="pct"/>
            <w:tcBorders>
              <w:bottom w:val="single" w:sz="4" w:space="0" w:color="auto"/>
            </w:tcBorders>
            <w:shd w:val="clear" w:color="auto" w:fill="C6D9F1" w:themeFill="text2" w:themeFillTint="33"/>
            <w:vAlign w:val="center"/>
          </w:tcPr>
          <w:p w14:paraId="48323CED" w14:textId="77777777" w:rsidR="00834913" w:rsidRPr="00834913" w:rsidRDefault="00834913" w:rsidP="00EB5F8C">
            <w:pPr>
              <w:rPr>
                <w:rFonts w:ascii="Verdana" w:hAnsi="Verdana"/>
                <w:b/>
              </w:rPr>
            </w:pPr>
            <w:r w:rsidRPr="00834913">
              <w:rPr>
                <w:rFonts w:ascii="Verdana" w:hAnsi="Verdana"/>
                <w:b/>
              </w:rPr>
              <w:t>LEVEL OF SUPPORT PROVIDED</w:t>
            </w:r>
          </w:p>
        </w:tc>
        <w:tc>
          <w:tcPr>
            <w:tcW w:w="533" w:type="pct"/>
            <w:tcBorders>
              <w:bottom w:val="single" w:sz="4" w:space="0" w:color="auto"/>
            </w:tcBorders>
            <w:shd w:val="clear" w:color="auto" w:fill="C6D9F1" w:themeFill="text2" w:themeFillTint="33"/>
            <w:vAlign w:val="center"/>
          </w:tcPr>
          <w:p w14:paraId="4A58201F" w14:textId="77777777" w:rsidR="00834913" w:rsidRPr="00834913" w:rsidRDefault="00834913" w:rsidP="00EB5F8C">
            <w:pPr>
              <w:rPr>
                <w:rFonts w:ascii="Verdana" w:hAnsi="Verdana"/>
                <w:b/>
              </w:rPr>
            </w:pPr>
            <w:r w:rsidRPr="00834913">
              <w:rPr>
                <w:rFonts w:ascii="Verdana" w:hAnsi="Verdana"/>
                <w:b/>
              </w:rPr>
              <w:t>TYPICAL PROVIDER</w:t>
            </w:r>
          </w:p>
        </w:tc>
        <w:tc>
          <w:tcPr>
            <w:tcW w:w="479" w:type="pct"/>
            <w:tcBorders>
              <w:bottom w:val="single" w:sz="4" w:space="0" w:color="auto"/>
            </w:tcBorders>
            <w:shd w:val="clear" w:color="auto" w:fill="C6D9F1" w:themeFill="text2" w:themeFillTint="33"/>
            <w:vAlign w:val="center"/>
          </w:tcPr>
          <w:p w14:paraId="31D51ECD" w14:textId="77777777" w:rsidR="00834913" w:rsidRPr="00834913" w:rsidRDefault="00834913" w:rsidP="00EB5F8C">
            <w:pPr>
              <w:rPr>
                <w:rFonts w:ascii="Verdana" w:hAnsi="Verdana"/>
                <w:b/>
              </w:rPr>
            </w:pPr>
            <w:r w:rsidRPr="00834913">
              <w:rPr>
                <w:rFonts w:ascii="Verdana" w:hAnsi="Verdana"/>
                <w:b/>
              </w:rPr>
              <w:t>TYPICAL FUNDER</w:t>
            </w:r>
          </w:p>
        </w:tc>
        <w:tc>
          <w:tcPr>
            <w:tcW w:w="495" w:type="pct"/>
            <w:tcBorders>
              <w:bottom w:val="single" w:sz="4" w:space="0" w:color="auto"/>
            </w:tcBorders>
            <w:shd w:val="clear" w:color="auto" w:fill="C6D9F1" w:themeFill="text2" w:themeFillTint="33"/>
            <w:vAlign w:val="center"/>
          </w:tcPr>
          <w:p w14:paraId="580B7AA2" w14:textId="77777777" w:rsidR="00834913" w:rsidRPr="00834913" w:rsidRDefault="00834913" w:rsidP="00EB5F8C">
            <w:pPr>
              <w:rPr>
                <w:rFonts w:ascii="Verdana" w:hAnsi="Verdana"/>
                <w:b/>
              </w:rPr>
            </w:pPr>
            <w:r w:rsidRPr="00834913">
              <w:rPr>
                <w:rFonts w:ascii="Verdana" w:hAnsi="Verdana"/>
                <w:b/>
              </w:rPr>
              <w:t>LENGTH OF ADMISSION</w:t>
            </w:r>
          </w:p>
        </w:tc>
        <w:tc>
          <w:tcPr>
            <w:tcW w:w="600" w:type="pct"/>
            <w:tcBorders>
              <w:bottom w:val="single" w:sz="4" w:space="0" w:color="auto"/>
            </w:tcBorders>
            <w:shd w:val="clear" w:color="auto" w:fill="C6D9F1" w:themeFill="text2" w:themeFillTint="33"/>
            <w:vAlign w:val="center"/>
          </w:tcPr>
          <w:p w14:paraId="4B6C82BA" w14:textId="77777777" w:rsidR="00834913" w:rsidRPr="00834913" w:rsidRDefault="00834913" w:rsidP="00EB5F8C">
            <w:pPr>
              <w:rPr>
                <w:rFonts w:ascii="Verdana" w:hAnsi="Verdana"/>
                <w:b/>
              </w:rPr>
            </w:pPr>
            <w:r w:rsidRPr="00834913">
              <w:rPr>
                <w:rFonts w:ascii="Verdana" w:hAnsi="Verdana"/>
                <w:b/>
              </w:rPr>
              <w:t>AGE OF INSTITUTION/ SERVICE</w:t>
            </w:r>
          </w:p>
        </w:tc>
      </w:tr>
      <w:tr w:rsidR="00834913" w:rsidRPr="00834913" w14:paraId="0CE44FBF" w14:textId="77777777" w:rsidTr="00834913">
        <w:trPr>
          <w:trHeight w:val="510"/>
        </w:trPr>
        <w:tc>
          <w:tcPr>
            <w:tcW w:w="1160" w:type="pct"/>
            <w:vAlign w:val="center"/>
          </w:tcPr>
          <w:p w14:paraId="3F0C3ADD" w14:textId="1400B155" w:rsidR="00834913" w:rsidRPr="00834913" w:rsidRDefault="00834913" w:rsidP="00EB5F8C">
            <w:pPr>
              <w:rPr>
                <w:rFonts w:ascii="Verdana" w:hAnsi="Verdana"/>
              </w:rPr>
            </w:pPr>
            <w:r w:rsidRPr="00834913">
              <w:rPr>
                <w:rFonts w:ascii="Verdana" w:hAnsi="Verdana"/>
              </w:rPr>
              <w:t>Special boarding kindergartens for children with disabilities – residential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materská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xml:space="preserve"> –</w:t>
            </w:r>
            <w:proofErr w:type="spellStart"/>
            <w:r w:rsidRPr="00834913">
              <w:rPr>
                <w:rFonts w:ascii="Verdana" w:hAnsi="Verdana"/>
              </w:rPr>
              <w:t>internátna</w:t>
            </w:r>
            <w:proofErr w:type="spellEnd"/>
            <w:r w:rsidRPr="00834913">
              <w:rPr>
                <w:rFonts w:ascii="Verdana" w:hAnsi="Verdana"/>
              </w:rPr>
              <w:t>) (1)</w:t>
            </w:r>
            <w:r w:rsidRPr="00834913">
              <w:rPr>
                <w:rStyle w:val="FootnoteReference"/>
                <w:rFonts w:ascii="Verdana" w:hAnsi="Verdana"/>
              </w:rPr>
              <w:footnoteReference w:id="3"/>
            </w:r>
          </w:p>
        </w:tc>
        <w:tc>
          <w:tcPr>
            <w:tcW w:w="386" w:type="pct"/>
            <w:vAlign w:val="center"/>
          </w:tcPr>
          <w:p w14:paraId="533AFA63" w14:textId="45151491" w:rsidR="00834913" w:rsidRPr="00834913" w:rsidRDefault="00834913" w:rsidP="00EB5F8C">
            <w:pPr>
              <w:rPr>
                <w:rFonts w:ascii="Verdana" w:hAnsi="Verdana"/>
                <w:b/>
              </w:rPr>
            </w:pPr>
            <w:r w:rsidRPr="00834913">
              <w:rPr>
                <w:rFonts w:ascii="Verdana" w:hAnsi="Verdana"/>
              </w:rPr>
              <w:t>6-10 places</w:t>
            </w:r>
          </w:p>
        </w:tc>
        <w:tc>
          <w:tcPr>
            <w:tcW w:w="340" w:type="pct"/>
            <w:vAlign w:val="center"/>
          </w:tcPr>
          <w:p w14:paraId="18A49A75" w14:textId="505E041E" w:rsidR="00834913" w:rsidRPr="00834913" w:rsidRDefault="00834913" w:rsidP="00EB5F8C">
            <w:pPr>
              <w:rPr>
                <w:rFonts w:ascii="Verdana" w:hAnsi="Verdana"/>
              </w:rPr>
            </w:pPr>
            <w:r w:rsidRPr="00834913">
              <w:rPr>
                <w:rFonts w:ascii="Verdana" w:hAnsi="Verdana"/>
              </w:rPr>
              <w:t xml:space="preserve">Children </w:t>
            </w:r>
          </w:p>
        </w:tc>
        <w:tc>
          <w:tcPr>
            <w:tcW w:w="560" w:type="pct"/>
            <w:vAlign w:val="center"/>
          </w:tcPr>
          <w:p w14:paraId="7DC642F5" w14:textId="78EDF83C" w:rsidR="00834913" w:rsidRPr="00834913" w:rsidRDefault="00834913" w:rsidP="00EB5F8C">
            <w:pPr>
              <w:rPr>
                <w:rFonts w:ascii="Verdana" w:hAnsi="Verdana"/>
              </w:rPr>
            </w:pPr>
            <w:r w:rsidRPr="00834913">
              <w:rPr>
                <w:rFonts w:ascii="Verdana" w:hAnsi="Verdana"/>
              </w:rPr>
              <w:t>Intellectual disability (autism)</w:t>
            </w:r>
          </w:p>
        </w:tc>
        <w:tc>
          <w:tcPr>
            <w:tcW w:w="447" w:type="pct"/>
            <w:vAlign w:val="center"/>
          </w:tcPr>
          <w:p w14:paraId="3A03A3A5" w14:textId="4943F25A" w:rsidR="00834913" w:rsidRPr="00834913" w:rsidRDefault="00834913" w:rsidP="00EB5F8C">
            <w:pPr>
              <w:rPr>
                <w:rFonts w:ascii="Verdana" w:hAnsi="Verdana"/>
                <w:b/>
              </w:rPr>
            </w:pPr>
            <w:r w:rsidRPr="00834913">
              <w:rPr>
                <w:rFonts w:ascii="Verdana" w:hAnsi="Verdana"/>
              </w:rPr>
              <w:t>24-hour support provided</w:t>
            </w:r>
          </w:p>
        </w:tc>
        <w:tc>
          <w:tcPr>
            <w:tcW w:w="533" w:type="pct"/>
            <w:vAlign w:val="center"/>
          </w:tcPr>
          <w:p w14:paraId="38A9C77C" w14:textId="7FF3960E" w:rsidR="00834913" w:rsidRPr="00834913" w:rsidRDefault="00834913" w:rsidP="00EB5F8C">
            <w:pPr>
              <w:rPr>
                <w:rFonts w:ascii="Verdana" w:hAnsi="Verdana"/>
              </w:rPr>
            </w:pPr>
            <w:r w:rsidRPr="00834913">
              <w:rPr>
                <w:rFonts w:ascii="Verdana" w:hAnsi="Verdana"/>
              </w:rPr>
              <w:t xml:space="preserve">National </w:t>
            </w:r>
          </w:p>
        </w:tc>
        <w:tc>
          <w:tcPr>
            <w:tcW w:w="479" w:type="pct"/>
            <w:vAlign w:val="center"/>
          </w:tcPr>
          <w:p w14:paraId="6456B204" w14:textId="6BF7612F" w:rsidR="00834913" w:rsidRPr="00834913" w:rsidRDefault="00834913" w:rsidP="00EB5F8C">
            <w:pPr>
              <w:rPr>
                <w:rFonts w:ascii="Verdana" w:hAnsi="Verdana"/>
                <w:b/>
              </w:rPr>
            </w:pPr>
            <w:r w:rsidRPr="00834913">
              <w:rPr>
                <w:rFonts w:ascii="Verdana" w:hAnsi="Verdana"/>
              </w:rPr>
              <w:t>National government</w:t>
            </w:r>
          </w:p>
        </w:tc>
        <w:tc>
          <w:tcPr>
            <w:tcW w:w="495" w:type="pct"/>
            <w:vAlign w:val="center"/>
          </w:tcPr>
          <w:p w14:paraId="6CF838B7" w14:textId="57C6312A"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09A4A897" w14:textId="33055AEC" w:rsidR="00834913" w:rsidRPr="00834913" w:rsidRDefault="00834913" w:rsidP="00EB5F8C">
            <w:pPr>
              <w:rPr>
                <w:rFonts w:ascii="Verdana" w:hAnsi="Verdana"/>
                <w:b/>
              </w:rPr>
            </w:pPr>
            <w:r w:rsidRPr="00834913">
              <w:rPr>
                <w:rFonts w:ascii="Verdana" w:hAnsi="Verdana"/>
              </w:rPr>
              <w:t>10-50 years</w:t>
            </w:r>
          </w:p>
        </w:tc>
      </w:tr>
      <w:tr w:rsidR="00834913" w:rsidRPr="00834913" w14:paraId="767EAC47" w14:textId="77777777" w:rsidTr="00834913">
        <w:trPr>
          <w:trHeight w:val="510"/>
        </w:trPr>
        <w:tc>
          <w:tcPr>
            <w:tcW w:w="1160" w:type="pct"/>
            <w:vAlign w:val="center"/>
          </w:tcPr>
          <w:p w14:paraId="1282E012" w14:textId="0218D340" w:rsidR="00834913" w:rsidRPr="00834913" w:rsidRDefault="00834913" w:rsidP="00EB5F8C">
            <w:pPr>
              <w:rPr>
                <w:rFonts w:ascii="Verdana" w:hAnsi="Verdana"/>
              </w:rPr>
            </w:pPr>
            <w:r w:rsidRPr="00834913">
              <w:rPr>
                <w:rFonts w:ascii="Verdana" w:hAnsi="Verdana"/>
              </w:rPr>
              <w:t>Special boarding kindergartens for children with disabilities – residential(</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materská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lastRenderedPageBreak/>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xml:space="preserve"> –</w:t>
            </w:r>
            <w:proofErr w:type="spellStart"/>
            <w:r w:rsidRPr="00834913">
              <w:rPr>
                <w:rFonts w:ascii="Verdana" w:hAnsi="Verdana"/>
              </w:rPr>
              <w:t>internátna</w:t>
            </w:r>
            <w:proofErr w:type="spellEnd"/>
            <w:r w:rsidRPr="00834913">
              <w:rPr>
                <w:rFonts w:ascii="Verdana" w:hAnsi="Verdana"/>
              </w:rPr>
              <w:t>) (11)</w:t>
            </w:r>
            <w:r w:rsidRPr="00834913">
              <w:rPr>
                <w:rStyle w:val="FootnoteReference"/>
                <w:rFonts w:ascii="Verdana" w:hAnsi="Verdana"/>
              </w:rPr>
              <w:footnoteReference w:id="4"/>
            </w:r>
          </w:p>
        </w:tc>
        <w:tc>
          <w:tcPr>
            <w:tcW w:w="386" w:type="pct"/>
            <w:vAlign w:val="center"/>
          </w:tcPr>
          <w:p w14:paraId="41DAC018" w14:textId="20F59802" w:rsidR="00834913" w:rsidRPr="00834913" w:rsidRDefault="00834913" w:rsidP="00EB5F8C">
            <w:pPr>
              <w:rPr>
                <w:rFonts w:ascii="Verdana" w:hAnsi="Verdana"/>
                <w:b/>
              </w:rPr>
            </w:pPr>
            <w:r w:rsidRPr="00834913">
              <w:rPr>
                <w:rFonts w:ascii="Verdana" w:hAnsi="Verdana"/>
              </w:rPr>
              <w:lastRenderedPageBreak/>
              <w:t>6-10 places</w:t>
            </w:r>
          </w:p>
        </w:tc>
        <w:tc>
          <w:tcPr>
            <w:tcW w:w="340" w:type="pct"/>
            <w:vAlign w:val="center"/>
          </w:tcPr>
          <w:p w14:paraId="00084359" w14:textId="08D54C49" w:rsidR="00834913" w:rsidRPr="00834913" w:rsidRDefault="00834913" w:rsidP="00EB5F8C">
            <w:pPr>
              <w:rPr>
                <w:rFonts w:ascii="Verdana" w:hAnsi="Verdana"/>
                <w:b/>
              </w:rPr>
            </w:pPr>
            <w:r w:rsidRPr="00834913">
              <w:rPr>
                <w:rFonts w:ascii="Verdana" w:hAnsi="Verdana"/>
              </w:rPr>
              <w:t xml:space="preserve">Children </w:t>
            </w:r>
          </w:p>
        </w:tc>
        <w:tc>
          <w:tcPr>
            <w:tcW w:w="560" w:type="pct"/>
            <w:vAlign w:val="center"/>
          </w:tcPr>
          <w:p w14:paraId="580C4CA7" w14:textId="5E1A9F7F" w:rsidR="00834913" w:rsidRPr="00834913" w:rsidRDefault="00834913" w:rsidP="00EB5F8C">
            <w:pPr>
              <w:rPr>
                <w:rFonts w:ascii="Verdana" w:hAnsi="Verdana"/>
                <w:b/>
              </w:rPr>
            </w:pPr>
            <w:r w:rsidRPr="00834913">
              <w:rPr>
                <w:rFonts w:ascii="Verdana" w:hAnsi="Verdana"/>
              </w:rPr>
              <w:t>Mental health problem</w:t>
            </w:r>
          </w:p>
        </w:tc>
        <w:tc>
          <w:tcPr>
            <w:tcW w:w="447" w:type="pct"/>
            <w:vAlign w:val="center"/>
          </w:tcPr>
          <w:p w14:paraId="6AE579A9" w14:textId="6A106530" w:rsidR="00834913" w:rsidRPr="00834913" w:rsidRDefault="00834913" w:rsidP="00EB5F8C">
            <w:pPr>
              <w:rPr>
                <w:rFonts w:ascii="Verdana" w:hAnsi="Verdana"/>
                <w:b/>
              </w:rPr>
            </w:pPr>
            <w:r w:rsidRPr="00834913">
              <w:rPr>
                <w:rFonts w:ascii="Verdana" w:hAnsi="Verdana"/>
              </w:rPr>
              <w:t>24-hour support provided</w:t>
            </w:r>
          </w:p>
        </w:tc>
        <w:tc>
          <w:tcPr>
            <w:tcW w:w="533" w:type="pct"/>
            <w:vAlign w:val="center"/>
          </w:tcPr>
          <w:p w14:paraId="00792B74" w14:textId="653F77F0" w:rsidR="00834913" w:rsidRPr="00834913" w:rsidRDefault="00834913" w:rsidP="00EB5F8C">
            <w:pPr>
              <w:rPr>
                <w:rFonts w:ascii="Verdana" w:hAnsi="Verdana"/>
                <w:b/>
              </w:rPr>
            </w:pPr>
            <w:r w:rsidRPr="00834913">
              <w:rPr>
                <w:rFonts w:ascii="Verdana" w:hAnsi="Verdana"/>
              </w:rPr>
              <w:t>National/ Mixed</w:t>
            </w:r>
          </w:p>
        </w:tc>
        <w:tc>
          <w:tcPr>
            <w:tcW w:w="479" w:type="pct"/>
            <w:vAlign w:val="center"/>
          </w:tcPr>
          <w:p w14:paraId="4384B990" w14:textId="4EE92B6C" w:rsidR="00834913" w:rsidRPr="00834913" w:rsidRDefault="00834913" w:rsidP="00EB5F8C">
            <w:pPr>
              <w:rPr>
                <w:rFonts w:ascii="Verdana" w:hAnsi="Verdana"/>
                <w:b/>
              </w:rPr>
            </w:pPr>
            <w:r w:rsidRPr="00834913">
              <w:rPr>
                <w:rFonts w:ascii="Verdana" w:hAnsi="Verdana"/>
              </w:rPr>
              <w:t>National government/ Mixed</w:t>
            </w:r>
          </w:p>
        </w:tc>
        <w:tc>
          <w:tcPr>
            <w:tcW w:w="495" w:type="pct"/>
            <w:vAlign w:val="center"/>
          </w:tcPr>
          <w:p w14:paraId="55CF9A89" w14:textId="7E90F7BA"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18685B2E" w14:textId="1A7C99CD" w:rsidR="00834913" w:rsidRPr="00834913" w:rsidRDefault="00834913" w:rsidP="00EB5F8C">
            <w:pPr>
              <w:rPr>
                <w:rFonts w:ascii="Verdana" w:hAnsi="Verdana"/>
                <w:b/>
              </w:rPr>
            </w:pPr>
            <w:r w:rsidRPr="00834913">
              <w:rPr>
                <w:rFonts w:ascii="Verdana" w:hAnsi="Verdana"/>
              </w:rPr>
              <w:t>10-50 years</w:t>
            </w:r>
          </w:p>
        </w:tc>
      </w:tr>
      <w:tr w:rsidR="00834913" w:rsidRPr="00834913" w14:paraId="3A5DA4AF" w14:textId="77777777" w:rsidTr="00834913">
        <w:trPr>
          <w:trHeight w:val="510"/>
        </w:trPr>
        <w:tc>
          <w:tcPr>
            <w:tcW w:w="1160" w:type="pct"/>
            <w:vAlign w:val="center"/>
          </w:tcPr>
          <w:p w14:paraId="66C228C1" w14:textId="28233701" w:rsidR="00834913" w:rsidRPr="00834913" w:rsidRDefault="00834913" w:rsidP="00EB5F8C">
            <w:pPr>
              <w:rPr>
                <w:rFonts w:ascii="Verdana" w:hAnsi="Verdana"/>
              </w:rPr>
            </w:pPr>
            <w:r w:rsidRPr="00834913">
              <w:rPr>
                <w:rFonts w:ascii="Verdana" w:hAnsi="Verdana"/>
              </w:rPr>
              <w:t>Special boarding kindergartens for children with disabilities – residential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materská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xml:space="preserve"> –</w:t>
            </w:r>
            <w:proofErr w:type="spellStart"/>
            <w:r w:rsidRPr="00834913">
              <w:rPr>
                <w:rFonts w:ascii="Verdana" w:hAnsi="Verdana"/>
              </w:rPr>
              <w:t>internátna</w:t>
            </w:r>
            <w:proofErr w:type="spellEnd"/>
            <w:r w:rsidRPr="00834913">
              <w:rPr>
                <w:rFonts w:ascii="Verdana" w:hAnsi="Verdana"/>
              </w:rPr>
              <w:t>) (4)</w:t>
            </w:r>
            <w:r w:rsidRPr="00834913">
              <w:rPr>
                <w:rStyle w:val="FootnoteReference"/>
                <w:rFonts w:ascii="Verdana" w:hAnsi="Verdana"/>
              </w:rPr>
              <w:footnoteReference w:id="5"/>
            </w:r>
          </w:p>
        </w:tc>
        <w:tc>
          <w:tcPr>
            <w:tcW w:w="386" w:type="pct"/>
            <w:vAlign w:val="center"/>
          </w:tcPr>
          <w:p w14:paraId="41A2685D" w14:textId="6CF48E4F" w:rsidR="00834913" w:rsidRPr="00834913" w:rsidRDefault="00834913" w:rsidP="00EB5F8C">
            <w:pPr>
              <w:rPr>
                <w:rFonts w:ascii="Verdana" w:hAnsi="Verdana"/>
                <w:b/>
              </w:rPr>
            </w:pPr>
            <w:r w:rsidRPr="00834913">
              <w:rPr>
                <w:rFonts w:ascii="Verdana" w:hAnsi="Verdana"/>
              </w:rPr>
              <w:t>30 – 100 places</w:t>
            </w:r>
          </w:p>
        </w:tc>
        <w:tc>
          <w:tcPr>
            <w:tcW w:w="340" w:type="pct"/>
            <w:vAlign w:val="center"/>
          </w:tcPr>
          <w:p w14:paraId="0E8A86C3" w14:textId="2B5FE21A" w:rsidR="00834913" w:rsidRPr="00834913" w:rsidRDefault="00834913" w:rsidP="00EB5F8C">
            <w:pPr>
              <w:rPr>
                <w:rFonts w:ascii="Verdana" w:hAnsi="Verdana"/>
                <w:b/>
              </w:rPr>
            </w:pPr>
            <w:r w:rsidRPr="00834913">
              <w:rPr>
                <w:rFonts w:ascii="Verdana" w:hAnsi="Verdana"/>
              </w:rPr>
              <w:t xml:space="preserve">Children </w:t>
            </w:r>
          </w:p>
        </w:tc>
        <w:tc>
          <w:tcPr>
            <w:tcW w:w="560" w:type="pct"/>
            <w:vAlign w:val="center"/>
          </w:tcPr>
          <w:p w14:paraId="7DBB04B6" w14:textId="77777777" w:rsidR="00834913" w:rsidRPr="00834913" w:rsidRDefault="00834913" w:rsidP="00EB5F8C">
            <w:pPr>
              <w:rPr>
                <w:rFonts w:ascii="Verdana" w:hAnsi="Verdana"/>
              </w:rPr>
            </w:pPr>
            <w:r w:rsidRPr="00834913">
              <w:rPr>
                <w:rFonts w:ascii="Verdana" w:hAnsi="Verdana"/>
              </w:rPr>
              <w:t>Sensory disability</w:t>
            </w:r>
          </w:p>
          <w:p w14:paraId="7360AB8C" w14:textId="2186F463" w:rsidR="00834913" w:rsidRPr="00834913" w:rsidRDefault="00834913" w:rsidP="00EB5F8C">
            <w:pPr>
              <w:rPr>
                <w:rFonts w:ascii="Verdana" w:hAnsi="Verdana"/>
              </w:rPr>
            </w:pPr>
            <w:r w:rsidRPr="00834913">
              <w:rPr>
                <w:rFonts w:ascii="Verdana" w:hAnsi="Verdana"/>
              </w:rPr>
              <w:t>(deaf/hard of hearing)</w:t>
            </w:r>
          </w:p>
        </w:tc>
        <w:tc>
          <w:tcPr>
            <w:tcW w:w="447" w:type="pct"/>
            <w:vAlign w:val="center"/>
          </w:tcPr>
          <w:p w14:paraId="5EA2095A" w14:textId="601D148C" w:rsidR="00834913" w:rsidRPr="00834913" w:rsidRDefault="00834913" w:rsidP="00EB5F8C">
            <w:pPr>
              <w:rPr>
                <w:rFonts w:ascii="Verdana" w:hAnsi="Verdana"/>
                <w:b/>
              </w:rPr>
            </w:pPr>
            <w:r w:rsidRPr="00834913">
              <w:rPr>
                <w:rFonts w:ascii="Verdana" w:hAnsi="Verdana"/>
              </w:rPr>
              <w:t>24-hour support provided</w:t>
            </w:r>
          </w:p>
        </w:tc>
        <w:tc>
          <w:tcPr>
            <w:tcW w:w="533" w:type="pct"/>
            <w:vAlign w:val="center"/>
          </w:tcPr>
          <w:p w14:paraId="094DA654" w14:textId="56AA2702" w:rsidR="00834913" w:rsidRPr="00834913" w:rsidRDefault="00834913" w:rsidP="00EB5F8C">
            <w:pPr>
              <w:rPr>
                <w:rFonts w:ascii="Verdana" w:hAnsi="Verdana"/>
                <w:b/>
              </w:rPr>
            </w:pPr>
            <w:r w:rsidRPr="00834913">
              <w:rPr>
                <w:rFonts w:ascii="Verdana" w:hAnsi="Verdana"/>
              </w:rPr>
              <w:t xml:space="preserve">National </w:t>
            </w:r>
          </w:p>
        </w:tc>
        <w:tc>
          <w:tcPr>
            <w:tcW w:w="479" w:type="pct"/>
            <w:vAlign w:val="center"/>
          </w:tcPr>
          <w:p w14:paraId="02F295D3" w14:textId="58A763FF" w:rsidR="00834913" w:rsidRPr="00834913" w:rsidRDefault="00834913" w:rsidP="00EB5F8C">
            <w:pPr>
              <w:rPr>
                <w:rFonts w:ascii="Verdana" w:hAnsi="Verdana"/>
                <w:b/>
              </w:rPr>
            </w:pPr>
            <w:r w:rsidRPr="00834913">
              <w:rPr>
                <w:rFonts w:ascii="Verdana" w:hAnsi="Verdana"/>
              </w:rPr>
              <w:t>National government</w:t>
            </w:r>
          </w:p>
        </w:tc>
        <w:tc>
          <w:tcPr>
            <w:tcW w:w="495" w:type="pct"/>
            <w:vAlign w:val="center"/>
          </w:tcPr>
          <w:p w14:paraId="2F6A60B2" w14:textId="28B41989"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1F0C6A7B" w14:textId="204465D4" w:rsidR="00834913" w:rsidRPr="00834913" w:rsidRDefault="00834913" w:rsidP="00EB5F8C">
            <w:pPr>
              <w:rPr>
                <w:rFonts w:ascii="Verdana" w:hAnsi="Verdana"/>
                <w:b/>
              </w:rPr>
            </w:pPr>
            <w:r w:rsidRPr="00834913">
              <w:rPr>
                <w:rFonts w:ascii="Verdana" w:hAnsi="Verdana"/>
              </w:rPr>
              <w:t>10-50 years</w:t>
            </w:r>
          </w:p>
        </w:tc>
      </w:tr>
      <w:tr w:rsidR="00834913" w:rsidRPr="00834913" w14:paraId="099DF9B3" w14:textId="77777777" w:rsidTr="00834913">
        <w:trPr>
          <w:trHeight w:val="510"/>
        </w:trPr>
        <w:tc>
          <w:tcPr>
            <w:tcW w:w="1160" w:type="pct"/>
            <w:vAlign w:val="center"/>
          </w:tcPr>
          <w:p w14:paraId="3583A9A9" w14:textId="669947E2" w:rsidR="00834913" w:rsidRPr="00834913" w:rsidRDefault="00834913" w:rsidP="00EB5F8C">
            <w:pPr>
              <w:rPr>
                <w:rFonts w:ascii="Verdana" w:hAnsi="Verdana"/>
              </w:rPr>
            </w:pPr>
            <w:r w:rsidRPr="00834913">
              <w:rPr>
                <w:rFonts w:ascii="Verdana" w:hAnsi="Verdana"/>
              </w:rPr>
              <w:t>Special boarding kindergartens for children with disabilities – residential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materská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xml:space="preserve"> –</w:t>
            </w:r>
            <w:proofErr w:type="spellStart"/>
            <w:r w:rsidRPr="00834913">
              <w:rPr>
                <w:rFonts w:ascii="Verdana" w:hAnsi="Verdana"/>
              </w:rPr>
              <w:t>internátna</w:t>
            </w:r>
            <w:proofErr w:type="spellEnd"/>
            <w:r w:rsidRPr="00834913">
              <w:rPr>
                <w:rFonts w:ascii="Verdana" w:hAnsi="Verdana"/>
              </w:rPr>
              <w:t>) (1)</w:t>
            </w:r>
            <w:r w:rsidRPr="00834913">
              <w:rPr>
                <w:rStyle w:val="FootnoteReference"/>
                <w:rFonts w:ascii="Verdana" w:hAnsi="Verdana"/>
              </w:rPr>
              <w:footnoteReference w:id="6"/>
            </w:r>
          </w:p>
        </w:tc>
        <w:tc>
          <w:tcPr>
            <w:tcW w:w="386" w:type="pct"/>
            <w:vAlign w:val="center"/>
          </w:tcPr>
          <w:p w14:paraId="17109B4D" w14:textId="70314586" w:rsidR="00834913" w:rsidRPr="00834913" w:rsidRDefault="00834913" w:rsidP="00EB5F8C">
            <w:pPr>
              <w:rPr>
                <w:rFonts w:ascii="Verdana" w:hAnsi="Verdana"/>
                <w:b/>
              </w:rPr>
            </w:pPr>
            <w:r w:rsidRPr="00834913">
              <w:rPr>
                <w:rFonts w:ascii="Verdana" w:hAnsi="Verdana"/>
              </w:rPr>
              <w:t>11 – 30 places</w:t>
            </w:r>
          </w:p>
        </w:tc>
        <w:tc>
          <w:tcPr>
            <w:tcW w:w="340" w:type="pct"/>
            <w:vAlign w:val="center"/>
          </w:tcPr>
          <w:p w14:paraId="7322A9D1" w14:textId="2018DAEE" w:rsidR="00834913" w:rsidRPr="00834913" w:rsidRDefault="00834913" w:rsidP="00EB5F8C">
            <w:pPr>
              <w:rPr>
                <w:rFonts w:ascii="Verdana" w:hAnsi="Verdana"/>
                <w:b/>
              </w:rPr>
            </w:pPr>
            <w:r w:rsidRPr="00834913">
              <w:rPr>
                <w:rFonts w:ascii="Verdana" w:hAnsi="Verdana"/>
              </w:rPr>
              <w:t xml:space="preserve">Children </w:t>
            </w:r>
          </w:p>
        </w:tc>
        <w:tc>
          <w:tcPr>
            <w:tcW w:w="560" w:type="pct"/>
            <w:vAlign w:val="center"/>
          </w:tcPr>
          <w:p w14:paraId="7493A391" w14:textId="77777777" w:rsidR="00834913" w:rsidRPr="00834913" w:rsidRDefault="00834913" w:rsidP="008B5676">
            <w:pPr>
              <w:rPr>
                <w:rFonts w:ascii="Verdana" w:hAnsi="Verdana"/>
              </w:rPr>
            </w:pPr>
            <w:r w:rsidRPr="00834913">
              <w:rPr>
                <w:rFonts w:ascii="Verdana" w:hAnsi="Verdana"/>
              </w:rPr>
              <w:t>Sensory disability</w:t>
            </w:r>
          </w:p>
          <w:p w14:paraId="13D9B6C2" w14:textId="51B4212B" w:rsidR="00834913" w:rsidRPr="00834913" w:rsidRDefault="00834913" w:rsidP="00EB5F8C">
            <w:pPr>
              <w:rPr>
                <w:rFonts w:ascii="Verdana" w:hAnsi="Verdana"/>
                <w:b/>
              </w:rPr>
            </w:pPr>
            <w:r w:rsidRPr="00834913">
              <w:rPr>
                <w:rFonts w:ascii="Verdana" w:hAnsi="Verdana"/>
              </w:rPr>
              <w:t>(blind/partially sighted)</w:t>
            </w:r>
          </w:p>
        </w:tc>
        <w:tc>
          <w:tcPr>
            <w:tcW w:w="447" w:type="pct"/>
            <w:vAlign w:val="center"/>
          </w:tcPr>
          <w:p w14:paraId="2244DF4F" w14:textId="3F151FAA" w:rsidR="00834913" w:rsidRPr="00834913" w:rsidRDefault="00834913" w:rsidP="00EB5F8C">
            <w:pPr>
              <w:rPr>
                <w:rFonts w:ascii="Verdana" w:hAnsi="Verdana"/>
                <w:b/>
              </w:rPr>
            </w:pPr>
            <w:r w:rsidRPr="00834913">
              <w:rPr>
                <w:rFonts w:ascii="Verdana" w:hAnsi="Verdana"/>
              </w:rPr>
              <w:t>24-hour support provided</w:t>
            </w:r>
          </w:p>
        </w:tc>
        <w:tc>
          <w:tcPr>
            <w:tcW w:w="533" w:type="pct"/>
            <w:vAlign w:val="center"/>
          </w:tcPr>
          <w:p w14:paraId="4737A155" w14:textId="286CA06A" w:rsidR="00834913" w:rsidRPr="00834913" w:rsidRDefault="00834913" w:rsidP="00EB5F8C">
            <w:pPr>
              <w:rPr>
                <w:rFonts w:ascii="Verdana" w:hAnsi="Verdana"/>
                <w:b/>
              </w:rPr>
            </w:pPr>
            <w:r w:rsidRPr="00834913">
              <w:rPr>
                <w:rFonts w:ascii="Verdana" w:hAnsi="Verdana"/>
              </w:rPr>
              <w:t xml:space="preserve">National </w:t>
            </w:r>
          </w:p>
        </w:tc>
        <w:tc>
          <w:tcPr>
            <w:tcW w:w="479" w:type="pct"/>
            <w:vAlign w:val="center"/>
          </w:tcPr>
          <w:p w14:paraId="3C35063B" w14:textId="6A52CC4F" w:rsidR="00834913" w:rsidRPr="00834913" w:rsidRDefault="00834913" w:rsidP="00EB5F8C">
            <w:pPr>
              <w:rPr>
                <w:rFonts w:ascii="Verdana" w:hAnsi="Verdana"/>
                <w:b/>
              </w:rPr>
            </w:pPr>
            <w:r w:rsidRPr="00834913">
              <w:rPr>
                <w:rFonts w:ascii="Verdana" w:hAnsi="Verdana"/>
              </w:rPr>
              <w:t>National government</w:t>
            </w:r>
          </w:p>
        </w:tc>
        <w:tc>
          <w:tcPr>
            <w:tcW w:w="495" w:type="pct"/>
            <w:vAlign w:val="center"/>
          </w:tcPr>
          <w:p w14:paraId="593CE2CB" w14:textId="0574EFAF"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0FD56C07" w14:textId="721BBF26" w:rsidR="00834913" w:rsidRPr="00834913" w:rsidRDefault="00834913" w:rsidP="00EB5F8C">
            <w:pPr>
              <w:rPr>
                <w:rFonts w:ascii="Verdana" w:hAnsi="Verdana"/>
                <w:b/>
              </w:rPr>
            </w:pPr>
            <w:r w:rsidRPr="00834913">
              <w:rPr>
                <w:rFonts w:ascii="Verdana" w:hAnsi="Verdana"/>
              </w:rPr>
              <w:t>10-50 years</w:t>
            </w:r>
          </w:p>
        </w:tc>
      </w:tr>
      <w:tr w:rsidR="00834913" w:rsidRPr="00834913" w14:paraId="2E46D1A6" w14:textId="77777777" w:rsidTr="00834913">
        <w:trPr>
          <w:trHeight w:val="510"/>
        </w:trPr>
        <w:tc>
          <w:tcPr>
            <w:tcW w:w="1160" w:type="pct"/>
            <w:vAlign w:val="center"/>
          </w:tcPr>
          <w:p w14:paraId="31895828" w14:textId="1E0B2736" w:rsidR="00834913" w:rsidRPr="00834913" w:rsidRDefault="00834913" w:rsidP="00467C32">
            <w:pPr>
              <w:rPr>
                <w:rFonts w:ascii="Verdana" w:hAnsi="Verdana"/>
              </w:rPr>
            </w:pPr>
            <w:r w:rsidRPr="00834913">
              <w:rPr>
                <w:rFonts w:ascii="Verdana" w:hAnsi="Verdana"/>
              </w:rPr>
              <w:t>Special boarding kindergartens for children with disabilities  - residential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materská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lastRenderedPageBreak/>
              <w:t>znevýhodnením</w:t>
            </w:r>
            <w:proofErr w:type="spellEnd"/>
            <w:r w:rsidRPr="00834913">
              <w:rPr>
                <w:rFonts w:ascii="Verdana" w:hAnsi="Verdana"/>
              </w:rPr>
              <w:t xml:space="preserve"> – </w:t>
            </w:r>
            <w:proofErr w:type="spellStart"/>
            <w:r w:rsidRPr="00834913">
              <w:rPr>
                <w:rFonts w:ascii="Verdana" w:hAnsi="Verdana"/>
              </w:rPr>
              <w:t>internátna</w:t>
            </w:r>
            <w:proofErr w:type="spellEnd"/>
            <w:r w:rsidRPr="00834913">
              <w:rPr>
                <w:rFonts w:ascii="Verdana" w:hAnsi="Verdana"/>
              </w:rPr>
              <w:t>) (2)</w:t>
            </w:r>
            <w:r w:rsidRPr="00834913">
              <w:rPr>
                <w:rStyle w:val="FootnoteReference"/>
                <w:rFonts w:ascii="Verdana" w:hAnsi="Verdana"/>
              </w:rPr>
              <w:footnoteReference w:id="7"/>
            </w:r>
          </w:p>
        </w:tc>
        <w:tc>
          <w:tcPr>
            <w:tcW w:w="386" w:type="pct"/>
            <w:vAlign w:val="center"/>
          </w:tcPr>
          <w:p w14:paraId="7D07B2EC" w14:textId="22F1C214" w:rsidR="00834913" w:rsidRPr="00834913" w:rsidRDefault="00834913" w:rsidP="00EB5F8C">
            <w:pPr>
              <w:rPr>
                <w:rFonts w:ascii="Verdana" w:hAnsi="Verdana"/>
                <w:b/>
              </w:rPr>
            </w:pPr>
            <w:r w:rsidRPr="00834913">
              <w:rPr>
                <w:rFonts w:ascii="Verdana" w:hAnsi="Verdana"/>
              </w:rPr>
              <w:lastRenderedPageBreak/>
              <w:t>11 – 30 places</w:t>
            </w:r>
          </w:p>
        </w:tc>
        <w:tc>
          <w:tcPr>
            <w:tcW w:w="340" w:type="pct"/>
            <w:vAlign w:val="center"/>
          </w:tcPr>
          <w:p w14:paraId="2B67F103" w14:textId="2FAF2F5E" w:rsidR="00834913" w:rsidRPr="00834913" w:rsidRDefault="00834913" w:rsidP="00EB5F8C">
            <w:pPr>
              <w:rPr>
                <w:rFonts w:ascii="Verdana" w:hAnsi="Verdana"/>
                <w:b/>
              </w:rPr>
            </w:pPr>
            <w:r w:rsidRPr="00834913">
              <w:rPr>
                <w:rFonts w:ascii="Verdana" w:hAnsi="Verdana"/>
              </w:rPr>
              <w:t xml:space="preserve">Children </w:t>
            </w:r>
          </w:p>
        </w:tc>
        <w:tc>
          <w:tcPr>
            <w:tcW w:w="560" w:type="pct"/>
            <w:vAlign w:val="center"/>
          </w:tcPr>
          <w:p w14:paraId="6EB8F92B" w14:textId="08C5502A" w:rsidR="00834913" w:rsidRPr="00834913" w:rsidRDefault="00834913" w:rsidP="008B5676">
            <w:pPr>
              <w:rPr>
                <w:rFonts w:ascii="Verdana" w:hAnsi="Verdana"/>
              </w:rPr>
            </w:pPr>
            <w:r w:rsidRPr="00834913">
              <w:rPr>
                <w:rFonts w:ascii="Verdana" w:hAnsi="Verdana"/>
              </w:rPr>
              <w:t>Mixed</w:t>
            </w:r>
          </w:p>
          <w:p w14:paraId="4D95BB82" w14:textId="1B6560FD" w:rsidR="00834913" w:rsidRPr="00834913" w:rsidRDefault="00834913" w:rsidP="008B5676">
            <w:pPr>
              <w:rPr>
                <w:rFonts w:ascii="Verdana" w:hAnsi="Verdana"/>
                <w:b/>
              </w:rPr>
            </w:pPr>
          </w:p>
        </w:tc>
        <w:tc>
          <w:tcPr>
            <w:tcW w:w="447" w:type="pct"/>
            <w:vAlign w:val="center"/>
          </w:tcPr>
          <w:p w14:paraId="044745A5" w14:textId="1A077EEB" w:rsidR="00834913" w:rsidRPr="00834913" w:rsidRDefault="00834913" w:rsidP="00EB5F8C">
            <w:pPr>
              <w:rPr>
                <w:rFonts w:ascii="Verdana" w:hAnsi="Verdana"/>
                <w:b/>
              </w:rPr>
            </w:pPr>
            <w:r w:rsidRPr="00834913">
              <w:rPr>
                <w:rFonts w:ascii="Verdana" w:hAnsi="Verdana"/>
              </w:rPr>
              <w:t>24-hour support provided</w:t>
            </w:r>
          </w:p>
        </w:tc>
        <w:tc>
          <w:tcPr>
            <w:tcW w:w="533" w:type="pct"/>
            <w:vAlign w:val="center"/>
          </w:tcPr>
          <w:p w14:paraId="3D476F22" w14:textId="2C9CC7DA" w:rsidR="00834913" w:rsidRPr="00834913" w:rsidRDefault="00834913" w:rsidP="00EB5F8C">
            <w:pPr>
              <w:rPr>
                <w:rFonts w:ascii="Verdana" w:hAnsi="Verdana"/>
                <w:b/>
              </w:rPr>
            </w:pPr>
            <w:r w:rsidRPr="00834913">
              <w:rPr>
                <w:rFonts w:ascii="Verdana" w:hAnsi="Verdana"/>
              </w:rPr>
              <w:t xml:space="preserve">National </w:t>
            </w:r>
          </w:p>
        </w:tc>
        <w:tc>
          <w:tcPr>
            <w:tcW w:w="479" w:type="pct"/>
            <w:vAlign w:val="center"/>
          </w:tcPr>
          <w:p w14:paraId="787F3AEC" w14:textId="15ABBECE" w:rsidR="00834913" w:rsidRPr="00834913" w:rsidRDefault="00834913" w:rsidP="00EB5F8C">
            <w:pPr>
              <w:rPr>
                <w:rFonts w:ascii="Verdana" w:hAnsi="Verdana"/>
                <w:b/>
              </w:rPr>
            </w:pPr>
            <w:r w:rsidRPr="00834913">
              <w:rPr>
                <w:rFonts w:ascii="Verdana" w:hAnsi="Verdana"/>
              </w:rPr>
              <w:t>National government</w:t>
            </w:r>
          </w:p>
        </w:tc>
        <w:tc>
          <w:tcPr>
            <w:tcW w:w="495" w:type="pct"/>
            <w:vAlign w:val="center"/>
          </w:tcPr>
          <w:p w14:paraId="44046C31" w14:textId="78C398AF"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78B76266" w14:textId="02C56617" w:rsidR="00834913" w:rsidRPr="00834913" w:rsidRDefault="00834913" w:rsidP="00EB5F8C">
            <w:pPr>
              <w:rPr>
                <w:rFonts w:ascii="Verdana" w:hAnsi="Verdana"/>
                <w:b/>
              </w:rPr>
            </w:pPr>
            <w:r w:rsidRPr="00834913">
              <w:rPr>
                <w:rFonts w:ascii="Verdana" w:hAnsi="Verdana"/>
              </w:rPr>
              <w:t>10-50 years</w:t>
            </w:r>
          </w:p>
        </w:tc>
      </w:tr>
      <w:tr w:rsidR="00834913" w:rsidRPr="00834913" w14:paraId="30C1DC5B" w14:textId="77777777" w:rsidTr="00834913">
        <w:trPr>
          <w:trHeight w:val="510"/>
        </w:trPr>
        <w:tc>
          <w:tcPr>
            <w:tcW w:w="1160" w:type="pct"/>
            <w:vAlign w:val="center"/>
          </w:tcPr>
          <w:p w14:paraId="6DE5AB0A" w14:textId="778877A2" w:rsidR="00834913" w:rsidRPr="00834913" w:rsidRDefault="00834913" w:rsidP="005D1CFF">
            <w:pPr>
              <w:rPr>
                <w:rFonts w:ascii="Verdana" w:hAnsi="Verdana"/>
              </w:rPr>
            </w:pPr>
            <w:r w:rsidRPr="00834913">
              <w:rPr>
                <w:rFonts w:ascii="Verdana" w:hAnsi="Verdana"/>
              </w:rPr>
              <w:t>Special kindergartens for children with disabilities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materská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(9)</w:t>
            </w:r>
            <w:r w:rsidRPr="00834913">
              <w:rPr>
                <w:rStyle w:val="FootnoteReference"/>
                <w:rFonts w:ascii="Verdana" w:hAnsi="Verdana"/>
              </w:rPr>
              <w:footnoteReference w:id="8"/>
            </w:r>
          </w:p>
        </w:tc>
        <w:tc>
          <w:tcPr>
            <w:tcW w:w="386" w:type="pct"/>
            <w:vAlign w:val="center"/>
          </w:tcPr>
          <w:p w14:paraId="1EDF8164" w14:textId="7AE1B4E0" w:rsidR="00834913" w:rsidRPr="00834913" w:rsidRDefault="00834913" w:rsidP="00EB5F8C">
            <w:pPr>
              <w:rPr>
                <w:rFonts w:ascii="Verdana" w:hAnsi="Verdana"/>
                <w:b/>
              </w:rPr>
            </w:pPr>
            <w:r w:rsidRPr="00834913">
              <w:rPr>
                <w:rFonts w:ascii="Verdana" w:hAnsi="Verdana"/>
              </w:rPr>
              <w:t>11- 30 places</w:t>
            </w:r>
          </w:p>
        </w:tc>
        <w:tc>
          <w:tcPr>
            <w:tcW w:w="340" w:type="pct"/>
            <w:vAlign w:val="center"/>
          </w:tcPr>
          <w:p w14:paraId="7F739C3C" w14:textId="6C1E6E29" w:rsidR="00834913" w:rsidRPr="00834913" w:rsidRDefault="00834913" w:rsidP="00EB5F8C">
            <w:pPr>
              <w:rPr>
                <w:rFonts w:ascii="Verdana" w:hAnsi="Verdana"/>
                <w:b/>
              </w:rPr>
            </w:pPr>
            <w:r w:rsidRPr="00834913">
              <w:rPr>
                <w:rFonts w:ascii="Verdana" w:hAnsi="Verdana"/>
              </w:rPr>
              <w:t xml:space="preserve">Children </w:t>
            </w:r>
          </w:p>
        </w:tc>
        <w:tc>
          <w:tcPr>
            <w:tcW w:w="560" w:type="pct"/>
            <w:vAlign w:val="center"/>
          </w:tcPr>
          <w:p w14:paraId="113DB1DF" w14:textId="7841635D" w:rsidR="00834913" w:rsidRPr="00834913" w:rsidRDefault="00834913" w:rsidP="00EB5F8C">
            <w:pPr>
              <w:rPr>
                <w:rFonts w:ascii="Verdana" w:hAnsi="Verdana"/>
                <w:b/>
              </w:rPr>
            </w:pPr>
            <w:r w:rsidRPr="00834913">
              <w:rPr>
                <w:rFonts w:ascii="Verdana" w:hAnsi="Verdana"/>
              </w:rPr>
              <w:t>Intellectual disability (autism)</w:t>
            </w:r>
          </w:p>
        </w:tc>
        <w:tc>
          <w:tcPr>
            <w:tcW w:w="447" w:type="pct"/>
            <w:vAlign w:val="center"/>
          </w:tcPr>
          <w:p w14:paraId="06DD6619" w14:textId="20546012" w:rsidR="00834913" w:rsidRPr="00834913" w:rsidRDefault="00834913" w:rsidP="00EB5F8C">
            <w:pPr>
              <w:rPr>
                <w:rFonts w:ascii="Verdana" w:hAnsi="Verdana"/>
                <w:b/>
              </w:rPr>
            </w:pPr>
            <w:r w:rsidRPr="00834913">
              <w:rPr>
                <w:rFonts w:ascii="Verdana" w:hAnsi="Verdana"/>
              </w:rPr>
              <w:t>Daytime support provided, no night time staffing</w:t>
            </w:r>
          </w:p>
        </w:tc>
        <w:tc>
          <w:tcPr>
            <w:tcW w:w="533" w:type="pct"/>
            <w:vAlign w:val="center"/>
          </w:tcPr>
          <w:p w14:paraId="76A27564" w14:textId="0D87FE8E" w:rsidR="00834913" w:rsidRPr="00834913" w:rsidRDefault="00834913" w:rsidP="00EB5F8C">
            <w:pPr>
              <w:rPr>
                <w:rFonts w:ascii="Verdana" w:hAnsi="Verdana"/>
                <w:b/>
              </w:rPr>
            </w:pPr>
            <w:r w:rsidRPr="00834913">
              <w:rPr>
                <w:rFonts w:ascii="Verdana" w:hAnsi="Verdana"/>
              </w:rPr>
              <w:t xml:space="preserve">National </w:t>
            </w:r>
          </w:p>
        </w:tc>
        <w:tc>
          <w:tcPr>
            <w:tcW w:w="479" w:type="pct"/>
            <w:vAlign w:val="center"/>
          </w:tcPr>
          <w:p w14:paraId="517E72E4" w14:textId="353D3D04" w:rsidR="00834913" w:rsidRPr="00834913" w:rsidRDefault="00834913" w:rsidP="00EB5F8C">
            <w:pPr>
              <w:rPr>
                <w:rFonts w:ascii="Verdana" w:hAnsi="Verdana"/>
                <w:b/>
              </w:rPr>
            </w:pPr>
            <w:r w:rsidRPr="00834913">
              <w:rPr>
                <w:rFonts w:ascii="Verdana" w:hAnsi="Verdana"/>
              </w:rPr>
              <w:t>National government</w:t>
            </w:r>
          </w:p>
        </w:tc>
        <w:tc>
          <w:tcPr>
            <w:tcW w:w="495" w:type="pct"/>
            <w:vAlign w:val="center"/>
          </w:tcPr>
          <w:p w14:paraId="7B0A6E84" w14:textId="095A9B79"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5A3EA80D" w14:textId="740B1C56" w:rsidR="00834913" w:rsidRPr="00834913" w:rsidRDefault="00834913" w:rsidP="00EB5F8C">
            <w:pPr>
              <w:rPr>
                <w:rFonts w:ascii="Verdana" w:hAnsi="Verdana"/>
                <w:b/>
              </w:rPr>
            </w:pPr>
            <w:r w:rsidRPr="00834913">
              <w:rPr>
                <w:rFonts w:ascii="Verdana" w:hAnsi="Verdana"/>
              </w:rPr>
              <w:t>10-50 years</w:t>
            </w:r>
          </w:p>
        </w:tc>
      </w:tr>
      <w:tr w:rsidR="00834913" w:rsidRPr="00834913" w14:paraId="57BBA3A5" w14:textId="77777777" w:rsidTr="00834913">
        <w:trPr>
          <w:trHeight w:val="510"/>
        </w:trPr>
        <w:tc>
          <w:tcPr>
            <w:tcW w:w="1160" w:type="pct"/>
            <w:vAlign w:val="center"/>
          </w:tcPr>
          <w:p w14:paraId="5785C173" w14:textId="6035E6A9" w:rsidR="00834913" w:rsidRPr="00834913" w:rsidRDefault="00834913" w:rsidP="005D1CFF">
            <w:pPr>
              <w:rPr>
                <w:rFonts w:ascii="Verdana" w:hAnsi="Verdana"/>
              </w:rPr>
            </w:pPr>
            <w:r w:rsidRPr="00834913">
              <w:rPr>
                <w:rFonts w:ascii="Verdana" w:hAnsi="Verdana"/>
              </w:rPr>
              <w:t>Special kindergartens for children with disabilities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materská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(28)</w:t>
            </w:r>
            <w:r w:rsidRPr="00834913">
              <w:rPr>
                <w:rStyle w:val="FootnoteReference"/>
                <w:rFonts w:ascii="Verdana" w:hAnsi="Verdana"/>
              </w:rPr>
              <w:footnoteReference w:id="9"/>
            </w:r>
          </w:p>
        </w:tc>
        <w:tc>
          <w:tcPr>
            <w:tcW w:w="386" w:type="pct"/>
            <w:vAlign w:val="center"/>
          </w:tcPr>
          <w:p w14:paraId="415B3E88" w14:textId="5A25547E" w:rsidR="00834913" w:rsidRPr="00834913" w:rsidRDefault="00834913" w:rsidP="00EB5F8C">
            <w:pPr>
              <w:rPr>
                <w:rFonts w:ascii="Verdana" w:hAnsi="Verdana"/>
                <w:b/>
              </w:rPr>
            </w:pPr>
            <w:r w:rsidRPr="00834913">
              <w:rPr>
                <w:rFonts w:ascii="Verdana" w:hAnsi="Verdana"/>
              </w:rPr>
              <w:t>11- 30 places</w:t>
            </w:r>
          </w:p>
        </w:tc>
        <w:tc>
          <w:tcPr>
            <w:tcW w:w="340" w:type="pct"/>
            <w:vAlign w:val="center"/>
          </w:tcPr>
          <w:p w14:paraId="647AB481" w14:textId="262C939D" w:rsidR="00834913" w:rsidRPr="00834913" w:rsidRDefault="00834913" w:rsidP="00EB5F8C">
            <w:pPr>
              <w:rPr>
                <w:rFonts w:ascii="Verdana" w:hAnsi="Verdana"/>
                <w:b/>
              </w:rPr>
            </w:pPr>
            <w:r w:rsidRPr="00834913">
              <w:rPr>
                <w:rFonts w:ascii="Verdana" w:hAnsi="Verdana"/>
              </w:rPr>
              <w:t xml:space="preserve">Children </w:t>
            </w:r>
          </w:p>
        </w:tc>
        <w:tc>
          <w:tcPr>
            <w:tcW w:w="560" w:type="pct"/>
            <w:vAlign w:val="center"/>
          </w:tcPr>
          <w:p w14:paraId="526BB58B" w14:textId="1727AE41" w:rsidR="00834913" w:rsidRPr="00834913" w:rsidRDefault="00834913" w:rsidP="00EB5F8C">
            <w:pPr>
              <w:rPr>
                <w:rFonts w:ascii="Verdana" w:hAnsi="Verdana"/>
                <w:b/>
              </w:rPr>
            </w:pPr>
            <w:r w:rsidRPr="00834913">
              <w:rPr>
                <w:rFonts w:ascii="Verdana" w:hAnsi="Verdana"/>
              </w:rPr>
              <w:t>Mental health problem</w:t>
            </w:r>
          </w:p>
        </w:tc>
        <w:tc>
          <w:tcPr>
            <w:tcW w:w="447" w:type="pct"/>
          </w:tcPr>
          <w:p w14:paraId="092078EE" w14:textId="1BB6ABA4" w:rsidR="00834913" w:rsidRPr="00834913" w:rsidRDefault="00834913" w:rsidP="00EB5F8C">
            <w:pPr>
              <w:rPr>
                <w:rFonts w:ascii="Verdana" w:hAnsi="Verdana"/>
                <w:b/>
              </w:rPr>
            </w:pPr>
            <w:r w:rsidRPr="00834913">
              <w:rPr>
                <w:rFonts w:ascii="Verdana" w:hAnsi="Verdana"/>
              </w:rPr>
              <w:t>Daytime support provided, no night time staffing</w:t>
            </w:r>
          </w:p>
        </w:tc>
        <w:tc>
          <w:tcPr>
            <w:tcW w:w="533" w:type="pct"/>
            <w:vAlign w:val="center"/>
          </w:tcPr>
          <w:p w14:paraId="3DCBF75C" w14:textId="1268A14B" w:rsidR="00834913" w:rsidRPr="00834913" w:rsidRDefault="00834913" w:rsidP="00EB5F8C">
            <w:pPr>
              <w:rPr>
                <w:rFonts w:ascii="Verdana" w:hAnsi="Verdana"/>
                <w:b/>
              </w:rPr>
            </w:pPr>
            <w:r w:rsidRPr="00834913">
              <w:rPr>
                <w:rFonts w:ascii="Verdana" w:hAnsi="Verdana"/>
              </w:rPr>
              <w:t>National/ Mixed</w:t>
            </w:r>
          </w:p>
        </w:tc>
        <w:tc>
          <w:tcPr>
            <w:tcW w:w="479" w:type="pct"/>
            <w:vAlign w:val="center"/>
          </w:tcPr>
          <w:p w14:paraId="54DD6767" w14:textId="53007BE2" w:rsidR="00834913" w:rsidRPr="00834913" w:rsidRDefault="00834913" w:rsidP="00EB5F8C">
            <w:pPr>
              <w:rPr>
                <w:rFonts w:ascii="Verdana" w:hAnsi="Verdana"/>
                <w:b/>
              </w:rPr>
            </w:pPr>
            <w:r w:rsidRPr="00834913">
              <w:rPr>
                <w:rFonts w:ascii="Verdana" w:hAnsi="Verdana"/>
              </w:rPr>
              <w:t>National government/ Mixed</w:t>
            </w:r>
          </w:p>
        </w:tc>
        <w:tc>
          <w:tcPr>
            <w:tcW w:w="495" w:type="pct"/>
            <w:vAlign w:val="center"/>
          </w:tcPr>
          <w:p w14:paraId="4CD4B23C" w14:textId="549D6B6F"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16C67D25" w14:textId="362F7577" w:rsidR="00834913" w:rsidRPr="00834913" w:rsidRDefault="00834913" w:rsidP="00EB5F8C">
            <w:pPr>
              <w:rPr>
                <w:rFonts w:ascii="Verdana" w:hAnsi="Verdana"/>
                <w:b/>
              </w:rPr>
            </w:pPr>
            <w:r w:rsidRPr="00834913">
              <w:rPr>
                <w:rFonts w:ascii="Verdana" w:hAnsi="Verdana"/>
              </w:rPr>
              <w:t>10-50 years</w:t>
            </w:r>
          </w:p>
        </w:tc>
      </w:tr>
      <w:tr w:rsidR="00834913" w:rsidRPr="00834913" w14:paraId="69CC6F39" w14:textId="77777777" w:rsidTr="00834913">
        <w:trPr>
          <w:trHeight w:val="510"/>
        </w:trPr>
        <w:tc>
          <w:tcPr>
            <w:tcW w:w="1160" w:type="pct"/>
            <w:vAlign w:val="center"/>
          </w:tcPr>
          <w:p w14:paraId="7AB55CA2" w14:textId="13FDC4BC" w:rsidR="00834913" w:rsidRPr="00834913" w:rsidRDefault="00834913" w:rsidP="00467C32">
            <w:pPr>
              <w:rPr>
                <w:rFonts w:ascii="Verdana" w:hAnsi="Verdana"/>
              </w:rPr>
            </w:pPr>
            <w:r w:rsidRPr="00834913">
              <w:rPr>
                <w:rFonts w:ascii="Verdana" w:hAnsi="Verdana"/>
              </w:rPr>
              <w:t>Special kindergartens for children with disabilities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materská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(6)</w:t>
            </w:r>
            <w:r w:rsidRPr="00834913">
              <w:rPr>
                <w:rStyle w:val="FootnoteReference"/>
                <w:rFonts w:ascii="Verdana" w:hAnsi="Verdana"/>
              </w:rPr>
              <w:footnoteReference w:id="10"/>
            </w:r>
          </w:p>
        </w:tc>
        <w:tc>
          <w:tcPr>
            <w:tcW w:w="386" w:type="pct"/>
            <w:vAlign w:val="center"/>
          </w:tcPr>
          <w:p w14:paraId="1AAFA01A" w14:textId="4305E7DE" w:rsidR="00834913" w:rsidRPr="00834913" w:rsidRDefault="00834913" w:rsidP="00EB5F8C">
            <w:pPr>
              <w:rPr>
                <w:rFonts w:ascii="Verdana" w:hAnsi="Verdana"/>
                <w:b/>
              </w:rPr>
            </w:pPr>
            <w:r w:rsidRPr="00834913">
              <w:rPr>
                <w:rFonts w:ascii="Verdana" w:hAnsi="Verdana"/>
              </w:rPr>
              <w:t>11 – 30 places</w:t>
            </w:r>
          </w:p>
        </w:tc>
        <w:tc>
          <w:tcPr>
            <w:tcW w:w="340" w:type="pct"/>
            <w:vAlign w:val="center"/>
          </w:tcPr>
          <w:p w14:paraId="5E9DB2A0" w14:textId="549CFCD3" w:rsidR="00834913" w:rsidRPr="00834913" w:rsidRDefault="00834913" w:rsidP="00EB5F8C">
            <w:pPr>
              <w:rPr>
                <w:rFonts w:ascii="Verdana" w:hAnsi="Verdana"/>
                <w:b/>
              </w:rPr>
            </w:pPr>
            <w:r w:rsidRPr="00834913">
              <w:rPr>
                <w:rFonts w:ascii="Verdana" w:hAnsi="Verdana"/>
              </w:rPr>
              <w:t xml:space="preserve">Children </w:t>
            </w:r>
          </w:p>
        </w:tc>
        <w:tc>
          <w:tcPr>
            <w:tcW w:w="560" w:type="pct"/>
            <w:vAlign w:val="center"/>
          </w:tcPr>
          <w:p w14:paraId="259C07F1" w14:textId="77777777" w:rsidR="00834913" w:rsidRPr="00834913" w:rsidRDefault="00834913" w:rsidP="00077762">
            <w:pPr>
              <w:rPr>
                <w:rFonts w:ascii="Verdana" w:hAnsi="Verdana"/>
              </w:rPr>
            </w:pPr>
            <w:r w:rsidRPr="00834913">
              <w:rPr>
                <w:rFonts w:ascii="Verdana" w:hAnsi="Verdana"/>
              </w:rPr>
              <w:t>Sensory disability</w:t>
            </w:r>
          </w:p>
          <w:p w14:paraId="62DA9245" w14:textId="6DE9617E" w:rsidR="00834913" w:rsidRPr="00834913" w:rsidRDefault="00834913" w:rsidP="00EB5F8C">
            <w:pPr>
              <w:rPr>
                <w:rFonts w:ascii="Verdana" w:hAnsi="Verdana"/>
                <w:b/>
              </w:rPr>
            </w:pPr>
            <w:r w:rsidRPr="00834913">
              <w:rPr>
                <w:rFonts w:ascii="Verdana" w:hAnsi="Verdana"/>
              </w:rPr>
              <w:t>(blind/partially sighted)</w:t>
            </w:r>
          </w:p>
        </w:tc>
        <w:tc>
          <w:tcPr>
            <w:tcW w:w="447" w:type="pct"/>
          </w:tcPr>
          <w:p w14:paraId="762A3B5A" w14:textId="60D873A9" w:rsidR="00834913" w:rsidRPr="00834913" w:rsidRDefault="00834913" w:rsidP="00EB5F8C">
            <w:pPr>
              <w:rPr>
                <w:rFonts w:ascii="Verdana" w:hAnsi="Verdana"/>
                <w:b/>
              </w:rPr>
            </w:pPr>
            <w:r w:rsidRPr="00834913">
              <w:rPr>
                <w:rFonts w:ascii="Verdana" w:hAnsi="Verdana"/>
              </w:rPr>
              <w:t>Daytime support provided, no night time staffing</w:t>
            </w:r>
          </w:p>
        </w:tc>
        <w:tc>
          <w:tcPr>
            <w:tcW w:w="533" w:type="pct"/>
            <w:vAlign w:val="center"/>
          </w:tcPr>
          <w:p w14:paraId="4D33E72D" w14:textId="245E8CDE" w:rsidR="00834913" w:rsidRPr="00834913" w:rsidRDefault="00834913" w:rsidP="00EB5F8C">
            <w:pPr>
              <w:rPr>
                <w:rFonts w:ascii="Verdana" w:hAnsi="Verdana"/>
              </w:rPr>
            </w:pPr>
            <w:r w:rsidRPr="00834913">
              <w:rPr>
                <w:rFonts w:ascii="Verdana" w:hAnsi="Verdana"/>
              </w:rPr>
              <w:t xml:space="preserve">Mixed </w:t>
            </w:r>
          </w:p>
        </w:tc>
        <w:tc>
          <w:tcPr>
            <w:tcW w:w="479" w:type="pct"/>
            <w:vAlign w:val="center"/>
          </w:tcPr>
          <w:p w14:paraId="031EC604" w14:textId="77777777" w:rsidR="00834913" w:rsidRPr="00834913" w:rsidRDefault="00834913" w:rsidP="00EB5F8C">
            <w:pPr>
              <w:rPr>
                <w:rFonts w:ascii="Verdana" w:hAnsi="Verdana"/>
              </w:rPr>
            </w:pPr>
            <w:r w:rsidRPr="00834913">
              <w:rPr>
                <w:rFonts w:ascii="Verdana" w:hAnsi="Verdana"/>
              </w:rPr>
              <w:t>National government/</w:t>
            </w:r>
          </w:p>
          <w:p w14:paraId="5B38905F" w14:textId="4E9F4618" w:rsidR="00834913" w:rsidRPr="00834913" w:rsidRDefault="00834913" w:rsidP="00EB5F8C">
            <w:pPr>
              <w:rPr>
                <w:rFonts w:ascii="Verdana" w:hAnsi="Verdana"/>
                <w:b/>
              </w:rPr>
            </w:pPr>
            <w:r w:rsidRPr="00834913">
              <w:rPr>
                <w:rFonts w:ascii="Verdana" w:hAnsi="Verdana"/>
              </w:rPr>
              <w:t>Mixed</w:t>
            </w:r>
          </w:p>
        </w:tc>
        <w:tc>
          <w:tcPr>
            <w:tcW w:w="495" w:type="pct"/>
            <w:vAlign w:val="center"/>
          </w:tcPr>
          <w:p w14:paraId="2407835A" w14:textId="3E63153E"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4F46CA51" w14:textId="7A32AFDB" w:rsidR="00834913" w:rsidRPr="00834913" w:rsidRDefault="00834913" w:rsidP="00EB5F8C">
            <w:pPr>
              <w:rPr>
                <w:rFonts w:ascii="Verdana" w:hAnsi="Verdana"/>
                <w:b/>
              </w:rPr>
            </w:pPr>
            <w:r w:rsidRPr="00834913">
              <w:rPr>
                <w:rFonts w:ascii="Verdana" w:hAnsi="Verdana"/>
              </w:rPr>
              <w:t>10-50 years</w:t>
            </w:r>
          </w:p>
        </w:tc>
      </w:tr>
      <w:tr w:rsidR="00834913" w:rsidRPr="00834913" w14:paraId="42FE54BD" w14:textId="77777777" w:rsidTr="00834913">
        <w:trPr>
          <w:trHeight w:val="510"/>
        </w:trPr>
        <w:tc>
          <w:tcPr>
            <w:tcW w:w="1160" w:type="pct"/>
            <w:vAlign w:val="center"/>
          </w:tcPr>
          <w:p w14:paraId="59B2D7FF" w14:textId="55941C1F" w:rsidR="00834913" w:rsidRPr="00834913" w:rsidRDefault="00834913" w:rsidP="00467C32">
            <w:pPr>
              <w:rPr>
                <w:rFonts w:ascii="Verdana" w:hAnsi="Verdana"/>
              </w:rPr>
            </w:pPr>
            <w:r w:rsidRPr="00834913">
              <w:rPr>
                <w:rFonts w:ascii="Verdana" w:hAnsi="Verdana"/>
              </w:rPr>
              <w:lastRenderedPageBreak/>
              <w:t>Special kindergartens for children with disabilities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materská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(5)</w:t>
            </w:r>
            <w:r w:rsidRPr="00834913">
              <w:rPr>
                <w:rStyle w:val="FootnoteReference"/>
                <w:rFonts w:ascii="Verdana" w:hAnsi="Verdana"/>
              </w:rPr>
              <w:footnoteReference w:id="11"/>
            </w:r>
          </w:p>
        </w:tc>
        <w:tc>
          <w:tcPr>
            <w:tcW w:w="386" w:type="pct"/>
            <w:vAlign w:val="center"/>
          </w:tcPr>
          <w:p w14:paraId="3D152C00" w14:textId="33D97559" w:rsidR="00834913" w:rsidRPr="00834913" w:rsidRDefault="00834913" w:rsidP="00EB5F8C">
            <w:pPr>
              <w:rPr>
                <w:rFonts w:ascii="Verdana" w:hAnsi="Verdana"/>
                <w:b/>
              </w:rPr>
            </w:pPr>
            <w:r w:rsidRPr="00834913">
              <w:rPr>
                <w:rFonts w:ascii="Verdana" w:hAnsi="Verdana"/>
              </w:rPr>
              <w:t>11 – 30 places</w:t>
            </w:r>
          </w:p>
        </w:tc>
        <w:tc>
          <w:tcPr>
            <w:tcW w:w="340" w:type="pct"/>
            <w:vAlign w:val="center"/>
          </w:tcPr>
          <w:p w14:paraId="7045D816" w14:textId="3877B418" w:rsidR="00834913" w:rsidRPr="00834913" w:rsidRDefault="00834913" w:rsidP="00EB5F8C">
            <w:pPr>
              <w:rPr>
                <w:rFonts w:ascii="Verdana" w:hAnsi="Verdana"/>
                <w:b/>
              </w:rPr>
            </w:pPr>
            <w:r w:rsidRPr="00834913">
              <w:rPr>
                <w:rFonts w:ascii="Verdana" w:hAnsi="Verdana"/>
              </w:rPr>
              <w:t xml:space="preserve">Children </w:t>
            </w:r>
          </w:p>
        </w:tc>
        <w:tc>
          <w:tcPr>
            <w:tcW w:w="560" w:type="pct"/>
            <w:vAlign w:val="center"/>
          </w:tcPr>
          <w:p w14:paraId="6344D19C" w14:textId="77777777" w:rsidR="00834913" w:rsidRPr="00834913" w:rsidRDefault="00834913" w:rsidP="00077762">
            <w:pPr>
              <w:rPr>
                <w:rFonts w:ascii="Verdana" w:hAnsi="Verdana"/>
              </w:rPr>
            </w:pPr>
            <w:r w:rsidRPr="00834913">
              <w:rPr>
                <w:rFonts w:ascii="Verdana" w:hAnsi="Verdana"/>
              </w:rPr>
              <w:t>Sensory disability</w:t>
            </w:r>
          </w:p>
          <w:p w14:paraId="427FA6E6" w14:textId="77777777" w:rsidR="00834913" w:rsidRPr="00834913" w:rsidRDefault="00834913" w:rsidP="00EB5F8C">
            <w:pPr>
              <w:rPr>
                <w:rFonts w:ascii="Verdana" w:hAnsi="Verdana"/>
                <w:b/>
              </w:rPr>
            </w:pPr>
          </w:p>
        </w:tc>
        <w:tc>
          <w:tcPr>
            <w:tcW w:w="447" w:type="pct"/>
          </w:tcPr>
          <w:p w14:paraId="36329667" w14:textId="4930344D" w:rsidR="00834913" w:rsidRPr="00834913" w:rsidRDefault="00834913" w:rsidP="00EB5F8C">
            <w:pPr>
              <w:rPr>
                <w:rFonts w:ascii="Verdana" w:hAnsi="Verdana"/>
                <w:b/>
              </w:rPr>
            </w:pPr>
            <w:r w:rsidRPr="00834913">
              <w:rPr>
                <w:rFonts w:ascii="Verdana" w:hAnsi="Verdana"/>
              </w:rPr>
              <w:t>Daytime support provided, no night time staffing</w:t>
            </w:r>
          </w:p>
        </w:tc>
        <w:tc>
          <w:tcPr>
            <w:tcW w:w="533" w:type="pct"/>
            <w:vAlign w:val="center"/>
          </w:tcPr>
          <w:p w14:paraId="4DC0C6E2" w14:textId="1286841F" w:rsidR="00834913" w:rsidRPr="00834913" w:rsidRDefault="00834913" w:rsidP="00EB5F8C">
            <w:pPr>
              <w:rPr>
                <w:rFonts w:ascii="Verdana" w:hAnsi="Verdana"/>
                <w:b/>
              </w:rPr>
            </w:pPr>
            <w:r w:rsidRPr="00834913">
              <w:rPr>
                <w:rFonts w:ascii="Verdana" w:hAnsi="Verdana"/>
              </w:rPr>
              <w:t xml:space="preserve">Mixed </w:t>
            </w:r>
          </w:p>
        </w:tc>
        <w:tc>
          <w:tcPr>
            <w:tcW w:w="479" w:type="pct"/>
            <w:vAlign w:val="center"/>
          </w:tcPr>
          <w:p w14:paraId="779AA14B" w14:textId="4F50DADD" w:rsidR="00834913" w:rsidRPr="00834913" w:rsidRDefault="00834913" w:rsidP="00EB5F8C">
            <w:pPr>
              <w:rPr>
                <w:rFonts w:ascii="Verdana" w:hAnsi="Verdana"/>
                <w:b/>
              </w:rPr>
            </w:pPr>
            <w:r w:rsidRPr="00834913">
              <w:rPr>
                <w:rFonts w:ascii="Verdana" w:hAnsi="Verdana"/>
              </w:rPr>
              <w:t>National government/ Mixed</w:t>
            </w:r>
          </w:p>
        </w:tc>
        <w:tc>
          <w:tcPr>
            <w:tcW w:w="495" w:type="pct"/>
            <w:vAlign w:val="center"/>
          </w:tcPr>
          <w:p w14:paraId="022AA83F" w14:textId="29C37C18"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39851EE0" w14:textId="4B7C5B91" w:rsidR="00834913" w:rsidRPr="00834913" w:rsidRDefault="00834913" w:rsidP="00EB5F8C">
            <w:pPr>
              <w:rPr>
                <w:rFonts w:ascii="Verdana" w:hAnsi="Verdana"/>
                <w:b/>
              </w:rPr>
            </w:pPr>
            <w:r w:rsidRPr="00834913">
              <w:rPr>
                <w:rFonts w:ascii="Verdana" w:hAnsi="Verdana"/>
              </w:rPr>
              <w:t>10-50 years</w:t>
            </w:r>
          </w:p>
        </w:tc>
      </w:tr>
      <w:tr w:rsidR="00834913" w:rsidRPr="00834913" w14:paraId="6B16DFE1" w14:textId="77777777" w:rsidTr="00834913">
        <w:trPr>
          <w:trHeight w:val="510"/>
        </w:trPr>
        <w:tc>
          <w:tcPr>
            <w:tcW w:w="1160" w:type="pct"/>
            <w:vAlign w:val="center"/>
          </w:tcPr>
          <w:p w14:paraId="3D02AC15" w14:textId="79555DEE" w:rsidR="00834913" w:rsidRPr="00834913" w:rsidRDefault="00834913" w:rsidP="00EB5F8C">
            <w:pPr>
              <w:rPr>
                <w:rFonts w:ascii="Verdana" w:hAnsi="Verdana"/>
              </w:rPr>
            </w:pPr>
            <w:r w:rsidRPr="00834913">
              <w:rPr>
                <w:rFonts w:ascii="Verdana" w:hAnsi="Verdana"/>
              </w:rPr>
              <w:t>Special kindergartens for children with disabilities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materská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(6)</w:t>
            </w:r>
            <w:r w:rsidRPr="00834913">
              <w:rPr>
                <w:rStyle w:val="FootnoteReference"/>
                <w:rFonts w:ascii="Verdana" w:hAnsi="Verdana"/>
              </w:rPr>
              <w:footnoteReference w:id="12"/>
            </w:r>
          </w:p>
        </w:tc>
        <w:tc>
          <w:tcPr>
            <w:tcW w:w="386" w:type="pct"/>
            <w:vAlign w:val="center"/>
          </w:tcPr>
          <w:p w14:paraId="2A9066B7" w14:textId="6D2A96A2" w:rsidR="00834913" w:rsidRPr="00834913" w:rsidRDefault="00834913" w:rsidP="00EB5F8C">
            <w:pPr>
              <w:rPr>
                <w:rFonts w:ascii="Verdana" w:hAnsi="Verdana"/>
                <w:b/>
              </w:rPr>
            </w:pPr>
            <w:r w:rsidRPr="00834913">
              <w:rPr>
                <w:rFonts w:ascii="Verdana" w:hAnsi="Verdana"/>
              </w:rPr>
              <w:t>6-10 places</w:t>
            </w:r>
          </w:p>
        </w:tc>
        <w:tc>
          <w:tcPr>
            <w:tcW w:w="340" w:type="pct"/>
            <w:vAlign w:val="center"/>
          </w:tcPr>
          <w:p w14:paraId="00C14018" w14:textId="66045331" w:rsidR="00834913" w:rsidRPr="00834913" w:rsidRDefault="00834913" w:rsidP="00EB5F8C">
            <w:pPr>
              <w:rPr>
                <w:rFonts w:ascii="Verdana" w:hAnsi="Verdana"/>
                <w:b/>
              </w:rPr>
            </w:pPr>
            <w:r w:rsidRPr="00834913">
              <w:rPr>
                <w:rFonts w:ascii="Verdana" w:hAnsi="Verdana"/>
              </w:rPr>
              <w:t xml:space="preserve">Children </w:t>
            </w:r>
          </w:p>
        </w:tc>
        <w:tc>
          <w:tcPr>
            <w:tcW w:w="560" w:type="pct"/>
            <w:vAlign w:val="center"/>
          </w:tcPr>
          <w:p w14:paraId="10C48262" w14:textId="3E59C61B" w:rsidR="00834913" w:rsidRPr="00834913" w:rsidRDefault="00834913" w:rsidP="00EB5F8C">
            <w:pPr>
              <w:rPr>
                <w:rFonts w:ascii="Verdana" w:hAnsi="Verdana"/>
                <w:b/>
              </w:rPr>
            </w:pPr>
            <w:r w:rsidRPr="00834913">
              <w:rPr>
                <w:rFonts w:ascii="Verdana" w:hAnsi="Verdana"/>
              </w:rPr>
              <w:t>Physical disability</w:t>
            </w:r>
            <w:r w:rsidRPr="00834913">
              <w:rPr>
                <w:rFonts w:ascii="Verdana" w:hAnsi="Verdana"/>
                <w:b/>
              </w:rPr>
              <w:t xml:space="preserve"> </w:t>
            </w:r>
          </w:p>
        </w:tc>
        <w:tc>
          <w:tcPr>
            <w:tcW w:w="447" w:type="pct"/>
          </w:tcPr>
          <w:p w14:paraId="5DCA9CC7" w14:textId="2BD735F0" w:rsidR="00834913" w:rsidRPr="00834913" w:rsidRDefault="00834913" w:rsidP="00EB5F8C">
            <w:pPr>
              <w:rPr>
                <w:rFonts w:ascii="Verdana" w:hAnsi="Verdana"/>
                <w:b/>
              </w:rPr>
            </w:pPr>
            <w:r w:rsidRPr="00834913">
              <w:rPr>
                <w:rFonts w:ascii="Verdana" w:hAnsi="Verdana"/>
              </w:rPr>
              <w:t>Daytime support provided, no night time staffing</w:t>
            </w:r>
          </w:p>
        </w:tc>
        <w:tc>
          <w:tcPr>
            <w:tcW w:w="533" w:type="pct"/>
            <w:vAlign w:val="center"/>
          </w:tcPr>
          <w:p w14:paraId="40ED65F5" w14:textId="7A3CF866" w:rsidR="00834913" w:rsidRPr="00834913" w:rsidRDefault="00834913" w:rsidP="00EB5F8C">
            <w:pPr>
              <w:rPr>
                <w:rFonts w:ascii="Verdana" w:hAnsi="Verdana"/>
                <w:b/>
              </w:rPr>
            </w:pPr>
            <w:r w:rsidRPr="00834913">
              <w:rPr>
                <w:rFonts w:ascii="Verdana" w:hAnsi="Verdana"/>
              </w:rPr>
              <w:t xml:space="preserve">Mixed </w:t>
            </w:r>
          </w:p>
        </w:tc>
        <w:tc>
          <w:tcPr>
            <w:tcW w:w="479" w:type="pct"/>
            <w:vAlign w:val="center"/>
          </w:tcPr>
          <w:p w14:paraId="6E6D3A1F" w14:textId="0154C4DF" w:rsidR="00834913" w:rsidRPr="00834913" w:rsidRDefault="00834913" w:rsidP="00EB5F8C">
            <w:pPr>
              <w:rPr>
                <w:rFonts w:ascii="Verdana" w:hAnsi="Verdana"/>
                <w:b/>
              </w:rPr>
            </w:pPr>
            <w:r w:rsidRPr="00834913">
              <w:rPr>
                <w:rFonts w:ascii="Verdana" w:hAnsi="Verdana"/>
              </w:rPr>
              <w:t xml:space="preserve">National government/ Municipality </w:t>
            </w:r>
          </w:p>
        </w:tc>
        <w:tc>
          <w:tcPr>
            <w:tcW w:w="495" w:type="pct"/>
            <w:vAlign w:val="center"/>
          </w:tcPr>
          <w:p w14:paraId="6F5BBA75" w14:textId="2A3E68C4"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2D0D1CCE" w14:textId="3745E864" w:rsidR="00834913" w:rsidRPr="00834913" w:rsidRDefault="00834913" w:rsidP="00EB5F8C">
            <w:pPr>
              <w:rPr>
                <w:rFonts w:ascii="Verdana" w:hAnsi="Verdana"/>
                <w:b/>
              </w:rPr>
            </w:pPr>
            <w:r w:rsidRPr="00834913">
              <w:rPr>
                <w:rFonts w:ascii="Verdana" w:hAnsi="Verdana"/>
              </w:rPr>
              <w:t>10-50 years</w:t>
            </w:r>
          </w:p>
        </w:tc>
      </w:tr>
      <w:tr w:rsidR="00834913" w:rsidRPr="00834913" w14:paraId="116A81E3" w14:textId="77777777" w:rsidTr="00834913">
        <w:trPr>
          <w:trHeight w:val="510"/>
        </w:trPr>
        <w:tc>
          <w:tcPr>
            <w:tcW w:w="1160" w:type="pct"/>
            <w:vAlign w:val="center"/>
          </w:tcPr>
          <w:p w14:paraId="01711993" w14:textId="612C7906" w:rsidR="00834913" w:rsidRPr="00834913" w:rsidRDefault="00834913" w:rsidP="005D1CFF">
            <w:pPr>
              <w:rPr>
                <w:rFonts w:ascii="Verdana" w:hAnsi="Verdana"/>
              </w:rPr>
            </w:pPr>
            <w:r w:rsidRPr="00834913">
              <w:rPr>
                <w:rFonts w:ascii="Verdana" w:hAnsi="Verdana"/>
              </w:rPr>
              <w:t>Special boarding elementary school for children with disabilities  - residential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základná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xml:space="preserve"> – </w:t>
            </w:r>
            <w:proofErr w:type="spellStart"/>
            <w:r w:rsidRPr="00834913">
              <w:rPr>
                <w:rFonts w:ascii="Verdana" w:hAnsi="Verdana"/>
              </w:rPr>
              <w:t>internátna</w:t>
            </w:r>
            <w:proofErr w:type="spellEnd"/>
            <w:r w:rsidRPr="00834913">
              <w:rPr>
                <w:rFonts w:ascii="Verdana" w:hAnsi="Verdana"/>
              </w:rPr>
              <w:t>) (6)</w:t>
            </w:r>
            <w:r w:rsidRPr="00834913">
              <w:rPr>
                <w:rStyle w:val="FootnoteReference"/>
                <w:rFonts w:ascii="Verdana" w:hAnsi="Verdana"/>
              </w:rPr>
              <w:footnoteReference w:id="13"/>
            </w:r>
          </w:p>
        </w:tc>
        <w:tc>
          <w:tcPr>
            <w:tcW w:w="386" w:type="pct"/>
            <w:vAlign w:val="center"/>
          </w:tcPr>
          <w:p w14:paraId="71583B06" w14:textId="77777777" w:rsidR="00834913" w:rsidRPr="00834913" w:rsidRDefault="00834913" w:rsidP="00EB5F8C">
            <w:pPr>
              <w:rPr>
                <w:rFonts w:ascii="Verdana" w:hAnsi="Verdana"/>
              </w:rPr>
            </w:pPr>
            <w:r w:rsidRPr="00834913">
              <w:rPr>
                <w:rFonts w:ascii="Verdana" w:hAnsi="Verdana"/>
              </w:rPr>
              <w:t>1 -5/</w:t>
            </w:r>
          </w:p>
          <w:p w14:paraId="237B00DF" w14:textId="77777777" w:rsidR="00834913" w:rsidRPr="00834913" w:rsidRDefault="00834913" w:rsidP="00EB5F8C">
            <w:pPr>
              <w:rPr>
                <w:rFonts w:ascii="Verdana" w:hAnsi="Verdana"/>
              </w:rPr>
            </w:pPr>
            <w:r w:rsidRPr="00834913">
              <w:rPr>
                <w:rFonts w:ascii="Verdana" w:hAnsi="Verdana"/>
              </w:rPr>
              <w:t>6-10/</w:t>
            </w:r>
          </w:p>
          <w:p w14:paraId="00E6F08E" w14:textId="36A736D4" w:rsidR="00834913" w:rsidRPr="00834913" w:rsidRDefault="00834913" w:rsidP="00EB5F8C">
            <w:pPr>
              <w:rPr>
                <w:rFonts w:ascii="Verdana" w:hAnsi="Verdana"/>
              </w:rPr>
            </w:pPr>
            <w:r w:rsidRPr="00834913">
              <w:rPr>
                <w:rFonts w:ascii="Verdana" w:hAnsi="Verdana"/>
              </w:rPr>
              <w:t>11 - 30</w:t>
            </w:r>
          </w:p>
          <w:p w14:paraId="2F3F8206" w14:textId="47EF222E" w:rsidR="00834913" w:rsidRPr="00834913" w:rsidRDefault="00834913" w:rsidP="00EB5F8C">
            <w:pPr>
              <w:rPr>
                <w:rFonts w:ascii="Verdana" w:hAnsi="Verdana"/>
              </w:rPr>
            </w:pPr>
            <w:r w:rsidRPr="00834913">
              <w:rPr>
                <w:rFonts w:ascii="Verdana" w:hAnsi="Verdana"/>
              </w:rPr>
              <w:t xml:space="preserve"> places</w:t>
            </w:r>
          </w:p>
          <w:p w14:paraId="6AEED0ED" w14:textId="73DAE2E6" w:rsidR="00834913" w:rsidRPr="00834913" w:rsidRDefault="00834913" w:rsidP="00EB5F8C">
            <w:pPr>
              <w:rPr>
                <w:rFonts w:ascii="Verdana" w:hAnsi="Verdana"/>
                <w:b/>
              </w:rPr>
            </w:pPr>
          </w:p>
        </w:tc>
        <w:tc>
          <w:tcPr>
            <w:tcW w:w="340" w:type="pct"/>
            <w:vAlign w:val="center"/>
          </w:tcPr>
          <w:p w14:paraId="66D1FA99" w14:textId="63DB44F6" w:rsidR="00834913" w:rsidRPr="00834913" w:rsidRDefault="00834913" w:rsidP="00EB5F8C">
            <w:pPr>
              <w:rPr>
                <w:rFonts w:ascii="Verdana" w:hAnsi="Verdana"/>
                <w:b/>
              </w:rPr>
            </w:pPr>
            <w:r w:rsidRPr="00834913">
              <w:rPr>
                <w:rFonts w:ascii="Verdana" w:hAnsi="Verdana"/>
              </w:rPr>
              <w:t>Children</w:t>
            </w:r>
          </w:p>
        </w:tc>
        <w:tc>
          <w:tcPr>
            <w:tcW w:w="560" w:type="pct"/>
            <w:vAlign w:val="center"/>
          </w:tcPr>
          <w:p w14:paraId="2087B78B" w14:textId="15C2DB98" w:rsidR="00834913" w:rsidRPr="00834913" w:rsidRDefault="00834913" w:rsidP="00EB5F8C">
            <w:pPr>
              <w:rPr>
                <w:rFonts w:ascii="Verdana" w:hAnsi="Verdana"/>
                <w:b/>
              </w:rPr>
            </w:pPr>
            <w:r w:rsidRPr="00834913">
              <w:rPr>
                <w:rFonts w:ascii="Verdana" w:hAnsi="Verdana"/>
              </w:rPr>
              <w:t>Intellectual disability (autism)</w:t>
            </w:r>
          </w:p>
        </w:tc>
        <w:tc>
          <w:tcPr>
            <w:tcW w:w="447" w:type="pct"/>
            <w:vAlign w:val="center"/>
          </w:tcPr>
          <w:p w14:paraId="119921EC" w14:textId="51ABAF68" w:rsidR="00834913" w:rsidRPr="00834913" w:rsidRDefault="00834913" w:rsidP="00EB5F8C">
            <w:pPr>
              <w:rPr>
                <w:rFonts w:ascii="Verdana" w:hAnsi="Verdana"/>
                <w:b/>
              </w:rPr>
            </w:pPr>
            <w:r w:rsidRPr="00834913">
              <w:rPr>
                <w:rFonts w:ascii="Verdana" w:hAnsi="Verdana"/>
              </w:rPr>
              <w:t>24-hour support provided</w:t>
            </w:r>
          </w:p>
        </w:tc>
        <w:tc>
          <w:tcPr>
            <w:tcW w:w="533" w:type="pct"/>
            <w:vAlign w:val="center"/>
          </w:tcPr>
          <w:p w14:paraId="3AB706B8" w14:textId="4274FF40" w:rsidR="00834913" w:rsidRPr="00834913" w:rsidRDefault="00834913" w:rsidP="00EB5F8C">
            <w:pPr>
              <w:rPr>
                <w:rFonts w:ascii="Verdana" w:hAnsi="Verdana"/>
              </w:rPr>
            </w:pPr>
            <w:r w:rsidRPr="00834913">
              <w:rPr>
                <w:rFonts w:ascii="Verdana" w:hAnsi="Verdana"/>
              </w:rPr>
              <w:t xml:space="preserve">National </w:t>
            </w:r>
          </w:p>
        </w:tc>
        <w:tc>
          <w:tcPr>
            <w:tcW w:w="479" w:type="pct"/>
            <w:vAlign w:val="center"/>
          </w:tcPr>
          <w:p w14:paraId="1A898C39" w14:textId="1D710541" w:rsidR="00834913" w:rsidRPr="00834913" w:rsidRDefault="00834913" w:rsidP="00EB5F8C">
            <w:pPr>
              <w:rPr>
                <w:rFonts w:ascii="Verdana" w:hAnsi="Verdana"/>
              </w:rPr>
            </w:pPr>
            <w:r w:rsidRPr="00834913">
              <w:rPr>
                <w:rFonts w:ascii="Verdana" w:hAnsi="Verdana"/>
              </w:rPr>
              <w:t>National government</w:t>
            </w:r>
          </w:p>
        </w:tc>
        <w:tc>
          <w:tcPr>
            <w:tcW w:w="495" w:type="pct"/>
            <w:vAlign w:val="center"/>
          </w:tcPr>
          <w:p w14:paraId="29D53635" w14:textId="2F9459D6"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738D5E60" w14:textId="69473B42" w:rsidR="00834913" w:rsidRPr="00834913" w:rsidRDefault="00834913" w:rsidP="00EB5F8C">
            <w:pPr>
              <w:rPr>
                <w:rFonts w:ascii="Verdana" w:hAnsi="Verdana"/>
                <w:b/>
              </w:rPr>
            </w:pPr>
            <w:r w:rsidRPr="00834913">
              <w:rPr>
                <w:rFonts w:ascii="Verdana" w:hAnsi="Verdana"/>
              </w:rPr>
              <w:t>10-50 years</w:t>
            </w:r>
          </w:p>
        </w:tc>
      </w:tr>
      <w:tr w:rsidR="00834913" w:rsidRPr="00834913" w14:paraId="199F0530" w14:textId="77777777" w:rsidTr="00834913">
        <w:trPr>
          <w:trHeight w:val="510"/>
        </w:trPr>
        <w:tc>
          <w:tcPr>
            <w:tcW w:w="1160" w:type="pct"/>
            <w:vAlign w:val="center"/>
          </w:tcPr>
          <w:p w14:paraId="12021601" w14:textId="647B5394" w:rsidR="00834913" w:rsidRPr="00834913" w:rsidRDefault="00834913" w:rsidP="00EB5F8C">
            <w:pPr>
              <w:rPr>
                <w:rFonts w:ascii="Verdana" w:hAnsi="Verdana"/>
              </w:rPr>
            </w:pPr>
            <w:r w:rsidRPr="00834913">
              <w:rPr>
                <w:rFonts w:ascii="Verdana" w:hAnsi="Verdana"/>
              </w:rPr>
              <w:t xml:space="preserve">Special boarding elementary school for </w:t>
            </w:r>
            <w:r w:rsidRPr="00834913">
              <w:rPr>
                <w:rFonts w:ascii="Verdana" w:hAnsi="Verdana"/>
              </w:rPr>
              <w:lastRenderedPageBreak/>
              <w:t>children with disabilities  - residential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základná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xml:space="preserve"> – </w:t>
            </w:r>
            <w:proofErr w:type="spellStart"/>
            <w:r w:rsidRPr="00834913">
              <w:rPr>
                <w:rFonts w:ascii="Verdana" w:hAnsi="Verdana"/>
              </w:rPr>
              <w:t>internátna</w:t>
            </w:r>
            <w:proofErr w:type="spellEnd"/>
            <w:r w:rsidRPr="00834913">
              <w:rPr>
                <w:rFonts w:ascii="Verdana" w:hAnsi="Verdana"/>
              </w:rPr>
              <w:t>) (19)</w:t>
            </w:r>
            <w:r w:rsidRPr="00834913">
              <w:rPr>
                <w:rStyle w:val="FootnoteReference"/>
                <w:rFonts w:ascii="Verdana" w:hAnsi="Verdana"/>
              </w:rPr>
              <w:footnoteReference w:id="14"/>
            </w:r>
          </w:p>
        </w:tc>
        <w:tc>
          <w:tcPr>
            <w:tcW w:w="386" w:type="pct"/>
            <w:vAlign w:val="center"/>
          </w:tcPr>
          <w:p w14:paraId="7512D67D" w14:textId="5864DD6F" w:rsidR="00834913" w:rsidRPr="00834913" w:rsidRDefault="00834913" w:rsidP="00EB5F8C">
            <w:pPr>
              <w:rPr>
                <w:rFonts w:ascii="Verdana" w:hAnsi="Verdana"/>
              </w:rPr>
            </w:pPr>
            <w:r w:rsidRPr="00834913">
              <w:rPr>
                <w:rFonts w:ascii="Verdana" w:hAnsi="Verdana"/>
              </w:rPr>
              <w:lastRenderedPageBreak/>
              <w:t>11-30/ 30-</w:t>
            </w:r>
            <w:r w:rsidRPr="00834913">
              <w:rPr>
                <w:rFonts w:ascii="Verdana" w:hAnsi="Verdana"/>
              </w:rPr>
              <w:lastRenderedPageBreak/>
              <w:t xml:space="preserve">100/ over 100 places </w:t>
            </w:r>
          </w:p>
        </w:tc>
        <w:tc>
          <w:tcPr>
            <w:tcW w:w="340" w:type="pct"/>
            <w:vAlign w:val="center"/>
          </w:tcPr>
          <w:p w14:paraId="6EBB671A" w14:textId="4CCDC62B" w:rsidR="00834913" w:rsidRPr="00834913" w:rsidRDefault="00834913" w:rsidP="00EB5F8C">
            <w:pPr>
              <w:rPr>
                <w:rFonts w:ascii="Verdana" w:hAnsi="Verdana"/>
                <w:b/>
              </w:rPr>
            </w:pPr>
            <w:r w:rsidRPr="00834913">
              <w:rPr>
                <w:rFonts w:ascii="Verdana" w:hAnsi="Verdana"/>
              </w:rPr>
              <w:lastRenderedPageBreak/>
              <w:t xml:space="preserve">Children </w:t>
            </w:r>
          </w:p>
        </w:tc>
        <w:tc>
          <w:tcPr>
            <w:tcW w:w="560" w:type="pct"/>
            <w:vAlign w:val="center"/>
          </w:tcPr>
          <w:p w14:paraId="266F4DA7" w14:textId="0D3843CE" w:rsidR="00834913" w:rsidRPr="00834913" w:rsidRDefault="00834913" w:rsidP="00EB5F8C">
            <w:pPr>
              <w:rPr>
                <w:rFonts w:ascii="Verdana" w:hAnsi="Verdana"/>
                <w:b/>
              </w:rPr>
            </w:pPr>
            <w:r w:rsidRPr="00834913">
              <w:rPr>
                <w:rFonts w:ascii="Verdana" w:hAnsi="Verdana"/>
              </w:rPr>
              <w:t>Mental health problem</w:t>
            </w:r>
          </w:p>
        </w:tc>
        <w:tc>
          <w:tcPr>
            <w:tcW w:w="447" w:type="pct"/>
            <w:vAlign w:val="center"/>
          </w:tcPr>
          <w:p w14:paraId="1702C73A" w14:textId="0D2C1C5D" w:rsidR="00834913" w:rsidRPr="00834913" w:rsidRDefault="00834913" w:rsidP="00EB5F8C">
            <w:pPr>
              <w:rPr>
                <w:rFonts w:ascii="Verdana" w:hAnsi="Verdana"/>
                <w:b/>
              </w:rPr>
            </w:pPr>
            <w:r w:rsidRPr="00834913">
              <w:rPr>
                <w:rFonts w:ascii="Verdana" w:hAnsi="Verdana"/>
              </w:rPr>
              <w:t>24-hour support provided</w:t>
            </w:r>
          </w:p>
        </w:tc>
        <w:tc>
          <w:tcPr>
            <w:tcW w:w="533" w:type="pct"/>
            <w:vAlign w:val="center"/>
          </w:tcPr>
          <w:p w14:paraId="60A1C174" w14:textId="325D0686" w:rsidR="00834913" w:rsidRPr="00834913" w:rsidRDefault="00834913" w:rsidP="00EB5F8C">
            <w:pPr>
              <w:rPr>
                <w:rFonts w:ascii="Verdana" w:hAnsi="Verdana"/>
                <w:b/>
              </w:rPr>
            </w:pPr>
            <w:r w:rsidRPr="00834913">
              <w:rPr>
                <w:rFonts w:ascii="Verdana" w:hAnsi="Verdana"/>
              </w:rPr>
              <w:t xml:space="preserve">National </w:t>
            </w:r>
          </w:p>
        </w:tc>
        <w:tc>
          <w:tcPr>
            <w:tcW w:w="479" w:type="pct"/>
            <w:vAlign w:val="center"/>
          </w:tcPr>
          <w:p w14:paraId="388760A0" w14:textId="35D00F42" w:rsidR="00834913" w:rsidRPr="00834913" w:rsidRDefault="00834913" w:rsidP="00EB5F8C">
            <w:pPr>
              <w:rPr>
                <w:rFonts w:ascii="Verdana" w:hAnsi="Verdana"/>
                <w:b/>
              </w:rPr>
            </w:pPr>
            <w:r w:rsidRPr="00834913">
              <w:rPr>
                <w:rFonts w:ascii="Verdana" w:hAnsi="Verdana"/>
              </w:rPr>
              <w:t>National government</w:t>
            </w:r>
          </w:p>
        </w:tc>
        <w:tc>
          <w:tcPr>
            <w:tcW w:w="495" w:type="pct"/>
            <w:vAlign w:val="center"/>
          </w:tcPr>
          <w:p w14:paraId="3C9299AA" w14:textId="09E622E2"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5F1DE9CB" w14:textId="5CD4EBA7" w:rsidR="00834913" w:rsidRPr="00834913" w:rsidRDefault="00834913" w:rsidP="00EB5F8C">
            <w:pPr>
              <w:rPr>
                <w:rFonts w:ascii="Verdana" w:hAnsi="Verdana"/>
                <w:b/>
              </w:rPr>
            </w:pPr>
            <w:r w:rsidRPr="00834913">
              <w:rPr>
                <w:rFonts w:ascii="Verdana" w:hAnsi="Verdana"/>
              </w:rPr>
              <w:t>10-50 years</w:t>
            </w:r>
          </w:p>
        </w:tc>
      </w:tr>
      <w:tr w:rsidR="00834913" w:rsidRPr="00834913" w14:paraId="055FAFF0" w14:textId="77777777" w:rsidTr="00834913">
        <w:trPr>
          <w:trHeight w:val="510"/>
        </w:trPr>
        <w:tc>
          <w:tcPr>
            <w:tcW w:w="1160" w:type="pct"/>
            <w:vAlign w:val="center"/>
          </w:tcPr>
          <w:p w14:paraId="62FF299E" w14:textId="09D1A42A" w:rsidR="00834913" w:rsidRPr="00834913" w:rsidRDefault="00834913" w:rsidP="00EB5F8C">
            <w:pPr>
              <w:rPr>
                <w:rFonts w:ascii="Verdana" w:hAnsi="Verdana"/>
              </w:rPr>
            </w:pPr>
            <w:r w:rsidRPr="00834913">
              <w:rPr>
                <w:rFonts w:ascii="Verdana" w:hAnsi="Verdana"/>
              </w:rPr>
              <w:t>Special boarding elementary school for children with disabilities  - residential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základná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xml:space="preserve"> – </w:t>
            </w:r>
            <w:proofErr w:type="spellStart"/>
            <w:r w:rsidRPr="00834913">
              <w:rPr>
                <w:rFonts w:ascii="Verdana" w:hAnsi="Verdana"/>
              </w:rPr>
              <w:t>internátna</w:t>
            </w:r>
            <w:proofErr w:type="spellEnd"/>
            <w:r w:rsidRPr="00834913">
              <w:rPr>
                <w:rFonts w:ascii="Verdana" w:hAnsi="Verdana"/>
              </w:rPr>
              <w:t>) (5)</w:t>
            </w:r>
            <w:r w:rsidRPr="00834913">
              <w:rPr>
                <w:rStyle w:val="FootnoteReference"/>
                <w:rFonts w:ascii="Verdana" w:hAnsi="Verdana"/>
              </w:rPr>
              <w:footnoteReference w:id="15"/>
            </w:r>
          </w:p>
        </w:tc>
        <w:tc>
          <w:tcPr>
            <w:tcW w:w="386" w:type="pct"/>
            <w:vAlign w:val="center"/>
          </w:tcPr>
          <w:p w14:paraId="71EC7347" w14:textId="2649362B" w:rsidR="00834913" w:rsidRPr="00834913" w:rsidRDefault="00834913" w:rsidP="00EB5F8C">
            <w:pPr>
              <w:rPr>
                <w:rFonts w:ascii="Verdana" w:hAnsi="Verdana"/>
                <w:b/>
              </w:rPr>
            </w:pPr>
            <w:r w:rsidRPr="00834913">
              <w:rPr>
                <w:rFonts w:ascii="Verdana" w:hAnsi="Verdana"/>
              </w:rPr>
              <w:t>11-30/ 30-100 places</w:t>
            </w:r>
          </w:p>
        </w:tc>
        <w:tc>
          <w:tcPr>
            <w:tcW w:w="340" w:type="pct"/>
            <w:vAlign w:val="center"/>
          </w:tcPr>
          <w:p w14:paraId="170F65AE" w14:textId="7E402D9B" w:rsidR="00834913" w:rsidRPr="00834913" w:rsidRDefault="00834913" w:rsidP="00EB5F8C">
            <w:pPr>
              <w:rPr>
                <w:rFonts w:ascii="Verdana" w:hAnsi="Verdana"/>
                <w:b/>
              </w:rPr>
            </w:pPr>
            <w:r w:rsidRPr="00834913">
              <w:rPr>
                <w:rFonts w:ascii="Verdana" w:hAnsi="Verdana"/>
              </w:rPr>
              <w:t xml:space="preserve">Children </w:t>
            </w:r>
          </w:p>
        </w:tc>
        <w:tc>
          <w:tcPr>
            <w:tcW w:w="560" w:type="pct"/>
            <w:vAlign w:val="center"/>
          </w:tcPr>
          <w:p w14:paraId="7F2296E1" w14:textId="77777777" w:rsidR="00834913" w:rsidRPr="00834913" w:rsidRDefault="00834913" w:rsidP="00077762">
            <w:pPr>
              <w:rPr>
                <w:rFonts w:ascii="Verdana" w:hAnsi="Verdana"/>
              </w:rPr>
            </w:pPr>
            <w:r w:rsidRPr="00834913">
              <w:rPr>
                <w:rFonts w:ascii="Verdana" w:hAnsi="Verdana"/>
              </w:rPr>
              <w:t>Sensory disability</w:t>
            </w:r>
          </w:p>
          <w:p w14:paraId="44BC737E" w14:textId="6D033471" w:rsidR="00834913" w:rsidRPr="00834913" w:rsidRDefault="00834913" w:rsidP="00EB5F8C">
            <w:pPr>
              <w:rPr>
                <w:rFonts w:ascii="Verdana" w:hAnsi="Verdana"/>
                <w:b/>
              </w:rPr>
            </w:pPr>
            <w:r w:rsidRPr="00834913">
              <w:rPr>
                <w:rFonts w:ascii="Verdana" w:hAnsi="Verdana"/>
              </w:rPr>
              <w:t>(deaf/hard of hearing)</w:t>
            </w:r>
          </w:p>
        </w:tc>
        <w:tc>
          <w:tcPr>
            <w:tcW w:w="447" w:type="pct"/>
            <w:vAlign w:val="center"/>
          </w:tcPr>
          <w:p w14:paraId="0CA773DB" w14:textId="63475D16" w:rsidR="00834913" w:rsidRPr="00834913" w:rsidRDefault="00834913" w:rsidP="00EB5F8C">
            <w:pPr>
              <w:rPr>
                <w:rFonts w:ascii="Verdana" w:hAnsi="Verdana"/>
                <w:b/>
              </w:rPr>
            </w:pPr>
            <w:r w:rsidRPr="00834913">
              <w:rPr>
                <w:rFonts w:ascii="Verdana" w:hAnsi="Verdana"/>
              </w:rPr>
              <w:t>24-hour support provided</w:t>
            </w:r>
          </w:p>
        </w:tc>
        <w:tc>
          <w:tcPr>
            <w:tcW w:w="533" w:type="pct"/>
            <w:vAlign w:val="center"/>
          </w:tcPr>
          <w:p w14:paraId="0F144C30" w14:textId="43CB1079" w:rsidR="00834913" w:rsidRPr="00834913" w:rsidRDefault="00834913" w:rsidP="00EB5F8C">
            <w:pPr>
              <w:rPr>
                <w:rFonts w:ascii="Verdana" w:hAnsi="Verdana"/>
                <w:b/>
              </w:rPr>
            </w:pPr>
            <w:r w:rsidRPr="00834913">
              <w:rPr>
                <w:rFonts w:ascii="Verdana" w:hAnsi="Verdana"/>
              </w:rPr>
              <w:t xml:space="preserve">National </w:t>
            </w:r>
          </w:p>
        </w:tc>
        <w:tc>
          <w:tcPr>
            <w:tcW w:w="479" w:type="pct"/>
            <w:vAlign w:val="center"/>
          </w:tcPr>
          <w:p w14:paraId="18BB86AF" w14:textId="6043D8FB" w:rsidR="00834913" w:rsidRPr="00834913" w:rsidRDefault="00834913" w:rsidP="00EB5F8C">
            <w:pPr>
              <w:rPr>
                <w:rFonts w:ascii="Verdana" w:hAnsi="Verdana"/>
                <w:b/>
              </w:rPr>
            </w:pPr>
            <w:r w:rsidRPr="00834913">
              <w:rPr>
                <w:rFonts w:ascii="Verdana" w:hAnsi="Verdana"/>
              </w:rPr>
              <w:t>National government</w:t>
            </w:r>
          </w:p>
        </w:tc>
        <w:tc>
          <w:tcPr>
            <w:tcW w:w="495" w:type="pct"/>
            <w:vAlign w:val="center"/>
          </w:tcPr>
          <w:p w14:paraId="6D2AB8B8" w14:textId="25E80C06"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1AFD602F" w14:textId="5221F8CD" w:rsidR="00834913" w:rsidRPr="00834913" w:rsidRDefault="00834913" w:rsidP="00EB5F8C">
            <w:pPr>
              <w:rPr>
                <w:rFonts w:ascii="Verdana" w:hAnsi="Verdana"/>
                <w:b/>
              </w:rPr>
            </w:pPr>
            <w:r w:rsidRPr="00834913">
              <w:rPr>
                <w:rFonts w:ascii="Verdana" w:hAnsi="Verdana"/>
              </w:rPr>
              <w:t>10-50 years</w:t>
            </w:r>
          </w:p>
        </w:tc>
      </w:tr>
      <w:tr w:rsidR="00834913" w:rsidRPr="00834913" w14:paraId="22766450" w14:textId="77777777" w:rsidTr="00834913">
        <w:trPr>
          <w:trHeight w:val="510"/>
        </w:trPr>
        <w:tc>
          <w:tcPr>
            <w:tcW w:w="1160" w:type="pct"/>
            <w:vAlign w:val="center"/>
          </w:tcPr>
          <w:p w14:paraId="51DD62AA" w14:textId="1D11A9B5" w:rsidR="00834913" w:rsidRPr="00834913" w:rsidRDefault="00834913" w:rsidP="00EB5F8C">
            <w:pPr>
              <w:rPr>
                <w:rFonts w:ascii="Verdana" w:hAnsi="Verdana"/>
              </w:rPr>
            </w:pPr>
            <w:r w:rsidRPr="00834913">
              <w:rPr>
                <w:rFonts w:ascii="Verdana" w:hAnsi="Verdana"/>
              </w:rPr>
              <w:t>Special boarding elementary school for children with disabilities  - residential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základná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xml:space="preserve"> – </w:t>
            </w:r>
            <w:proofErr w:type="spellStart"/>
            <w:r w:rsidRPr="00834913">
              <w:rPr>
                <w:rFonts w:ascii="Verdana" w:hAnsi="Verdana"/>
              </w:rPr>
              <w:t>internátna</w:t>
            </w:r>
            <w:proofErr w:type="spellEnd"/>
            <w:r w:rsidRPr="00834913">
              <w:rPr>
                <w:rFonts w:ascii="Verdana" w:hAnsi="Verdana"/>
              </w:rPr>
              <w:t>) (5)</w:t>
            </w:r>
            <w:r w:rsidRPr="00834913">
              <w:rPr>
                <w:rStyle w:val="FootnoteReference"/>
                <w:rFonts w:ascii="Verdana" w:hAnsi="Verdana"/>
              </w:rPr>
              <w:footnoteReference w:id="16"/>
            </w:r>
          </w:p>
        </w:tc>
        <w:tc>
          <w:tcPr>
            <w:tcW w:w="386" w:type="pct"/>
            <w:vAlign w:val="center"/>
          </w:tcPr>
          <w:p w14:paraId="351F02F4" w14:textId="4671257F" w:rsidR="00834913" w:rsidRPr="00834913" w:rsidRDefault="00834913" w:rsidP="00EB5F8C">
            <w:pPr>
              <w:rPr>
                <w:rFonts w:ascii="Verdana" w:hAnsi="Verdana"/>
                <w:b/>
              </w:rPr>
            </w:pPr>
            <w:r w:rsidRPr="00834913">
              <w:rPr>
                <w:rFonts w:ascii="Verdana" w:hAnsi="Verdana"/>
              </w:rPr>
              <w:t>30-100 places</w:t>
            </w:r>
          </w:p>
        </w:tc>
        <w:tc>
          <w:tcPr>
            <w:tcW w:w="340" w:type="pct"/>
            <w:vAlign w:val="center"/>
          </w:tcPr>
          <w:p w14:paraId="01C11366" w14:textId="3DA0B1B5" w:rsidR="00834913" w:rsidRPr="00834913" w:rsidRDefault="00834913" w:rsidP="00EB5F8C">
            <w:pPr>
              <w:rPr>
                <w:rFonts w:ascii="Verdana" w:hAnsi="Verdana"/>
                <w:b/>
              </w:rPr>
            </w:pPr>
            <w:r w:rsidRPr="00834913">
              <w:rPr>
                <w:rFonts w:ascii="Verdana" w:hAnsi="Verdana"/>
              </w:rPr>
              <w:t xml:space="preserve">Children </w:t>
            </w:r>
          </w:p>
        </w:tc>
        <w:tc>
          <w:tcPr>
            <w:tcW w:w="560" w:type="pct"/>
            <w:vAlign w:val="center"/>
          </w:tcPr>
          <w:p w14:paraId="58CE4565" w14:textId="77777777" w:rsidR="00834913" w:rsidRPr="00834913" w:rsidRDefault="00834913" w:rsidP="00077762">
            <w:pPr>
              <w:rPr>
                <w:rFonts w:ascii="Verdana" w:hAnsi="Verdana"/>
              </w:rPr>
            </w:pPr>
            <w:r w:rsidRPr="00834913">
              <w:rPr>
                <w:rFonts w:ascii="Verdana" w:hAnsi="Verdana"/>
              </w:rPr>
              <w:t>Sensory disability</w:t>
            </w:r>
          </w:p>
          <w:p w14:paraId="6711F1D7" w14:textId="7C4908F5" w:rsidR="00834913" w:rsidRPr="00834913" w:rsidRDefault="00834913" w:rsidP="00EB5F8C">
            <w:pPr>
              <w:rPr>
                <w:rFonts w:ascii="Verdana" w:hAnsi="Verdana"/>
                <w:b/>
              </w:rPr>
            </w:pPr>
            <w:r w:rsidRPr="00834913">
              <w:rPr>
                <w:rFonts w:ascii="Verdana" w:hAnsi="Verdana"/>
              </w:rPr>
              <w:t>(blind/partially sighted)</w:t>
            </w:r>
          </w:p>
        </w:tc>
        <w:tc>
          <w:tcPr>
            <w:tcW w:w="447" w:type="pct"/>
            <w:vAlign w:val="center"/>
          </w:tcPr>
          <w:p w14:paraId="3677B161" w14:textId="18E993F8" w:rsidR="00834913" w:rsidRPr="00834913" w:rsidRDefault="00834913" w:rsidP="00EB5F8C">
            <w:pPr>
              <w:rPr>
                <w:rFonts w:ascii="Verdana" w:hAnsi="Verdana"/>
                <w:b/>
              </w:rPr>
            </w:pPr>
            <w:r w:rsidRPr="00834913">
              <w:rPr>
                <w:rFonts w:ascii="Verdana" w:hAnsi="Verdana"/>
              </w:rPr>
              <w:t>24-hour support provided</w:t>
            </w:r>
          </w:p>
        </w:tc>
        <w:tc>
          <w:tcPr>
            <w:tcW w:w="533" w:type="pct"/>
            <w:vAlign w:val="center"/>
          </w:tcPr>
          <w:p w14:paraId="28DCB2C7" w14:textId="53DE5966" w:rsidR="00834913" w:rsidRPr="00834913" w:rsidRDefault="00834913" w:rsidP="00EB5F8C">
            <w:pPr>
              <w:rPr>
                <w:rFonts w:ascii="Verdana" w:hAnsi="Verdana"/>
                <w:b/>
              </w:rPr>
            </w:pPr>
            <w:r w:rsidRPr="00834913">
              <w:rPr>
                <w:rFonts w:ascii="Verdana" w:hAnsi="Verdana"/>
              </w:rPr>
              <w:t xml:space="preserve">National </w:t>
            </w:r>
          </w:p>
        </w:tc>
        <w:tc>
          <w:tcPr>
            <w:tcW w:w="479" w:type="pct"/>
            <w:vAlign w:val="center"/>
          </w:tcPr>
          <w:p w14:paraId="35C33C48" w14:textId="141882C3" w:rsidR="00834913" w:rsidRPr="00834913" w:rsidRDefault="00834913" w:rsidP="00EB5F8C">
            <w:pPr>
              <w:rPr>
                <w:rFonts w:ascii="Verdana" w:hAnsi="Verdana"/>
                <w:b/>
              </w:rPr>
            </w:pPr>
            <w:r w:rsidRPr="00834913">
              <w:rPr>
                <w:rFonts w:ascii="Verdana" w:hAnsi="Verdana"/>
              </w:rPr>
              <w:t>National government</w:t>
            </w:r>
          </w:p>
        </w:tc>
        <w:tc>
          <w:tcPr>
            <w:tcW w:w="495" w:type="pct"/>
            <w:vAlign w:val="center"/>
          </w:tcPr>
          <w:p w14:paraId="1DEC74A5" w14:textId="0B5D2B1D"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1343934B" w14:textId="104BBAD3" w:rsidR="00834913" w:rsidRPr="00834913" w:rsidRDefault="00834913" w:rsidP="00EB5F8C">
            <w:pPr>
              <w:rPr>
                <w:rFonts w:ascii="Verdana" w:hAnsi="Verdana"/>
                <w:b/>
              </w:rPr>
            </w:pPr>
            <w:r w:rsidRPr="00834913">
              <w:rPr>
                <w:rFonts w:ascii="Verdana" w:hAnsi="Verdana"/>
              </w:rPr>
              <w:t>10-50 years</w:t>
            </w:r>
          </w:p>
        </w:tc>
      </w:tr>
      <w:tr w:rsidR="00834913" w:rsidRPr="00834913" w14:paraId="0F438EEF" w14:textId="77777777" w:rsidTr="00834913">
        <w:trPr>
          <w:trHeight w:val="510"/>
        </w:trPr>
        <w:tc>
          <w:tcPr>
            <w:tcW w:w="1160" w:type="pct"/>
            <w:vAlign w:val="center"/>
          </w:tcPr>
          <w:p w14:paraId="14EC9EF4" w14:textId="5A6748B8" w:rsidR="00834913" w:rsidRPr="00834913" w:rsidRDefault="00834913" w:rsidP="00EB5F8C">
            <w:pPr>
              <w:rPr>
                <w:rFonts w:ascii="Verdana" w:hAnsi="Verdana"/>
              </w:rPr>
            </w:pPr>
            <w:r w:rsidRPr="00834913">
              <w:rPr>
                <w:rFonts w:ascii="Verdana" w:hAnsi="Verdana"/>
              </w:rPr>
              <w:lastRenderedPageBreak/>
              <w:t>Special boarding elementary school for children with disabilities – residential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základná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xml:space="preserve"> – </w:t>
            </w:r>
            <w:proofErr w:type="spellStart"/>
            <w:r w:rsidRPr="00834913">
              <w:rPr>
                <w:rFonts w:ascii="Verdana" w:hAnsi="Verdana"/>
              </w:rPr>
              <w:t>internátna</w:t>
            </w:r>
            <w:proofErr w:type="spellEnd"/>
            <w:r w:rsidRPr="00834913">
              <w:rPr>
                <w:rFonts w:ascii="Verdana" w:hAnsi="Verdana"/>
              </w:rPr>
              <w:t>) (19)</w:t>
            </w:r>
            <w:r w:rsidRPr="00834913">
              <w:rPr>
                <w:rStyle w:val="FootnoteReference"/>
                <w:rFonts w:ascii="Verdana" w:hAnsi="Verdana"/>
              </w:rPr>
              <w:footnoteReference w:id="17"/>
            </w:r>
          </w:p>
        </w:tc>
        <w:tc>
          <w:tcPr>
            <w:tcW w:w="386" w:type="pct"/>
            <w:vAlign w:val="center"/>
          </w:tcPr>
          <w:p w14:paraId="7619DC2F" w14:textId="77777777" w:rsidR="00834913" w:rsidRPr="00834913" w:rsidRDefault="00834913" w:rsidP="00EB5F8C">
            <w:pPr>
              <w:rPr>
                <w:rFonts w:ascii="Verdana" w:hAnsi="Verdana"/>
              </w:rPr>
            </w:pPr>
            <w:r w:rsidRPr="00834913">
              <w:rPr>
                <w:rFonts w:ascii="Verdana" w:hAnsi="Verdana"/>
              </w:rPr>
              <w:t>11-30/</w:t>
            </w:r>
          </w:p>
          <w:p w14:paraId="549ABD86" w14:textId="5920EB24" w:rsidR="00834913" w:rsidRPr="00834913" w:rsidRDefault="00834913" w:rsidP="00EB5F8C">
            <w:pPr>
              <w:rPr>
                <w:rFonts w:ascii="Verdana" w:hAnsi="Verdana"/>
              </w:rPr>
            </w:pPr>
            <w:r w:rsidRPr="00834913">
              <w:rPr>
                <w:rFonts w:ascii="Verdana" w:hAnsi="Verdana"/>
              </w:rPr>
              <w:t>30 - 100</w:t>
            </w:r>
          </w:p>
        </w:tc>
        <w:tc>
          <w:tcPr>
            <w:tcW w:w="340" w:type="pct"/>
            <w:vAlign w:val="center"/>
          </w:tcPr>
          <w:p w14:paraId="4F659113" w14:textId="48D3C1DE" w:rsidR="00834913" w:rsidRPr="00834913" w:rsidRDefault="00834913" w:rsidP="00EB5F8C">
            <w:pPr>
              <w:rPr>
                <w:rFonts w:ascii="Verdana" w:hAnsi="Verdana"/>
                <w:b/>
              </w:rPr>
            </w:pPr>
            <w:r w:rsidRPr="00834913">
              <w:rPr>
                <w:rFonts w:ascii="Verdana" w:hAnsi="Verdana"/>
              </w:rPr>
              <w:t>Children</w:t>
            </w:r>
          </w:p>
        </w:tc>
        <w:tc>
          <w:tcPr>
            <w:tcW w:w="560" w:type="pct"/>
            <w:vAlign w:val="center"/>
          </w:tcPr>
          <w:p w14:paraId="067B661D" w14:textId="5EE99C6B" w:rsidR="00834913" w:rsidRPr="00834913" w:rsidRDefault="00834913" w:rsidP="00EB5F8C">
            <w:pPr>
              <w:rPr>
                <w:rFonts w:ascii="Verdana" w:hAnsi="Verdana"/>
              </w:rPr>
            </w:pPr>
            <w:r w:rsidRPr="00834913">
              <w:rPr>
                <w:rFonts w:ascii="Verdana" w:hAnsi="Verdana"/>
              </w:rPr>
              <w:t xml:space="preserve">Mixed </w:t>
            </w:r>
          </w:p>
        </w:tc>
        <w:tc>
          <w:tcPr>
            <w:tcW w:w="447" w:type="pct"/>
            <w:vAlign w:val="center"/>
          </w:tcPr>
          <w:p w14:paraId="470922B4" w14:textId="54D8B8D9" w:rsidR="00834913" w:rsidRPr="00834913" w:rsidRDefault="00834913" w:rsidP="00EB5F8C">
            <w:pPr>
              <w:rPr>
                <w:rFonts w:ascii="Verdana" w:hAnsi="Verdana"/>
                <w:b/>
              </w:rPr>
            </w:pPr>
            <w:r w:rsidRPr="00834913">
              <w:rPr>
                <w:rFonts w:ascii="Verdana" w:hAnsi="Verdana"/>
              </w:rPr>
              <w:t>24-hour support provided</w:t>
            </w:r>
          </w:p>
        </w:tc>
        <w:tc>
          <w:tcPr>
            <w:tcW w:w="533" w:type="pct"/>
            <w:vAlign w:val="center"/>
          </w:tcPr>
          <w:p w14:paraId="448527C3" w14:textId="193851B9" w:rsidR="00834913" w:rsidRPr="00834913" w:rsidRDefault="00834913" w:rsidP="00EB5F8C">
            <w:pPr>
              <w:rPr>
                <w:rFonts w:ascii="Verdana" w:hAnsi="Verdana"/>
                <w:b/>
              </w:rPr>
            </w:pPr>
            <w:r w:rsidRPr="00834913">
              <w:rPr>
                <w:rFonts w:ascii="Verdana" w:hAnsi="Verdana"/>
              </w:rPr>
              <w:t xml:space="preserve">National </w:t>
            </w:r>
          </w:p>
        </w:tc>
        <w:tc>
          <w:tcPr>
            <w:tcW w:w="479" w:type="pct"/>
            <w:vAlign w:val="center"/>
          </w:tcPr>
          <w:p w14:paraId="43532B8C" w14:textId="20A3E779" w:rsidR="00834913" w:rsidRPr="00834913" w:rsidRDefault="00834913" w:rsidP="00EB5F8C">
            <w:pPr>
              <w:rPr>
                <w:rFonts w:ascii="Verdana" w:hAnsi="Verdana"/>
                <w:b/>
              </w:rPr>
            </w:pPr>
            <w:r w:rsidRPr="00834913">
              <w:rPr>
                <w:rFonts w:ascii="Verdana" w:hAnsi="Verdana"/>
              </w:rPr>
              <w:t>National government</w:t>
            </w:r>
          </w:p>
        </w:tc>
        <w:tc>
          <w:tcPr>
            <w:tcW w:w="495" w:type="pct"/>
            <w:vAlign w:val="center"/>
          </w:tcPr>
          <w:p w14:paraId="68BA6D2D" w14:textId="4AF3C873"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52FB56F3" w14:textId="055DC629" w:rsidR="00834913" w:rsidRPr="00834913" w:rsidRDefault="00834913" w:rsidP="00EB5F8C">
            <w:pPr>
              <w:rPr>
                <w:rFonts w:ascii="Verdana" w:hAnsi="Verdana"/>
                <w:b/>
              </w:rPr>
            </w:pPr>
            <w:r w:rsidRPr="00834913">
              <w:rPr>
                <w:rFonts w:ascii="Verdana" w:hAnsi="Verdana"/>
              </w:rPr>
              <w:t>10-50 years</w:t>
            </w:r>
          </w:p>
        </w:tc>
      </w:tr>
      <w:tr w:rsidR="00834913" w:rsidRPr="00834913" w14:paraId="0E601767" w14:textId="77777777" w:rsidTr="00834913">
        <w:trPr>
          <w:trHeight w:val="510"/>
        </w:trPr>
        <w:tc>
          <w:tcPr>
            <w:tcW w:w="1160" w:type="pct"/>
            <w:vAlign w:val="center"/>
          </w:tcPr>
          <w:p w14:paraId="52B5E47F" w14:textId="6CFE0528" w:rsidR="00834913" w:rsidRPr="00834913" w:rsidRDefault="00834913" w:rsidP="005D1CFF">
            <w:pPr>
              <w:rPr>
                <w:rFonts w:ascii="Verdana" w:hAnsi="Verdana"/>
              </w:rPr>
            </w:pPr>
            <w:r w:rsidRPr="00834913">
              <w:rPr>
                <w:rFonts w:ascii="Verdana" w:hAnsi="Verdana"/>
              </w:rPr>
              <w:t>Special elementary school for children with disabilities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základná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(47)</w:t>
            </w:r>
            <w:r w:rsidRPr="00834913">
              <w:rPr>
                <w:rStyle w:val="FootnoteReference"/>
                <w:rFonts w:ascii="Verdana" w:hAnsi="Verdana"/>
              </w:rPr>
              <w:footnoteReference w:id="18"/>
            </w:r>
          </w:p>
        </w:tc>
        <w:tc>
          <w:tcPr>
            <w:tcW w:w="386" w:type="pct"/>
            <w:vAlign w:val="center"/>
          </w:tcPr>
          <w:p w14:paraId="270BCBDB" w14:textId="39DF5926" w:rsidR="00834913" w:rsidRPr="00834913" w:rsidRDefault="00834913" w:rsidP="00EB5F8C">
            <w:pPr>
              <w:rPr>
                <w:rFonts w:ascii="Verdana" w:hAnsi="Verdana"/>
                <w:b/>
              </w:rPr>
            </w:pPr>
            <w:r w:rsidRPr="00834913">
              <w:rPr>
                <w:rFonts w:ascii="Verdana" w:hAnsi="Verdana"/>
              </w:rPr>
              <w:t>6-10/ 11- 30 places</w:t>
            </w:r>
          </w:p>
        </w:tc>
        <w:tc>
          <w:tcPr>
            <w:tcW w:w="340" w:type="pct"/>
            <w:vAlign w:val="center"/>
          </w:tcPr>
          <w:p w14:paraId="0A9863BC" w14:textId="0AB5FB55" w:rsidR="00834913" w:rsidRPr="00834913" w:rsidRDefault="00834913" w:rsidP="00EB5F8C">
            <w:pPr>
              <w:rPr>
                <w:rFonts w:ascii="Verdana" w:hAnsi="Verdana"/>
                <w:b/>
              </w:rPr>
            </w:pPr>
            <w:r w:rsidRPr="00834913">
              <w:rPr>
                <w:rFonts w:ascii="Verdana" w:hAnsi="Verdana"/>
              </w:rPr>
              <w:t xml:space="preserve">Children </w:t>
            </w:r>
          </w:p>
        </w:tc>
        <w:tc>
          <w:tcPr>
            <w:tcW w:w="560" w:type="pct"/>
            <w:vAlign w:val="center"/>
          </w:tcPr>
          <w:p w14:paraId="1336C83D" w14:textId="0277AE6B" w:rsidR="00834913" w:rsidRPr="00834913" w:rsidRDefault="00834913" w:rsidP="00EB5F8C">
            <w:pPr>
              <w:rPr>
                <w:rFonts w:ascii="Verdana" w:hAnsi="Verdana"/>
                <w:b/>
              </w:rPr>
            </w:pPr>
            <w:r w:rsidRPr="00834913">
              <w:rPr>
                <w:rFonts w:ascii="Verdana" w:hAnsi="Verdana"/>
              </w:rPr>
              <w:t>Intellectual disability (</w:t>
            </w:r>
            <w:proofErr w:type="spellStart"/>
            <w:r w:rsidRPr="00834913">
              <w:rPr>
                <w:rFonts w:ascii="Verdana" w:hAnsi="Verdana"/>
              </w:rPr>
              <w:t>autizmus</w:t>
            </w:r>
            <w:proofErr w:type="spellEnd"/>
            <w:r w:rsidRPr="00834913">
              <w:rPr>
                <w:rFonts w:ascii="Verdana" w:hAnsi="Verdana"/>
              </w:rPr>
              <w:t>)</w:t>
            </w:r>
          </w:p>
        </w:tc>
        <w:tc>
          <w:tcPr>
            <w:tcW w:w="447" w:type="pct"/>
            <w:vAlign w:val="center"/>
          </w:tcPr>
          <w:p w14:paraId="37AC94B1" w14:textId="446AFDBC" w:rsidR="00834913" w:rsidRPr="00834913" w:rsidRDefault="00834913" w:rsidP="00EB5F8C">
            <w:pPr>
              <w:rPr>
                <w:rFonts w:ascii="Verdana" w:hAnsi="Verdana"/>
                <w:b/>
              </w:rPr>
            </w:pPr>
            <w:r w:rsidRPr="00834913">
              <w:rPr>
                <w:rFonts w:ascii="Verdana" w:hAnsi="Verdana"/>
              </w:rPr>
              <w:t>Daytime support provided, no night time staffing</w:t>
            </w:r>
          </w:p>
        </w:tc>
        <w:tc>
          <w:tcPr>
            <w:tcW w:w="533" w:type="pct"/>
            <w:vAlign w:val="center"/>
          </w:tcPr>
          <w:p w14:paraId="72D11D8B" w14:textId="5794FE59" w:rsidR="00834913" w:rsidRPr="00834913" w:rsidRDefault="00834913" w:rsidP="00EB5F8C">
            <w:pPr>
              <w:rPr>
                <w:rFonts w:ascii="Verdana" w:hAnsi="Verdana"/>
                <w:b/>
              </w:rPr>
            </w:pPr>
            <w:r w:rsidRPr="00834913">
              <w:rPr>
                <w:rFonts w:ascii="Verdana" w:hAnsi="Verdana"/>
              </w:rPr>
              <w:t xml:space="preserve">National </w:t>
            </w:r>
          </w:p>
        </w:tc>
        <w:tc>
          <w:tcPr>
            <w:tcW w:w="479" w:type="pct"/>
            <w:vAlign w:val="center"/>
          </w:tcPr>
          <w:p w14:paraId="5B675621" w14:textId="09EE8024" w:rsidR="00834913" w:rsidRPr="00834913" w:rsidRDefault="00834913" w:rsidP="00EB5F8C">
            <w:pPr>
              <w:rPr>
                <w:rFonts w:ascii="Verdana" w:hAnsi="Verdana"/>
                <w:b/>
              </w:rPr>
            </w:pPr>
            <w:r w:rsidRPr="00834913">
              <w:rPr>
                <w:rFonts w:ascii="Verdana" w:hAnsi="Verdana"/>
              </w:rPr>
              <w:t>National government</w:t>
            </w:r>
          </w:p>
        </w:tc>
        <w:tc>
          <w:tcPr>
            <w:tcW w:w="495" w:type="pct"/>
            <w:vAlign w:val="center"/>
          </w:tcPr>
          <w:p w14:paraId="26601AEA" w14:textId="1DB69675"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4FF53E33" w14:textId="00B6D4E2" w:rsidR="00834913" w:rsidRPr="00834913" w:rsidRDefault="00834913" w:rsidP="00EB5F8C">
            <w:pPr>
              <w:rPr>
                <w:rFonts w:ascii="Verdana" w:hAnsi="Verdana"/>
                <w:b/>
              </w:rPr>
            </w:pPr>
            <w:r w:rsidRPr="00834913">
              <w:rPr>
                <w:rFonts w:ascii="Verdana" w:hAnsi="Verdana"/>
              </w:rPr>
              <w:t>10-50 years</w:t>
            </w:r>
          </w:p>
        </w:tc>
      </w:tr>
      <w:tr w:rsidR="00834913" w:rsidRPr="00834913" w14:paraId="2D52A6FD" w14:textId="77777777" w:rsidTr="00834913">
        <w:trPr>
          <w:trHeight w:val="510"/>
        </w:trPr>
        <w:tc>
          <w:tcPr>
            <w:tcW w:w="1160" w:type="pct"/>
            <w:vAlign w:val="center"/>
          </w:tcPr>
          <w:p w14:paraId="247E19A9" w14:textId="18A74AE9" w:rsidR="00834913" w:rsidRPr="00834913" w:rsidRDefault="00834913" w:rsidP="00EB5F8C">
            <w:pPr>
              <w:rPr>
                <w:rFonts w:ascii="Verdana" w:hAnsi="Verdana"/>
              </w:rPr>
            </w:pPr>
            <w:r w:rsidRPr="00834913">
              <w:rPr>
                <w:rFonts w:ascii="Verdana" w:hAnsi="Verdana"/>
              </w:rPr>
              <w:t>Special elementary school for children with disabilities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základná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(483)</w:t>
            </w:r>
            <w:r w:rsidRPr="00834913">
              <w:rPr>
                <w:rStyle w:val="FootnoteReference"/>
                <w:rFonts w:ascii="Verdana" w:hAnsi="Verdana"/>
              </w:rPr>
              <w:footnoteReference w:id="19"/>
            </w:r>
          </w:p>
        </w:tc>
        <w:tc>
          <w:tcPr>
            <w:tcW w:w="386" w:type="pct"/>
            <w:vAlign w:val="center"/>
          </w:tcPr>
          <w:p w14:paraId="14AB4037" w14:textId="304E89C6" w:rsidR="00834913" w:rsidRPr="00834913" w:rsidRDefault="00834913" w:rsidP="00EB5F8C">
            <w:pPr>
              <w:rPr>
                <w:rFonts w:ascii="Verdana" w:hAnsi="Verdana"/>
                <w:b/>
              </w:rPr>
            </w:pPr>
            <w:r w:rsidRPr="00834913">
              <w:rPr>
                <w:rFonts w:ascii="Verdana" w:hAnsi="Verdana"/>
              </w:rPr>
              <w:t>11–30/ 30-100/ over 100 places</w:t>
            </w:r>
          </w:p>
        </w:tc>
        <w:tc>
          <w:tcPr>
            <w:tcW w:w="340" w:type="pct"/>
            <w:vAlign w:val="center"/>
          </w:tcPr>
          <w:p w14:paraId="08CB2CF7" w14:textId="61905DE0" w:rsidR="00834913" w:rsidRPr="00834913" w:rsidRDefault="00834913" w:rsidP="00EB5F8C">
            <w:pPr>
              <w:rPr>
                <w:rFonts w:ascii="Verdana" w:hAnsi="Verdana"/>
                <w:b/>
              </w:rPr>
            </w:pPr>
            <w:r w:rsidRPr="00834913">
              <w:rPr>
                <w:rFonts w:ascii="Verdana" w:hAnsi="Verdana"/>
              </w:rPr>
              <w:t xml:space="preserve">Children </w:t>
            </w:r>
          </w:p>
        </w:tc>
        <w:tc>
          <w:tcPr>
            <w:tcW w:w="560" w:type="pct"/>
            <w:vAlign w:val="center"/>
          </w:tcPr>
          <w:p w14:paraId="7588AEEF" w14:textId="7A6E419F" w:rsidR="00834913" w:rsidRPr="00834913" w:rsidRDefault="00834913" w:rsidP="00EB5F8C">
            <w:pPr>
              <w:rPr>
                <w:rFonts w:ascii="Verdana" w:hAnsi="Verdana"/>
                <w:b/>
              </w:rPr>
            </w:pPr>
            <w:r w:rsidRPr="00834913">
              <w:rPr>
                <w:rFonts w:ascii="Verdana" w:hAnsi="Verdana"/>
              </w:rPr>
              <w:t>Mental health problem</w:t>
            </w:r>
          </w:p>
        </w:tc>
        <w:tc>
          <w:tcPr>
            <w:tcW w:w="447" w:type="pct"/>
          </w:tcPr>
          <w:p w14:paraId="17ABF14D" w14:textId="72D87C80" w:rsidR="00834913" w:rsidRPr="00834913" w:rsidRDefault="00834913" w:rsidP="00EB5F8C">
            <w:pPr>
              <w:rPr>
                <w:rFonts w:ascii="Verdana" w:hAnsi="Verdana"/>
                <w:b/>
              </w:rPr>
            </w:pPr>
            <w:r w:rsidRPr="00834913">
              <w:rPr>
                <w:rFonts w:ascii="Verdana" w:hAnsi="Verdana"/>
              </w:rPr>
              <w:t>Daytime support provided, no night time staffing</w:t>
            </w:r>
          </w:p>
        </w:tc>
        <w:tc>
          <w:tcPr>
            <w:tcW w:w="533" w:type="pct"/>
            <w:vAlign w:val="center"/>
          </w:tcPr>
          <w:p w14:paraId="3A54CECB" w14:textId="762D318F" w:rsidR="00834913" w:rsidRPr="00834913" w:rsidRDefault="00834913" w:rsidP="00EB5F8C">
            <w:pPr>
              <w:rPr>
                <w:rFonts w:ascii="Verdana" w:hAnsi="Verdana"/>
                <w:b/>
              </w:rPr>
            </w:pPr>
            <w:r w:rsidRPr="00834913">
              <w:rPr>
                <w:rFonts w:ascii="Verdana" w:hAnsi="Verdana"/>
              </w:rPr>
              <w:t>National/ Mixed</w:t>
            </w:r>
          </w:p>
        </w:tc>
        <w:tc>
          <w:tcPr>
            <w:tcW w:w="479" w:type="pct"/>
            <w:vAlign w:val="center"/>
          </w:tcPr>
          <w:p w14:paraId="628E27F2" w14:textId="3ED32CEA" w:rsidR="00834913" w:rsidRPr="00834913" w:rsidRDefault="00834913" w:rsidP="00EB5F8C">
            <w:pPr>
              <w:rPr>
                <w:rFonts w:ascii="Verdana" w:hAnsi="Verdana"/>
                <w:b/>
              </w:rPr>
            </w:pPr>
            <w:r w:rsidRPr="00834913">
              <w:rPr>
                <w:rFonts w:ascii="Verdana" w:hAnsi="Verdana"/>
              </w:rPr>
              <w:t>National government/ Mixed</w:t>
            </w:r>
          </w:p>
        </w:tc>
        <w:tc>
          <w:tcPr>
            <w:tcW w:w="495" w:type="pct"/>
            <w:vAlign w:val="center"/>
          </w:tcPr>
          <w:p w14:paraId="029F65D4" w14:textId="466EF17D"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3812339C" w14:textId="29331224" w:rsidR="00834913" w:rsidRPr="00834913" w:rsidRDefault="00834913" w:rsidP="00EB5F8C">
            <w:pPr>
              <w:rPr>
                <w:rFonts w:ascii="Verdana" w:hAnsi="Verdana"/>
                <w:b/>
              </w:rPr>
            </w:pPr>
            <w:r w:rsidRPr="00834913">
              <w:rPr>
                <w:rFonts w:ascii="Verdana" w:hAnsi="Verdana"/>
              </w:rPr>
              <w:t>10-50 years</w:t>
            </w:r>
          </w:p>
        </w:tc>
      </w:tr>
      <w:tr w:rsidR="00834913" w:rsidRPr="00834913" w14:paraId="6C35C3EC" w14:textId="77777777" w:rsidTr="00834913">
        <w:trPr>
          <w:trHeight w:val="510"/>
        </w:trPr>
        <w:tc>
          <w:tcPr>
            <w:tcW w:w="1160" w:type="pct"/>
            <w:vAlign w:val="center"/>
          </w:tcPr>
          <w:p w14:paraId="356A3919" w14:textId="238FEB9D" w:rsidR="00834913" w:rsidRPr="00834913" w:rsidRDefault="00834913" w:rsidP="00EB5F8C">
            <w:pPr>
              <w:rPr>
                <w:rFonts w:ascii="Verdana" w:hAnsi="Verdana"/>
              </w:rPr>
            </w:pPr>
            <w:r w:rsidRPr="00834913">
              <w:rPr>
                <w:rFonts w:ascii="Verdana" w:hAnsi="Verdana"/>
              </w:rPr>
              <w:lastRenderedPageBreak/>
              <w:t>Special elementary school for children with disabilities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základná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(2)</w:t>
            </w:r>
            <w:r w:rsidRPr="00834913">
              <w:rPr>
                <w:rStyle w:val="FootnoteReference"/>
                <w:rFonts w:ascii="Verdana" w:hAnsi="Verdana"/>
              </w:rPr>
              <w:footnoteReference w:id="20"/>
            </w:r>
          </w:p>
        </w:tc>
        <w:tc>
          <w:tcPr>
            <w:tcW w:w="386" w:type="pct"/>
            <w:vAlign w:val="center"/>
          </w:tcPr>
          <w:p w14:paraId="471D5484" w14:textId="27E8FD6A" w:rsidR="00834913" w:rsidRPr="00834913" w:rsidRDefault="00834913" w:rsidP="00EB5F8C">
            <w:pPr>
              <w:rPr>
                <w:rFonts w:ascii="Verdana" w:hAnsi="Verdana"/>
              </w:rPr>
            </w:pPr>
            <w:r w:rsidRPr="00834913">
              <w:rPr>
                <w:rFonts w:ascii="Verdana" w:hAnsi="Verdana"/>
              </w:rPr>
              <w:t>6-10 places</w:t>
            </w:r>
          </w:p>
        </w:tc>
        <w:tc>
          <w:tcPr>
            <w:tcW w:w="340" w:type="pct"/>
            <w:vAlign w:val="center"/>
          </w:tcPr>
          <w:p w14:paraId="4B401D06" w14:textId="3469A711" w:rsidR="00834913" w:rsidRPr="00834913" w:rsidRDefault="00834913" w:rsidP="00EB5F8C">
            <w:pPr>
              <w:rPr>
                <w:rFonts w:ascii="Verdana" w:hAnsi="Verdana"/>
                <w:b/>
              </w:rPr>
            </w:pPr>
            <w:r w:rsidRPr="00834913">
              <w:rPr>
                <w:rFonts w:ascii="Verdana" w:hAnsi="Verdana"/>
              </w:rPr>
              <w:t xml:space="preserve">Children </w:t>
            </w:r>
          </w:p>
        </w:tc>
        <w:tc>
          <w:tcPr>
            <w:tcW w:w="560" w:type="pct"/>
            <w:vAlign w:val="center"/>
          </w:tcPr>
          <w:p w14:paraId="5D7A8391" w14:textId="77777777" w:rsidR="00834913" w:rsidRPr="00834913" w:rsidRDefault="00834913" w:rsidP="00A746A6">
            <w:pPr>
              <w:rPr>
                <w:rFonts w:ascii="Verdana" w:hAnsi="Verdana"/>
              </w:rPr>
            </w:pPr>
            <w:r w:rsidRPr="00834913">
              <w:rPr>
                <w:rFonts w:ascii="Verdana" w:hAnsi="Verdana"/>
              </w:rPr>
              <w:t>Sensory disability</w:t>
            </w:r>
          </w:p>
          <w:p w14:paraId="75A65D8C" w14:textId="401636E7" w:rsidR="00834913" w:rsidRPr="00834913" w:rsidRDefault="00834913" w:rsidP="00A746A6">
            <w:pPr>
              <w:rPr>
                <w:rFonts w:ascii="Verdana" w:hAnsi="Verdana"/>
                <w:b/>
              </w:rPr>
            </w:pPr>
            <w:r w:rsidRPr="00834913">
              <w:rPr>
                <w:rFonts w:ascii="Verdana" w:hAnsi="Verdana"/>
              </w:rPr>
              <w:t>(deaf/hard of hearing)</w:t>
            </w:r>
          </w:p>
        </w:tc>
        <w:tc>
          <w:tcPr>
            <w:tcW w:w="447" w:type="pct"/>
          </w:tcPr>
          <w:p w14:paraId="0A5FB30E" w14:textId="0938F328" w:rsidR="00834913" w:rsidRPr="00834913" w:rsidRDefault="00834913" w:rsidP="00EB5F8C">
            <w:pPr>
              <w:rPr>
                <w:rFonts w:ascii="Verdana" w:hAnsi="Verdana"/>
                <w:b/>
              </w:rPr>
            </w:pPr>
            <w:r w:rsidRPr="00834913">
              <w:rPr>
                <w:rFonts w:ascii="Verdana" w:hAnsi="Verdana"/>
              </w:rPr>
              <w:t>Daytime support provided, no night time staffing</w:t>
            </w:r>
          </w:p>
        </w:tc>
        <w:tc>
          <w:tcPr>
            <w:tcW w:w="533" w:type="pct"/>
            <w:vAlign w:val="center"/>
          </w:tcPr>
          <w:p w14:paraId="1464E8D8" w14:textId="68D4EA52" w:rsidR="00834913" w:rsidRPr="00834913" w:rsidRDefault="00834913" w:rsidP="00EB5F8C">
            <w:pPr>
              <w:rPr>
                <w:rFonts w:ascii="Verdana" w:hAnsi="Verdana"/>
                <w:b/>
              </w:rPr>
            </w:pPr>
            <w:r w:rsidRPr="00834913">
              <w:rPr>
                <w:rFonts w:ascii="Verdana" w:hAnsi="Verdana"/>
              </w:rPr>
              <w:t xml:space="preserve">Mixed </w:t>
            </w:r>
          </w:p>
        </w:tc>
        <w:tc>
          <w:tcPr>
            <w:tcW w:w="479" w:type="pct"/>
            <w:vAlign w:val="center"/>
          </w:tcPr>
          <w:p w14:paraId="7E456841" w14:textId="1907EAF5" w:rsidR="00834913" w:rsidRPr="00834913" w:rsidRDefault="00834913" w:rsidP="00EB5F8C">
            <w:pPr>
              <w:rPr>
                <w:rFonts w:ascii="Verdana" w:hAnsi="Verdana"/>
              </w:rPr>
            </w:pPr>
            <w:r w:rsidRPr="00834913">
              <w:rPr>
                <w:rFonts w:ascii="Verdana" w:hAnsi="Verdana"/>
              </w:rPr>
              <w:t>National government</w:t>
            </w:r>
          </w:p>
        </w:tc>
        <w:tc>
          <w:tcPr>
            <w:tcW w:w="495" w:type="pct"/>
            <w:vAlign w:val="center"/>
          </w:tcPr>
          <w:p w14:paraId="47BD71E2" w14:textId="131840E6"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49C6D713" w14:textId="247E8302" w:rsidR="00834913" w:rsidRPr="00834913" w:rsidRDefault="00834913" w:rsidP="00EB5F8C">
            <w:pPr>
              <w:rPr>
                <w:rFonts w:ascii="Verdana" w:hAnsi="Verdana"/>
                <w:b/>
              </w:rPr>
            </w:pPr>
            <w:r w:rsidRPr="00834913">
              <w:rPr>
                <w:rFonts w:ascii="Verdana" w:hAnsi="Verdana"/>
              </w:rPr>
              <w:t>10-50 years</w:t>
            </w:r>
          </w:p>
        </w:tc>
      </w:tr>
      <w:tr w:rsidR="00834913" w:rsidRPr="00834913" w14:paraId="755F662D" w14:textId="77777777" w:rsidTr="00834913">
        <w:trPr>
          <w:trHeight w:val="510"/>
        </w:trPr>
        <w:tc>
          <w:tcPr>
            <w:tcW w:w="1160" w:type="pct"/>
            <w:vAlign w:val="center"/>
          </w:tcPr>
          <w:p w14:paraId="387D0885" w14:textId="5966E822" w:rsidR="00834913" w:rsidRPr="00834913" w:rsidRDefault="00834913" w:rsidP="00EB5F8C">
            <w:pPr>
              <w:rPr>
                <w:rFonts w:ascii="Verdana" w:hAnsi="Verdana"/>
              </w:rPr>
            </w:pPr>
            <w:r w:rsidRPr="00834913">
              <w:rPr>
                <w:rFonts w:ascii="Verdana" w:hAnsi="Verdana"/>
              </w:rPr>
              <w:t>Special elementary school for children with disabilities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základná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(33)</w:t>
            </w:r>
            <w:r w:rsidRPr="00834913">
              <w:rPr>
                <w:rStyle w:val="FootnoteReference"/>
                <w:rFonts w:ascii="Verdana" w:hAnsi="Verdana"/>
              </w:rPr>
              <w:footnoteReference w:id="21"/>
            </w:r>
          </w:p>
        </w:tc>
        <w:tc>
          <w:tcPr>
            <w:tcW w:w="386" w:type="pct"/>
            <w:vAlign w:val="center"/>
          </w:tcPr>
          <w:p w14:paraId="2FBCAB23" w14:textId="7B57FB25" w:rsidR="00834913" w:rsidRPr="00834913" w:rsidRDefault="00834913" w:rsidP="00A746A6">
            <w:pPr>
              <w:rPr>
                <w:rFonts w:ascii="Verdana" w:hAnsi="Verdana"/>
                <w:b/>
              </w:rPr>
            </w:pPr>
            <w:r w:rsidRPr="00834913">
              <w:rPr>
                <w:rFonts w:ascii="Verdana" w:hAnsi="Verdana"/>
              </w:rPr>
              <w:t>11–30/ 30-100 places</w:t>
            </w:r>
          </w:p>
        </w:tc>
        <w:tc>
          <w:tcPr>
            <w:tcW w:w="340" w:type="pct"/>
            <w:vAlign w:val="center"/>
          </w:tcPr>
          <w:p w14:paraId="73FE28DD" w14:textId="653CFA7A" w:rsidR="00834913" w:rsidRPr="00834913" w:rsidRDefault="00834913" w:rsidP="00EB5F8C">
            <w:pPr>
              <w:rPr>
                <w:rFonts w:ascii="Verdana" w:hAnsi="Verdana"/>
                <w:b/>
              </w:rPr>
            </w:pPr>
            <w:r w:rsidRPr="00834913">
              <w:rPr>
                <w:rFonts w:ascii="Verdana" w:hAnsi="Verdana"/>
              </w:rPr>
              <w:t xml:space="preserve">Children </w:t>
            </w:r>
          </w:p>
        </w:tc>
        <w:tc>
          <w:tcPr>
            <w:tcW w:w="560" w:type="pct"/>
            <w:vAlign w:val="center"/>
          </w:tcPr>
          <w:p w14:paraId="7872AD9A" w14:textId="10BFE8A3" w:rsidR="00834913" w:rsidRPr="00834913" w:rsidRDefault="00834913" w:rsidP="00EB5F8C">
            <w:pPr>
              <w:rPr>
                <w:rFonts w:ascii="Verdana" w:hAnsi="Verdana"/>
              </w:rPr>
            </w:pPr>
            <w:r w:rsidRPr="00834913">
              <w:rPr>
                <w:rFonts w:ascii="Verdana" w:hAnsi="Verdana"/>
              </w:rPr>
              <w:t>Mixed</w:t>
            </w:r>
          </w:p>
        </w:tc>
        <w:tc>
          <w:tcPr>
            <w:tcW w:w="447" w:type="pct"/>
            <w:vAlign w:val="center"/>
          </w:tcPr>
          <w:p w14:paraId="627AEEF2" w14:textId="78030D46" w:rsidR="00834913" w:rsidRPr="00834913" w:rsidRDefault="00834913" w:rsidP="00EB5F8C">
            <w:pPr>
              <w:rPr>
                <w:rFonts w:ascii="Verdana" w:hAnsi="Verdana"/>
                <w:b/>
              </w:rPr>
            </w:pPr>
            <w:r w:rsidRPr="00834913">
              <w:rPr>
                <w:rFonts w:ascii="Verdana" w:hAnsi="Verdana"/>
              </w:rPr>
              <w:t>Daytime support provided, no night time staffing</w:t>
            </w:r>
          </w:p>
        </w:tc>
        <w:tc>
          <w:tcPr>
            <w:tcW w:w="533" w:type="pct"/>
            <w:vAlign w:val="center"/>
          </w:tcPr>
          <w:p w14:paraId="212D9973" w14:textId="2821209B" w:rsidR="00834913" w:rsidRPr="00834913" w:rsidRDefault="00834913" w:rsidP="00EB5F8C">
            <w:pPr>
              <w:rPr>
                <w:rFonts w:ascii="Verdana" w:hAnsi="Verdana"/>
                <w:b/>
              </w:rPr>
            </w:pPr>
            <w:r w:rsidRPr="00834913">
              <w:rPr>
                <w:rFonts w:ascii="Verdana" w:hAnsi="Verdana"/>
              </w:rPr>
              <w:t xml:space="preserve">National </w:t>
            </w:r>
          </w:p>
        </w:tc>
        <w:tc>
          <w:tcPr>
            <w:tcW w:w="479" w:type="pct"/>
            <w:vAlign w:val="center"/>
          </w:tcPr>
          <w:p w14:paraId="6D649AF4" w14:textId="19EC9C9F" w:rsidR="00834913" w:rsidRPr="00834913" w:rsidRDefault="00834913" w:rsidP="00EB5F8C">
            <w:pPr>
              <w:rPr>
                <w:rFonts w:ascii="Verdana" w:hAnsi="Verdana"/>
                <w:b/>
              </w:rPr>
            </w:pPr>
            <w:r w:rsidRPr="00834913">
              <w:rPr>
                <w:rFonts w:ascii="Verdana" w:hAnsi="Verdana"/>
              </w:rPr>
              <w:t>National government</w:t>
            </w:r>
          </w:p>
        </w:tc>
        <w:tc>
          <w:tcPr>
            <w:tcW w:w="495" w:type="pct"/>
            <w:vAlign w:val="center"/>
          </w:tcPr>
          <w:p w14:paraId="47997C19" w14:textId="25415016"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663AB5DA" w14:textId="55AA2B0A" w:rsidR="00834913" w:rsidRPr="00834913" w:rsidRDefault="00834913" w:rsidP="00EB5F8C">
            <w:pPr>
              <w:rPr>
                <w:rFonts w:ascii="Verdana" w:hAnsi="Verdana"/>
                <w:b/>
              </w:rPr>
            </w:pPr>
            <w:r w:rsidRPr="00834913">
              <w:rPr>
                <w:rFonts w:ascii="Verdana" w:hAnsi="Verdana"/>
              </w:rPr>
              <w:t>10-50 years</w:t>
            </w:r>
          </w:p>
        </w:tc>
      </w:tr>
      <w:tr w:rsidR="00834913" w:rsidRPr="00834913" w14:paraId="4413D2D7" w14:textId="77777777" w:rsidTr="00834913">
        <w:trPr>
          <w:trHeight w:val="510"/>
        </w:trPr>
        <w:tc>
          <w:tcPr>
            <w:tcW w:w="1160" w:type="pct"/>
            <w:vAlign w:val="center"/>
          </w:tcPr>
          <w:p w14:paraId="432D1376" w14:textId="5CE9E35C" w:rsidR="00834913" w:rsidRPr="00834913" w:rsidRDefault="00834913" w:rsidP="00EB5F8C">
            <w:pPr>
              <w:rPr>
                <w:rFonts w:ascii="Verdana" w:hAnsi="Verdana"/>
              </w:rPr>
            </w:pPr>
            <w:r w:rsidRPr="00834913">
              <w:rPr>
                <w:rFonts w:ascii="Verdana" w:hAnsi="Verdana"/>
              </w:rPr>
              <w:t>Special elementary school for children with disabilities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základná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deti</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znevýhodnením</w:t>
            </w:r>
            <w:proofErr w:type="spellEnd"/>
            <w:r w:rsidRPr="00834913">
              <w:rPr>
                <w:rFonts w:ascii="Verdana" w:hAnsi="Verdana"/>
              </w:rPr>
              <w:t>) (33) (6)</w:t>
            </w:r>
            <w:r w:rsidRPr="00834913">
              <w:rPr>
                <w:rStyle w:val="FootnoteReference"/>
                <w:rFonts w:ascii="Verdana" w:hAnsi="Verdana"/>
              </w:rPr>
              <w:footnoteReference w:id="22"/>
            </w:r>
          </w:p>
        </w:tc>
        <w:tc>
          <w:tcPr>
            <w:tcW w:w="386" w:type="pct"/>
            <w:vAlign w:val="center"/>
          </w:tcPr>
          <w:p w14:paraId="33506F42" w14:textId="2D971292" w:rsidR="00834913" w:rsidRPr="00834913" w:rsidRDefault="00834913" w:rsidP="00EB5F8C">
            <w:pPr>
              <w:rPr>
                <w:rFonts w:ascii="Verdana" w:hAnsi="Verdana"/>
                <w:b/>
              </w:rPr>
            </w:pPr>
            <w:r w:rsidRPr="00834913">
              <w:rPr>
                <w:rFonts w:ascii="Verdana" w:hAnsi="Verdana"/>
              </w:rPr>
              <w:t>11–30/ 30-100 places</w:t>
            </w:r>
          </w:p>
        </w:tc>
        <w:tc>
          <w:tcPr>
            <w:tcW w:w="340" w:type="pct"/>
            <w:vAlign w:val="center"/>
          </w:tcPr>
          <w:p w14:paraId="2FC90534" w14:textId="3FA4C3FD" w:rsidR="00834913" w:rsidRPr="00834913" w:rsidRDefault="00834913" w:rsidP="00EB5F8C">
            <w:pPr>
              <w:rPr>
                <w:rFonts w:ascii="Verdana" w:hAnsi="Verdana"/>
                <w:b/>
              </w:rPr>
            </w:pPr>
            <w:r w:rsidRPr="00834913">
              <w:rPr>
                <w:rFonts w:ascii="Verdana" w:hAnsi="Verdana"/>
              </w:rPr>
              <w:t xml:space="preserve">Children </w:t>
            </w:r>
          </w:p>
        </w:tc>
        <w:tc>
          <w:tcPr>
            <w:tcW w:w="560" w:type="pct"/>
            <w:vAlign w:val="center"/>
          </w:tcPr>
          <w:p w14:paraId="4DD967A5" w14:textId="2EFFA65D" w:rsidR="00834913" w:rsidRPr="00834913" w:rsidRDefault="00834913" w:rsidP="00EB5F8C">
            <w:pPr>
              <w:rPr>
                <w:rFonts w:ascii="Verdana" w:hAnsi="Verdana"/>
                <w:b/>
              </w:rPr>
            </w:pPr>
            <w:r w:rsidRPr="00834913">
              <w:rPr>
                <w:rFonts w:ascii="Verdana" w:hAnsi="Verdana"/>
              </w:rPr>
              <w:t>Physical disability</w:t>
            </w:r>
            <w:r w:rsidRPr="00834913">
              <w:rPr>
                <w:rFonts w:ascii="Verdana" w:hAnsi="Verdana"/>
                <w:b/>
              </w:rPr>
              <w:t xml:space="preserve"> </w:t>
            </w:r>
          </w:p>
        </w:tc>
        <w:tc>
          <w:tcPr>
            <w:tcW w:w="447" w:type="pct"/>
          </w:tcPr>
          <w:p w14:paraId="2869F0EC" w14:textId="209E1561" w:rsidR="00834913" w:rsidRPr="00834913" w:rsidRDefault="00834913" w:rsidP="00EB5F8C">
            <w:pPr>
              <w:rPr>
                <w:rFonts w:ascii="Verdana" w:hAnsi="Verdana"/>
                <w:b/>
              </w:rPr>
            </w:pPr>
            <w:r w:rsidRPr="00834913">
              <w:rPr>
                <w:rFonts w:ascii="Verdana" w:hAnsi="Verdana"/>
              </w:rPr>
              <w:t>Daytime support provided, no night time staffing</w:t>
            </w:r>
          </w:p>
        </w:tc>
        <w:tc>
          <w:tcPr>
            <w:tcW w:w="533" w:type="pct"/>
            <w:vAlign w:val="center"/>
          </w:tcPr>
          <w:p w14:paraId="034C4842" w14:textId="6BA6EAAD" w:rsidR="00834913" w:rsidRPr="00834913" w:rsidRDefault="00834913" w:rsidP="00EB5F8C">
            <w:pPr>
              <w:rPr>
                <w:rFonts w:ascii="Verdana" w:hAnsi="Verdana"/>
                <w:b/>
              </w:rPr>
            </w:pPr>
            <w:r w:rsidRPr="00834913">
              <w:rPr>
                <w:rFonts w:ascii="Verdana" w:hAnsi="Verdana"/>
              </w:rPr>
              <w:t xml:space="preserve">Mixed </w:t>
            </w:r>
          </w:p>
        </w:tc>
        <w:tc>
          <w:tcPr>
            <w:tcW w:w="479" w:type="pct"/>
            <w:vAlign w:val="center"/>
          </w:tcPr>
          <w:p w14:paraId="207CBA22" w14:textId="7D85D0C7" w:rsidR="00834913" w:rsidRPr="00834913" w:rsidRDefault="00834913" w:rsidP="00EB5F8C">
            <w:pPr>
              <w:rPr>
                <w:rFonts w:ascii="Verdana" w:hAnsi="Verdana"/>
                <w:b/>
              </w:rPr>
            </w:pPr>
            <w:r w:rsidRPr="00834913">
              <w:rPr>
                <w:rFonts w:ascii="Verdana" w:hAnsi="Verdana"/>
              </w:rPr>
              <w:t xml:space="preserve">National government/ Municipality </w:t>
            </w:r>
          </w:p>
        </w:tc>
        <w:tc>
          <w:tcPr>
            <w:tcW w:w="495" w:type="pct"/>
            <w:vAlign w:val="center"/>
          </w:tcPr>
          <w:p w14:paraId="6BFD7FFF" w14:textId="11A74BB8" w:rsidR="00834913" w:rsidRPr="00834913" w:rsidRDefault="00834913" w:rsidP="00EB5F8C">
            <w:pPr>
              <w:rPr>
                <w:rFonts w:ascii="Verdana" w:hAnsi="Verdana"/>
                <w:b/>
              </w:rPr>
            </w:pPr>
            <w:r w:rsidRPr="00834913">
              <w:rPr>
                <w:rFonts w:ascii="Verdana" w:hAnsi="Verdana"/>
              </w:rPr>
              <w:t>Over 2 years</w:t>
            </w:r>
          </w:p>
        </w:tc>
        <w:tc>
          <w:tcPr>
            <w:tcW w:w="600" w:type="pct"/>
            <w:vAlign w:val="center"/>
          </w:tcPr>
          <w:p w14:paraId="77243BB7" w14:textId="5A109B33" w:rsidR="00834913" w:rsidRPr="00834913" w:rsidRDefault="00834913" w:rsidP="00EB5F8C">
            <w:pPr>
              <w:rPr>
                <w:rFonts w:ascii="Verdana" w:hAnsi="Verdana"/>
                <w:b/>
              </w:rPr>
            </w:pPr>
            <w:r w:rsidRPr="00834913">
              <w:rPr>
                <w:rFonts w:ascii="Verdana" w:hAnsi="Verdana"/>
              </w:rPr>
              <w:t>10-50 years</w:t>
            </w:r>
          </w:p>
        </w:tc>
      </w:tr>
      <w:tr w:rsidR="00834913" w:rsidRPr="00834913" w14:paraId="2DCA2A7B" w14:textId="77777777" w:rsidTr="00834913">
        <w:trPr>
          <w:trHeight w:val="510"/>
        </w:trPr>
        <w:tc>
          <w:tcPr>
            <w:tcW w:w="1160" w:type="pct"/>
            <w:vAlign w:val="center"/>
          </w:tcPr>
          <w:p w14:paraId="3D8861E1" w14:textId="684C8A30" w:rsidR="00834913" w:rsidRPr="00834913" w:rsidRDefault="00834913" w:rsidP="005D1CFF">
            <w:pPr>
              <w:rPr>
                <w:rFonts w:ascii="Verdana" w:hAnsi="Verdana"/>
              </w:rPr>
            </w:pPr>
            <w:r w:rsidRPr="00834913">
              <w:rPr>
                <w:rFonts w:ascii="Verdana" w:hAnsi="Verdana"/>
              </w:rPr>
              <w:lastRenderedPageBreak/>
              <w:t>Special boarding secondary school for children with disabilities  - residential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stredná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žiakov</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postihnutím</w:t>
            </w:r>
            <w:proofErr w:type="spellEnd"/>
            <w:r w:rsidRPr="00834913">
              <w:rPr>
                <w:rFonts w:ascii="Verdana" w:hAnsi="Verdana"/>
              </w:rPr>
              <w:t xml:space="preserve"> – </w:t>
            </w:r>
            <w:proofErr w:type="spellStart"/>
            <w:r w:rsidRPr="00834913">
              <w:rPr>
                <w:rFonts w:ascii="Verdana" w:hAnsi="Verdana"/>
              </w:rPr>
              <w:t>internátna</w:t>
            </w:r>
            <w:proofErr w:type="spellEnd"/>
            <w:r w:rsidRPr="00834913">
              <w:rPr>
                <w:rFonts w:ascii="Verdana" w:hAnsi="Verdana"/>
              </w:rPr>
              <w:t>) (1)</w:t>
            </w:r>
            <w:r w:rsidRPr="00834913">
              <w:rPr>
                <w:rStyle w:val="FootnoteReference"/>
                <w:rFonts w:ascii="Verdana" w:hAnsi="Verdana"/>
              </w:rPr>
              <w:footnoteReference w:id="23"/>
            </w:r>
          </w:p>
        </w:tc>
        <w:tc>
          <w:tcPr>
            <w:tcW w:w="386" w:type="pct"/>
            <w:vAlign w:val="center"/>
          </w:tcPr>
          <w:p w14:paraId="341FD206" w14:textId="7218651F" w:rsidR="00834913" w:rsidRPr="00834913" w:rsidRDefault="00834913" w:rsidP="00EB5F8C">
            <w:pPr>
              <w:rPr>
                <w:rFonts w:ascii="Verdana" w:hAnsi="Verdana"/>
              </w:rPr>
            </w:pPr>
            <w:r w:rsidRPr="00834913">
              <w:rPr>
                <w:rFonts w:ascii="Verdana" w:hAnsi="Verdana"/>
              </w:rPr>
              <w:t>30-100 places</w:t>
            </w:r>
          </w:p>
        </w:tc>
        <w:tc>
          <w:tcPr>
            <w:tcW w:w="340" w:type="pct"/>
            <w:vAlign w:val="center"/>
          </w:tcPr>
          <w:p w14:paraId="43C90F7D" w14:textId="1D8253AF" w:rsidR="00834913" w:rsidRPr="00834913" w:rsidRDefault="00834913" w:rsidP="0083109F">
            <w:pPr>
              <w:rPr>
                <w:rFonts w:ascii="Verdana" w:hAnsi="Verdana"/>
              </w:rPr>
            </w:pPr>
            <w:r w:rsidRPr="00834913">
              <w:rPr>
                <w:rFonts w:ascii="Verdana" w:hAnsi="Verdana"/>
              </w:rPr>
              <w:t xml:space="preserve">Children (According to Age group categorisation, </w:t>
            </w:r>
            <w:proofErr w:type="gramStart"/>
            <w:r w:rsidRPr="00834913">
              <w:rPr>
                <w:rFonts w:ascii="Verdana" w:hAnsi="Verdana"/>
              </w:rPr>
              <w:t>we  included</w:t>
            </w:r>
            <w:proofErr w:type="gramEnd"/>
            <w:r w:rsidRPr="00834913">
              <w:rPr>
                <w:rFonts w:ascii="Verdana" w:hAnsi="Verdana"/>
              </w:rPr>
              <w:t xml:space="preserve"> category Adult because secondary school </w:t>
            </w:r>
            <w:proofErr w:type="spellStart"/>
            <w:r w:rsidRPr="00834913">
              <w:rPr>
                <w:rFonts w:ascii="Verdana" w:hAnsi="Verdana"/>
              </w:rPr>
              <w:t>stundents</w:t>
            </w:r>
            <w:proofErr w:type="spellEnd"/>
            <w:r w:rsidRPr="00834913">
              <w:rPr>
                <w:rFonts w:ascii="Verdana" w:hAnsi="Verdana"/>
              </w:rPr>
              <w:t xml:space="preserve"> are older than 18 years (in Slovak educational system they finished secondary school 19 years old). The prevalent category in case is Children). </w:t>
            </w:r>
          </w:p>
        </w:tc>
        <w:tc>
          <w:tcPr>
            <w:tcW w:w="560" w:type="pct"/>
            <w:vAlign w:val="center"/>
          </w:tcPr>
          <w:p w14:paraId="7082336D" w14:textId="77777777" w:rsidR="00834913" w:rsidRPr="00834913" w:rsidRDefault="00834913" w:rsidP="007A11E7">
            <w:pPr>
              <w:rPr>
                <w:rFonts w:ascii="Verdana" w:hAnsi="Verdana"/>
              </w:rPr>
            </w:pPr>
            <w:r w:rsidRPr="00834913">
              <w:rPr>
                <w:rFonts w:ascii="Verdana" w:hAnsi="Verdana"/>
              </w:rPr>
              <w:t>Sensory disability</w:t>
            </w:r>
          </w:p>
          <w:p w14:paraId="13640A0D" w14:textId="4DFBCEA3" w:rsidR="00834913" w:rsidRPr="00834913" w:rsidRDefault="00834913" w:rsidP="007A11E7">
            <w:pPr>
              <w:rPr>
                <w:rFonts w:ascii="Verdana" w:hAnsi="Verdana"/>
              </w:rPr>
            </w:pPr>
            <w:r w:rsidRPr="00834913">
              <w:rPr>
                <w:rFonts w:ascii="Verdana" w:hAnsi="Verdana"/>
              </w:rPr>
              <w:t>(blind/partially sighted)</w:t>
            </w:r>
          </w:p>
        </w:tc>
        <w:tc>
          <w:tcPr>
            <w:tcW w:w="447" w:type="pct"/>
            <w:vAlign w:val="center"/>
          </w:tcPr>
          <w:p w14:paraId="7FE24DD0" w14:textId="6CAB0978" w:rsidR="00834913" w:rsidRPr="00834913" w:rsidRDefault="00834913" w:rsidP="00EB5F8C">
            <w:pPr>
              <w:rPr>
                <w:rFonts w:ascii="Verdana" w:hAnsi="Verdana"/>
              </w:rPr>
            </w:pPr>
            <w:r w:rsidRPr="00834913">
              <w:rPr>
                <w:rFonts w:ascii="Verdana" w:hAnsi="Verdana"/>
              </w:rPr>
              <w:t>24-hour support provided</w:t>
            </w:r>
          </w:p>
        </w:tc>
        <w:tc>
          <w:tcPr>
            <w:tcW w:w="533" w:type="pct"/>
            <w:vAlign w:val="center"/>
          </w:tcPr>
          <w:p w14:paraId="27D03480" w14:textId="78973A46" w:rsidR="00834913" w:rsidRPr="00834913" w:rsidRDefault="00834913" w:rsidP="00EB5F8C">
            <w:pPr>
              <w:rPr>
                <w:rFonts w:ascii="Verdana" w:hAnsi="Verdana"/>
              </w:rPr>
            </w:pPr>
            <w:r w:rsidRPr="00834913">
              <w:rPr>
                <w:rFonts w:ascii="Verdana" w:hAnsi="Verdana"/>
              </w:rPr>
              <w:t xml:space="preserve">National </w:t>
            </w:r>
          </w:p>
        </w:tc>
        <w:tc>
          <w:tcPr>
            <w:tcW w:w="479" w:type="pct"/>
            <w:vAlign w:val="center"/>
          </w:tcPr>
          <w:p w14:paraId="797AE9CA" w14:textId="5CA38F08" w:rsidR="00834913" w:rsidRPr="00834913" w:rsidRDefault="00834913" w:rsidP="00EB5F8C">
            <w:pPr>
              <w:rPr>
                <w:rFonts w:ascii="Verdana" w:hAnsi="Verdana"/>
              </w:rPr>
            </w:pPr>
            <w:r w:rsidRPr="00834913">
              <w:rPr>
                <w:rFonts w:ascii="Verdana" w:hAnsi="Verdana"/>
              </w:rPr>
              <w:t>National government</w:t>
            </w:r>
          </w:p>
        </w:tc>
        <w:tc>
          <w:tcPr>
            <w:tcW w:w="495" w:type="pct"/>
            <w:vAlign w:val="center"/>
          </w:tcPr>
          <w:p w14:paraId="7B67DBAC" w14:textId="09B30CA3" w:rsidR="00834913" w:rsidRPr="00834913" w:rsidRDefault="00834913" w:rsidP="00EB5F8C">
            <w:pPr>
              <w:rPr>
                <w:rFonts w:ascii="Verdana" w:hAnsi="Verdana"/>
              </w:rPr>
            </w:pPr>
            <w:r w:rsidRPr="00834913">
              <w:rPr>
                <w:rFonts w:ascii="Verdana" w:hAnsi="Verdana"/>
              </w:rPr>
              <w:t>Over 2 years</w:t>
            </w:r>
          </w:p>
        </w:tc>
        <w:tc>
          <w:tcPr>
            <w:tcW w:w="600" w:type="pct"/>
            <w:vAlign w:val="center"/>
          </w:tcPr>
          <w:p w14:paraId="5A6347E6" w14:textId="34F87DD1" w:rsidR="00834913" w:rsidRPr="00834913" w:rsidRDefault="00834913" w:rsidP="00EB5F8C">
            <w:pPr>
              <w:rPr>
                <w:rFonts w:ascii="Verdana" w:hAnsi="Verdana"/>
              </w:rPr>
            </w:pPr>
            <w:r w:rsidRPr="00834913">
              <w:rPr>
                <w:rFonts w:ascii="Verdana" w:hAnsi="Verdana"/>
              </w:rPr>
              <w:t>10-50 years</w:t>
            </w:r>
          </w:p>
        </w:tc>
      </w:tr>
      <w:tr w:rsidR="00834913" w:rsidRPr="00834913" w14:paraId="55D76410" w14:textId="77777777" w:rsidTr="00834913">
        <w:trPr>
          <w:trHeight w:val="510"/>
        </w:trPr>
        <w:tc>
          <w:tcPr>
            <w:tcW w:w="1160" w:type="pct"/>
            <w:vAlign w:val="center"/>
          </w:tcPr>
          <w:p w14:paraId="0010B7A9" w14:textId="4851DF13" w:rsidR="00834913" w:rsidRPr="00834913" w:rsidRDefault="00834913" w:rsidP="00077762">
            <w:pPr>
              <w:rPr>
                <w:rFonts w:ascii="Verdana" w:hAnsi="Verdana"/>
              </w:rPr>
            </w:pPr>
            <w:r w:rsidRPr="00834913">
              <w:rPr>
                <w:rFonts w:ascii="Verdana" w:hAnsi="Verdana"/>
              </w:rPr>
              <w:t>Special boarding secondary school for children with disabilities  - residential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stredná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žiakov</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lastRenderedPageBreak/>
              <w:t>postihnutím</w:t>
            </w:r>
            <w:proofErr w:type="spellEnd"/>
            <w:r w:rsidRPr="00834913">
              <w:rPr>
                <w:rFonts w:ascii="Verdana" w:hAnsi="Verdana"/>
              </w:rPr>
              <w:t xml:space="preserve"> – </w:t>
            </w:r>
            <w:proofErr w:type="spellStart"/>
            <w:r w:rsidRPr="00834913">
              <w:rPr>
                <w:rFonts w:ascii="Verdana" w:hAnsi="Verdana"/>
              </w:rPr>
              <w:t>internátna</w:t>
            </w:r>
            <w:proofErr w:type="spellEnd"/>
            <w:r w:rsidRPr="00834913">
              <w:rPr>
                <w:rFonts w:ascii="Verdana" w:hAnsi="Verdana"/>
              </w:rPr>
              <w:t>) (5)</w:t>
            </w:r>
            <w:r w:rsidRPr="00834913">
              <w:rPr>
                <w:rStyle w:val="FootnoteReference"/>
                <w:rFonts w:ascii="Verdana" w:hAnsi="Verdana"/>
              </w:rPr>
              <w:footnoteReference w:id="24"/>
            </w:r>
          </w:p>
        </w:tc>
        <w:tc>
          <w:tcPr>
            <w:tcW w:w="386" w:type="pct"/>
            <w:vAlign w:val="center"/>
          </w:tcPr>
          <w:p w14:paraId="1C628312" w14:textId="77777777" w:rsidR="00834913" w:rsidRPr="00834913" w:rsidRDefault="00834913" w:rsidP="00077762">
            <w:pPr>
              <w:rPr>
                <w:rFonts w:ascii="Verdana" w:hAnsi="Verdana"/>
              </w:rPr>
            </w:pPr>
            <w:r w:rsidRPr="00834913">
              <w:rPr>
                <w:rFonts w:ascii="Verdana" w:hAnsi="Verdana"/>
              </w:rPr>
              <w:lastRenderedPageBreak/>
              <w:t>30-100 places</w:t>
            </w:r>
          </w:p>
        </w:tc>
        <w:tc>
          <w:tcPr>
            <w:tcW w:w="340" w:type="pct"/>
            <w:vAlign w:val="center"/>
          </w:tcPr>
          <w:p w14:paraId="0A4B179F" w14:textId="2BD12DC0" w:rsidR="00834913" w:rsidRPr="00834913" w:rsidRDefault="00834913" w:rsidP="0083109F">
            <w:pPr>
              <w:rPr>
                <w:rFonts w:ascii="Verdana" w:hAnsi="Verdana"/>
              </w:rPr>
            </w:pPr>
            <w:r w:rsidRPr="00834913">
              <w:rPr>
                <w:rFonts w:ascii="Verdana" w:hAnsi="Verdana"/>
              </w:rPr>
              <w:t xml:space="preserve">Children </w:t>
            </w:r>
          </w:p>
        </w:tc>
        <w:tc>
          <w:tcPr>
            <w:tcW w:w="560" w:type="pct"/>
            <w:vAlign w:val="center"/>
          </w:tcPr>
          <w:p w14:paraId="58B439D2" w14:textId="77777777" w:rsidR="00834913" w:rsidRPr="00834913" w:rsidRDefault="00834913" w:rsidP="00077762">
            <w:pPr>
              <w:rPr>
                <w:rFonts w:ascii="Verdana" w:hAnsi="Verdana"/>
              </w:rPr>
            </w:pPr>
            <w:r w:rsidRPr="00834913">
              <w:rPr>
                <w:rFonts w:ascii="Verdana" w:hAnsi="Verdana"/>
              </w:rPr>
              <w:t>Sensory disability</w:t>
            </w:r>
          </w:p>
          <w:p w14:paraId="0F2D28AA" w14:textId="151B03E9" w:rsidR="00834913" w:rsidRPr="00834913" w:rsidRDefault="00834913" w:rsidP="00077762">
            <w:pPr>
              <w:rPr>
                <w:rFonts w:ascii="Verdana" w:hAnsi="Verdana"/>
              </w:rPr>
            </w:pPr>
            <w:r w:rsidRPr="00834913">
              <w:rPr>
                <w:rFonts w:ascii="Verdana" w:hAnsi="Verdana"/>
              </w:rPr>
              <w:t>(deaf/hard of hearing)</w:t>
            </w:r>
          </w:p>
        </w:tc>
        <w:tc>
          <w:tcPr>
            <w:tcW w:w="447" w:type="pct"/>
            <w:vAlign w:val="center"/>
          </w:tcPr>
          <w:p w14:paraId="527DCCE9" w14:textId="77777777" w:rsidR="00834913" w:rsidRPr="00834913" w:rsidRDefault="00834913" w:rsidP="00077762">
            <w:pPr>
              <w:rPr>
                <w:rFonts w:ascii="Verdana" w:hAnsi="Verdana"/>
              </w:rPr>
            </w:pPr>
            <w:r w:rsidRPr="00834913">
              <w:rPr>
                <w:rFonts w:ascii="Verdana" w:hAnsi="Verdana"/>
              </w:rPr>
              <w:t>24-hour support provided</w:t>
            </w:r>
          </w:p>
        </w:tc>
        <w:tc>
          <w:tcPr>
            <w:tcW w:w="533" w:type="pct"/>
            <w:vAlign w:val="center"/>
          </w:tcPr>
          <w:p w14:paraId="3F2AE79A" w14:textId="77777777" w:rsidR="00834913" w:rsidRPr="00834913" w:rsidRDefault="00834913" w:rsidP="00077762">
            <w:pPr>
              <w:rPr>
                <w:rFonts w:ascii="Verdana" w:hAnsi="Verdana"/>
              </w:rPr>
            </w:pPr>
            <w:r w:rsidRPr="00834913">
              <w:rPr>
                <w:rFonts w:ascii="Verdana" w:hAnsi="Verdana"/>
              </w:rPr>
              <w:t xml:space="preserve">National </w:t>
            </w:r>
          </w:p>
        </w:tc>
        <w:tc>
          <w:tcPr>
            <w:tcW w:w="479" w:type="pct"/>
            <w:vAlign w:val="center"/>
          </w:tcPr>
          <w:p w14:paraId="6C03DA6E" w14:textId="77777777" w:rsidR="00834913" w:rsidRPr="00834913" w:rsidRDefault="00834913" w:rsidP="00077762">
            <w:pPr>
              <w:rPr>
                <w:rFonts w:ascii="Verdana" w:hAnsi="Verdana"/>
              </w:rPr>
            </w:pPr>
            <w:r w:rsidRPr="00834913">
              <w:rPr>
                <w:rFonts w:ascii="Verdana" w:hAnsi="Verdana"/>
              </w:rPr>
              <w:t>National government</w:t>
            </w:r>
          </w:p>
        </w:tc>
        <w:tc>
          <w:tcPr>
            <w:tcW w:w="495" w:type="pct"/>
            <w:vAlign w:val="center"/>
          </w:tcPr>
          <w:p w14:paraId="6ADFA5D8" w14:textId="77777777" w:rsidR="00834913" w:rsidRPr="00834913" w:rsidRDefault="00834913" w:rsidP="00077762">
            <w:pPr>
              <w:rPr>
                <w:rFonts w:ascii="Verdana" w:hAnsi="Verdana"/>
              </w:rPr>
            </w:pPr>
            <w:r w:rsidRPr="00834913">
              <w:rPr>
                <w:rFonts w:ascii="Verdana" w:hAnsi="Verdana"/>
              </w:rPr>
              <w:t>Over 2 years</w:t>
            </w:r>
          </w:p>
        </w:tc>
        <w:tc>
          <w:tcPr>
            <w:tcW w:w="600" w:type="pct"/>
            <w:vAlign w:val="center"/>
          </w:tcPr>
          <w:p w14:paraId="20EA4149" w14:textId="77777777" w:rsidR="00834913" w:rsidRPr="00834913" w:rsidRDefault="00834913" w:rsidP="00077762">
            <w:pPr>
              <w:rPr>
                <w:rFonts w:ascii="Verdana" w:hAnsi="Verdana"/>
              </w:rPr>
            </w:pPr>
            <w:r w:rsidRPr="00834913">
              <w:rPr>
                <w:rFonts w:ascii="Verdana" w:hAnsi="Verdana"/>
              </w:rPr>
              <w:t>10-50 years</w:t>
            </w:r>
          </w:p>
        </w:tc>
      </w:tr>
      <w:tr w:rsidR="00834913" w:rsidRPr="00834913" w14:paraId="20C0C736" w14:textId="77777777" w:rsidTr="00834913">
        <w:trPr>
          <w:trHeight w:val="510"/>
        </w:trPr>
        <w:tc>
          <w:tcPr>
            <w:tcW w:w="1160" w:type="pct"/>
            <w:vAlign w:val="center"/>
          </w:tcPr>
          <w:p w14:paraId="6A5A0410" w14:textId="6061DE1D" w:rsidR="00834913" w:rsidRPr="00834913" w:rsidRDefault="00834913" w:rsidP="00EB5F8C">
            <w:pPr>
              <w:rPr>
                <w:rFonts w:ascii="Verdana" w:hAnsi="Verdana"/>
              </w:rPr>
            </w:pPr>
            <w:r w:rsidRPr="00834913">
              <w:rPr>
                <w:rFonts w:ascii="Verdana" w:hAnsi="Verdana"/>
              </w:rPr>
              <w:t>Special boarding secondary school for children with disabilities  - residential (</w:t>
            </w:r>
            <w:proofErr w:type="spellStart"/>
            <w:r w:rsidRPr="00834913">
              <w:rPr>
                <w:rFonts w:ascii="Verdana" w:hAnsi="Verdana"/>
              </w:rPr>
              <w:t>Špeciálna</w:t>
            </w:r>
            <w:proofErr w:type="spellEnd"/>
            <w:r w:rsidRPr="00834913">
              <w:rPr>
                <w:rFonts w:ascii="Verdana" w:hAnsi="Verdana"/>
              </w:rPr>
              <w:t xml:space="preserve"> </w:t>
            </w:r>
            <w:proofErr w:type="spellStart"/>
            <w:r w:rsidRPr="00834913">
              <w:rPr>
                <w:rFonts w:ascii="Verdana" w:hAnsi="Verdana"/>
              </w:rPr>
              <w:t>stredná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žiakov</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postihnutím</w:t>
            </w:r>
            <w:proofErr w:type="spellEnd"/>
            <w:r w:rsidRPr="00834913">
              <w:rPr>
                <w:rFonts w:ascii="Verdana" w:hAnsi="Verdana"/>
              </w:rPr>
              <w:t xml:space="preserve"> – </w:t>
            </w:r>
            <w:proofErr w:type="spellStart"/>
            <w:r w:rsidRPr="00834913">
              <w:rPr>
                <w:rFonts w:ascii="Verdana" w:hAnsi="Verdana"/>
              </w:rPr>
              <w:t>internátna</w:t>
            </w:r>
            <w:proofErr w:type="spellEnd"/>
            <w:r w:rsidRPr="00834913">
              <w:rPr>
                <w:rFonts w:ascii="Verdana" w:hAnsi="Verdana"/>
              </w:rPr>
              <w:t>) (2)</w:t>
            </w:r>
            <w:r w:rsidRPr="00834913">
              <w:rPr>
                <w:rStyle w:val="FootnoteReference"/>
                <w:rFonts w:ascii="Verdana" w:hAnsi="Verdana"/>
              </w:rPr>
              <w:footnoteReference w:id="25"/>
            </w:r>
          </w:p>
        </w:tc>
        <w:tc>
          <w:tcPr>
            <w:tcW w:w="386" w:type="pct"/>
            <w:vAlign w:val="center"/>
          </w:tcPr>
          <w:p w14:paraId="1A5AC2F1" w14:textId="3AD35EFD" w:rsidR="00834913" w:rsidRPr="00834913" w:rsidRDefault="00834913" w:rsidP="00EB5F8C">
            <w:pPr>
              <w:rPr>
                <w:rFonts w:ascii="Verdana" w:hAnsi="Verdana"/>
              </w:rPr>
            </w:pPr>
            <w:r w:rsidRPr="00834913">
              <w:rPr>
                <w:rFonts w:ascii="Verdana" w:hAnsi="Verdana"/>
              </w:rPr>
              <w:t>30-100 places</w:t>
            </w:r>
          </w:p>
        </w:tc>
        <w:tc>
          <w:tcPr>
            <w:tcW w:w="340" w:type="pct"/>
            <w:vAlign w:val="center"/>
          </w:tcPr>
          <w:p w14:paraId="26F544F6" w14:textId="12D4FC0A" w:rsidR="00834913" w:rsidRPr="00834913" w:rsidRDefault="00834913" w:rsidP="0083109F">
            <w:pPr>
              <w:rPr>
                <w:rFonts w:ascii="Verdana" w:hAnsi="Verdana"/>
              </w:rPr>
            </w:pPr>
            <w:r w:rsidRPr="00834913">
              <w:rPr>
                <w:rFonts w:ascii="Verdana" w:hAnsi="Verdana"/>
              </w:rPr>
              <w:t xml:space="preserve">Children </w:t>
            </w:r>
          </w:p>
        </w:tc>
        <w:tc>
          <w:tcPr>
            <w:tcW w:w="560" w:type="pct"/>
            <w:vAlign w:val="center"/>
          </w:tcPr>
          <w:p w14:paraId="2A6347B1" w14:textId="539373F8" w:rsidR="00834913" w:rsidRPr="00834913" w:rsidRDefault="00834913" w:rsidP="00EB5F8C">
            <w:pPr>
              <w:rPr>
                <w:rFonts w:ascii="Verdana" w:hAnsi="Verdana"/>
              </w:rPr>
            </w:pPr>
            <w:r w:rsidRPr="00834913">
              <w:rPr>
                <w:rFonts w:ascii="Verdana" w:hAnsi="Verdana"/>
              </w:rPr>
              <w:t>Physical disability</w:t>
            </w:r>
          </w:p>
        </w:tc>
        <w:tc>
          <w:tcPr>
            <w:tcW w:w="447" w:type="pct"/>
            <w:vAlign w:val="center"/>
          </w:tcPr>
          <w:p w14:paraId="3DC21F3A" w14:textId="7DCD1A10" w:rsidR="00834913" w:rsidRPr="00834913" w:rsidRDefault="00834913" w:rsidP="00EB5F8C">
            <w:pPr>
              <w:rPr>
                <w:rFonts w:ascii="Verdana" w:hAnsi="Verdana"/>
              </w:rPr>
            </w:pPr>
            <w:r w:rsidRPr="00834913">
              <w:rPr>
                <w:rFonts w:ascii="Verdana" w:hAnsi="Verdana"/>
              </w:rPr>
              <w:t>24-hour support provided</w:t>
            </w:r>
          </w:p>
        </w:tc>
        <w:tc>
          <w:tcPr>
            <w:tcW w:w="533" w:type="pct"/>
            <w:vAlign w:val="center"/>
          </w:tcPr>
          <w:p w14:paraId="5B34CA50" w14:textId="406DC0F0" w:rsidR="00834913" w:rsidRPr="00834913" w:rsidRDefault="00834913" w:rsidP="00EB5F8C">
            <w:pPr>
              <w:rPr>
                <w:rFonts w:ascii="Verdana" w:hAnsi="Verdana"/>
              </w:rPr>
            </w:pPr>
            <w:r w:rsidRPr="00834913">
              <w:rPr>
                <w:rFonts w:ascii="Verdana" w:hAnsi="Verdana"/>
              </w:rPr>
              <w:t xml:space="preserve">National </w:t>
            </w:r>
          </w:p>
        </w:tc>
        <w:tc>
          <w:tcPr>
            <w:tcW w:w="479" w:type="pct"/>
            <w:vAlign w:val="center"/>
          </w:tcPr>
          <w:p w14:paraId="13423B87" w14:textId="4D8F8B08" w:rsidR="00834913" w:rsidRPr="00834913" w:rsidRDefault="00834913" w:rsidP="00EB5F8C">
            <w:pPr>
              <w:rPr>
                <w:rFonts w:ascii="Verdana" w:hAnsi="Verdana"/>
              </w:rPr>
            </w:pPr>
            <w:r w:rsidRPr="00834913">
              <w:rPr>
                <w:rFonts w:ascii="Verdana" w:hAnsi="Verdana"/>
              </w:rPr>
              <w:t>National government</w:t>
            </w:r>
          </w:p>
        </w:tc>
        <w:tc>
          <w:tcPr>
            <w:tcW w:w="495" w:type="pct"/>
            <w:vAlign w:val="center"/>
          </w:tcPr>
          <w:p w14:paraId="6EF26310" w14:textId="16D59590" w:rsidR="00834913" w:rsidRPr="00834913" w:rsidRDefault="00834913" w:rsidP="00EB5F8C">
            <w:pPr>
              <w:rPr>
                <w:rFonts w:ascii="Verdana" w:hAnsi="Verdana"/>
              </w:rPr>
            </w:pPr>
            <w:r w:rsidRPr="00834913">
              <w:rPr>
                <w:rFonts w:ascii="Verdana" w:hAnsi="Verdana"/>
              </w:rPr>
              <w:t>Over 2 years</w:t>
            </w:r>
          </w:p>
        </w:tc>
        <w:tc>
          <w:tcPr>
            <w:tcW w:w="600" w:type="pct"/>
            <w:vAlign w:val="center"/>
          </w:tcPr>
          <w:p w14:paraId="63CF3F6B" w14:textId="1AD77F1F" w:rsidR="00834913" w:rsidRPr="00834913" w:rsidRDefault="00834913" w:rsidP="00EB5F8C">
            <w:pPr>
              <w:rPr>
                <w:rFonts w:ascii="Verdana" w:hAnsi="Verdana"/>
              </w:rPr>
            </w:pPr>
            <w:r w:rsidRPr="00834913">
              <w:rPr>
                <w:rFonts w:ascii="Verdana" w:hAnsi="Verdana"/>
              </w:rPr>
              <w:t>10-50 years</w:t>
            </w:r>
          </w:p>
        </w:tc>
      </w:tr>
      <w:tr w:rsidR="00834913" w:rsidRPr="00834913" w14:paraId="61849DF2" w14:textId="77777777" w:rsidTr="00834913">
        <w:trPr>
          <w:trHeight w:val="510"/>
        </w:trPr>
        <w:tc>
          <w:tcPr>
            <w:tcW w:w="1160" w:type="pct"/>
            <w:vAlign w:val="center"/>
          </w:tcPr>
          <w:p w14:paraId="6A571F38" w14:textId="11971D9B" w:rsidR="00834913" w:rsidRPr="00834913" w:rsidRDefault="00834913" w:rsidP="00621559">
            <w:pPr>
              <w:rPr>
                <w:rFonts w:ascii="Verdana" w:hAnsi="Verdana"/>
              </w:rPr>
            </w:pPr>
            <w:r w:rsidRPr="00834913">
              <w:rPr>
                <w:rFonts w:ascii="Verdana" w:hAnsi="Verdana"/>
              </w:rPr>
              <w:t>Special  secondary school for children with disabilities (</w:t>
            </w:r>
            <w:proofErr w:type="spellStart"/>
            <w:r w:rsidRPr="00834913">
              <w:rPr>
                <w:rFonts w:ascii="Verdana" w:hAnsi="Verdana"/>
              </w:rPr>
              <w:t>Šepciálna</w:t>
            </w:r>
            <w:proofErr w:type="spellEnd"/>
            <w:r w:rsidRPr="00834913">
              <w:rPr>
                <w:rFonts w:ascii="Verdana" w:hAnsi="Verdana"/>
              </w:rPr>
              <w:t xml:space="preserve"> </w:t>
            </w:r>
            <w:proofErr w:type="spellStart"/>
            <w:r w:rsidRPr="00834913">
              <w:rPr>
                <w:rFonts w:ascii="Verdana" w:hAnsi="Verdana"/>
              </w:rPr>
              <w:t>stredná</w:t>
            </w:r>
            <w:proofErr w:type="spellEnd"/>
            <w:r w:rsidRPr="00834913">
              <w:rPr>
                <w:rFonts w:ascii="Verdana" w:hAnsi="Verdana"/>
              </w:rPr>
              <w:t xml:space="preserve"> </w:t>
            </w:r>
            <w:proofErr w:type="spellStart"/>
            <w:r w:rsidRPr="00834913">
              <w:rPr>
                <w:rFonts w:ascii="Verdana" w:hAnsi="Verdana"/>
              </w:rPr>
              <w:t>škola</w:t>
            </w:r>
            <w:proofErr w:type="spellEnd"/>
            <w:r w:rsidRPr="00834913">
              <w:rPr>
                <w:rFonts w:ascii="Verdana" w:hAnsi="Verdana"/>
              </w:rPr>
              <w:t xml:space="preserve"> pre </w:t>
            </w:r>
            <w:proofErr w:type="spellStart"/>
            <w:r w:rsidRPr="00834913">
              <w:rPr>
                <w:rFonts w:ascii="Verdana" w:hAnsi="Verdana"/>
              </w:rPr>
              <w:t>žiakov</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postihnutím</w:t>
            </w:r>
            <w:proofErr w:type="spellEnd"/>
            <w:r w:rsidRPr="00834913">
              <w:rPr>
                <w:rFonts w:ascii="Verdana" w:hAnsi="Verdana"/>
              </w:rPr>
              <w:t>) (6)</w:t>
            </w:r>
            <w:r w:rsidRPr="00834913">
              <w:rPr>
                <w:rStyle w:val="FootnoteReference"/>
                <w:rFonts w:ascii="Verdana" w:hAnsi="Verdana"/>
              </w:rPr>
              <w:footnoteReference w:id="26"/>
            </w:r>
          </w:p>
        </w:tc>
        <w:tc>
          <w:tcPr>
            <w:tcW w:w="386" w:type="pct"/>
            <w:vAlign w:val="center"/>
          </w:tcPr>
          <w:p w14:paraId="2B559C4F" w14:textId="47B42B35" w:rsidR="00834913" w:rsidRPr="00834913" w:rsidRDefault="00834913" w:rsidP="00EB5F8C">
            <w:pPr>
              <w:rPr>
                <w:rFonts w:ascii="Verdana" w:hAnsi="Verdana"/>
              </w:rPr>
            </w:pPr>
            <w:r w:rsidRPr="00834913">
              <w:rPr>
                <w:rFonts w:ascii="Verdana" w:hAnsi="Verdana"/>
              </w:rPr>
              <w:t>30-100/ over 100 places</w:t>
            </w:r>
          </w:p>
        </w:tc>
        <w:tc>
          <w:tcPr>
            <w:tcW w:w="340" w:type="pct"/>
            <w:vAlign w:val="center"/>
          </w:tcPr>
          <w:p w14:paraId="0E5A4AEF" w14:textId="0FD5C495" w:rsidR="00834913" w:rsidRPr="00834913" w:rsidRDefault="00834913" w:rsidP="0083109F">
            <w:pPr>
              <w:rPr>
                <w:rFonts w:ascii="Verdana" w:hAnsi="Verdana"/>
              </w:rPr>
            </w:pPr>
            <w:r w:rsidRPr="00834913">
              <w:rPr>
                <w:rFonts w:ascii="Verdana" w:hAnsi="Verdana"/>
              </w:rPr>
              <w:t xml:space="preserve">Children </w:t>
            </w:r>
          </w:p>
        </w:tc>
        <w:tc>
          <w:tcPr>
            <w:tcW w:w="560" w:type="pct"/>
            <w:vAlign w:val="center"/>
          </w:tcPr>
          <w:p w14:paraId="38F96A32" w14:textId="5F6568EA" w:rsidR="00834913" w:rsidRPr="00834913" w:rsidRDefault="00834913" w:rsidP="00EB5F8C">
            <w:pPr>
              <w:rPr>
                <w:rFonts w:ascii="Verdana" w:hAnsi="Verdana"/>
              </w:rPr>
            </w:pPr>
            <w:r w:rsidRPr="00834913">
              <w:rPr>
                <w:rFonts w:ascii="Verdana" w:hAnsi="Verdana"/>
              </w:rPr>
              <w:t xml:space="preserve">Mixed </w:t>
            </w:r>
          </w:p>
        </w:tc>
        <w:tc>
          <w:tcPr>
            <w:tcW w:w="447" w:type="pct"/>
            <w:vAlign w:val="center"/>
          </w:tcPr>
          <w:p w14:paraId="536BE2EB" w14:textId="30D4F952" w:rsidR="00834913" w:rsidRPr="00834913" w:rsidRDefault="00834913" w:rsidP="00EB5F8C">
            <w:pPr>
              <w:rPr>
                <w:rFonts w:ascii="Verdana" w:hAnsi="Verdana"/>
              </w:rPr>
            </w:pPr>
            <w:r w:rsidRPr="00834913">
              <w:rPr>
                <w:rFonts w:ascii="Verdana" w:hAnsi="Verdana"/>
              </w:rPr>
              <w:t>Daytime support provided, no night time staffing</w:t>
            </w:r>
          </w:p>
        </w:tc>
        <w:tc>
          <w:tcPr>
            <w:tcW w:w="533" w:type="pct"/>
            <w:vAlign w:val="center"/>
          </w:tcPr>
          <w:p w14:paraId="6CED3AA5" w14:textId="7A14C5A5" w:rsidR="00834913" w:rsidRPr="00834913" w:rsidRDefault="00834913" w:rsidP="00EB5F8C">
            <w:pPr>
              <w:rPr>
                <w:rFonts w:ascii="Verdana" w:hAnsi="Verdana"/>
              </w:rPr>
            </w:pPr>
            <w:r w:rsidRPr="00834913">
              <w:rPr>
                <w:rFonts w:ascii="Verdana" w:hAnsi="Verdana"/>
              </w:rPr>
              <w:t xml:space="preserve">National </w:t>
            </w:r>
          </w:p>
        </w:tc>
        <w:tc>
          <w:tcPr>
            <w:tcW w:w="479" w:type="pct"/>
            <w:vAlign w:val="center"/>
          </w:tcPr>
          <w:p w14:paraId="63EFADA5" w14:textId="09EF3CE9" w:rsidR="00834913" w:rsidRPr="00834913" w:rsidRDefault="00834913" w:rsidP="00EB5F8C">
            <w:pPr>
              <w:rPr>
                <w:rFonts w:ascii="Verdana" w:hAnsi="Verdana"/>
              </w:rPr>
            </w:pPr>
            <w:r w:rsidRPr="00834913">
              <w:rPr>
                <w:rFonts w:ascii="Verdana" w:hAnsi="Verdana"/>
              </w:rPr>
              <w:t>National government</w:t>
            </w:r>
          </w:p>
        </w:tc>
        <w:tc>
          <w:tcPr>
            <w:tcW w:w="495" w:type="pct"/>
            <w:vAlign w:val="center"/>
          </w:tcPr>
          <w:p w14:paraId="7CE58DBF" w14:textId="3A0074C3" w:rsidR="00834913" w:rsidRPr="00834913" w:rsidRDefault="00834913" w:rsidP="00EB5F8C">
            <w:pPr>
              <w:rPr>
                <w:rFonts w:ascii="Verdana" w:hAnsi="Verdana"/>
              </w:rPr>
            </w:pPr>
            <w:r w:rsidRPr="00834913">
              <w:rPr>
                <w:rFonts w:ascii="Verdana" w:hAnsi="Verdana"/>
              </w:rPr>
              <w:t>Over 2 years</w:t>
            </w:r>
          </w:p>
        </w:tc>
        <w:tc>
          <w:tcPr>
            <w:tcW w:w="600" w:type="pct"/>
            <w:vAlign w:val="center"/>
          </w:tcPr>
          <w:p w14:paraId="0D7BCD6E" w14:textId="3E8C2692" w:rsidR="00834913" w:rsidRPr="00834913" w:rsidRDefault="00834913" w:rsidP="00EB5F8C">
            <w:pPr>
              <w:rPr>
                <w:rFonts w:ascii="Verdana" w:hAnsi="Verdana"/>
              </w:rPr>
            </w:pPr>
            <w:r w:rsidRPr="00834913">
              <w:rPr>
                <w:rFonts w:ascii="Verdana" w:hAnsi="Verdana"/>
              </w:rPr>
              <w:t>10-50 years</w:t>
            </w:r>
          </w:p>
        </w:tc>
      </w:tr>
      <w:tr w:rsidR="00834913" w:rsidRPr="00834913" w14:paraId="26BFA20E" w14:textId="77777777" w:rsidTr="00834913">
        <w:trPr>
          <w:trHeight w:val="510"/>
        </w:trPr>
        <w:tc>
          <w:tcPr>
            <w:tcW w:w="1160" w:type="pct"/>
            <w:vAlign w:val="center"/>
          </w:tcPr>
          <w:p w14:paraId="6E582F69" w14:textId="4F6C2F14" w:rsidR="00834913" w:rsidRPr="00834913" w:rsidRDefault="00834913" w:rsidP="00EB5F8C">
            <w:pPr>
              <w:rPr>
                <w:rFonts w:ascii="Verdana" w:hAnsi="Verdana"/>
              </w:rPr>
            </w:pPr>
            <w:r w:rsidRPr="00834913">
              <w:rPr>
                <w:rFonts w:ascii="Verdana" w:hAnsi="Verdana"/>
              </w:rPr>
              <w:t>Nursing homes/Retirement homes – residential (</w:t>
            </w:r>
            <w:proofErr w:type="spellStart"/>
            <w:r w:rsidRPr="00834913">
              <w:rPr>
                <w:rFonts w:ascii="Verdana" w:hAnsi="Verdana"/>
              </w:rPr>
              <w:t>Zariadenie</w:t>
            </w:r>
            <w:proofErr w:type="spellEnd"/>
            <w:r w:rsidRPr="00834913">
              <w:rPr>
                <w:rFonts w:ascii="Verdana" w:hAnsi="Verdana"/>
              </w:rPr>
              <w:t xml:space="preserve"> pre </w:t>
            </w:r>
            <w:proofErr w:type="spellStart"/>
            <w:r w:rsidRPr="00834913">
              <w:rPr>
                <w:rFonts w:ascii="Verdana" w:hAnsi="Verdana"/>
              </w:rPr>
              <w:t>seniorov</w:t>
            </w:r>
            <w:proofErr w:type="spellEnd"/>
            <w:r w:rsidRPr="00834913">
              <w:rPr>
                <w:rFonts w:ascii="Verdana" w:hAnsi="Verdana"/>
              </w:rPr>
              <w:t>) (431)</w:t>
            </w:r>
            <w:r w:rsidRPr="00834913">
              <w:rPr>
                <w:rStyle w:val="FootnoteReference"/>
                <w:rFonts w:ascii="Verdana" w:hAnsi="Verdana"/>
              </w:rPr>
              <w:footnoteReference w:id="27"/>
            </w:r>
          </w:p>
        </w:tc>
        <w:tc>
          <w:tcPr>
            <w:tcW w:w="386" w:type="pct"/>
            <w:vAlign w:val="center"/>
          </w:tcPr>
          <w:p w14:paraId="481FCBE6" w14:textId="655D6AE7" w:rsidR="00834913" w:rsidRPr="00834913" w:rsidRDefault="00834913" w:rsidP="00EB5F8C">
            <w:pPr>
              <w:rPr>
                <w:rFonts w:ascii="Verdana" w:hAnsi="Verdana"/>
              </w:rPr>
            </w:pPr>
            <w:r w:rsidRPr="00834913">
              <w:rPr>
                <w:rFonts w:ascii="Verdana" w:hAnsi="Verdana"/>
              </w:rPr>
              <w:t>30-100/ over 100 places</w:t>
            </w:r>
          </w:p>
        </w:tc>
        <w:tc>
          <w:tcPr>
            <w:tcW w:w="340" w:type="pct"/>
            <w:vAlign w:val="center"/>
          </w:tcPr>
          <w:p w14:paraId="06DE2108" w14:textId="2BD74BB3" w:rsidR="00834913" w:rsidRPr="00834913" w:rsidRDefault="00834913" w:rsidP="00EB5F8C">
            <w:pPr>
              <w:rPr>
                <w:rFonts w:ascii="Verdana" w:hAnsi="Verdana"/>
              </w:rPr>
            </w:pPr>
            <w:r w:rsidRPr="00834913">
              <w:rPr>
                <w:rFonts w:ascii="Verdana" w:hAnsi="Verdana"/>
              </w:rPr>
              <w:t xml:space="preserve">Older people </w:t>
            </w:r>
          </w:p>
        </w:tc>
        <w:tc>
          <w:tcPr>
            <w:tcW w:w="560" w:type="pct"/>
            <w:vAlign w:val="center"/>
          </w:tcPr>
          <w:p w14:paraId="12A5E7A8" w14:textId="2E7A417A" w:rsidR="00834913" w:rsidRPr="00834913" w:rsidRDefault="00834913" w:rsidP="00EB5F8C">
            <w:pPr>
              <w:rPr>
                <w:rFonts w:ascii="Verdana" w:hAnsi="Verdana"/>
              </w:rPr>
            </w:pPr>
            <w:r w:rsidRPr="00834913">
              <w:rPr>
                <w:rFonts w:ascii="Verdana" w:hAnsi="Verdana"/>
              </w:rPr>
              <w:t>Mixed/ Older people</w:t>
            </w:r>
          </w:p>
        </w:tc>
        <w:tc>
          <w:tcPr>
            <w:tcW w:w="447" w:type="pct"/>
          </w:tcPr>
          <w:p w14:paraId="01B4D0E8" w14:textId="595B1C41" w:rsidR="00834913" w:rsidRPr="00834913" w:rsidRDefault="00834913" w:rsidP="00EB5F8C">
            <w:pPr>
              <w:rPr>
                <w:rFonts w:ascii="Verdana" w:hAnsi="Verdana"/>
              </w:rPr>
            </w:pPr>
            <w:r w:rsidRPr="00834913">
              <w:rPr>
                <w:rFonts w:ascii="Verdana" w:hAnsi="Verdana"/>
              </w:rPr>
              <w:t>24-hour support provided</w:t>
            </w:r>
          </w:p>
        </w:tc>
        <w:tc>
          <w:tcPr>
            <w:tcW w:w="533" w:type="pct"/>
            <w:vAlign w:val="center"/>
          </w:tcPr>
          <w:p w14:paraId="10BF0297" w14:textId="7DBC289C" w:rsidR="00834913" w:rsidRPr="00834913" w:rsidRDefault="00834913" w:rsidP="00A72387">
            <w:pPr>
              <w:rPr>
                <w:rFonts w:ascii="Verdana" w:hAnsi="Verdana"/>
              </w:rPr>
            </w:pPr>
            <w:r w:rsidRPr="00834913">
              <w:rPr>
                <w:rFonts w:ascii="Verdana" w:hAnsi="Verdana"/>
              </w:rPr>
              <w:t>Local authority/ Mainly independent</w:t>
            </w:r>
          </w:p>
        </w:tc>
        <w:tc>
          <w:tcPr>
            <w:tcW w:w="479" w:type="pct"/>
            <w:vAlign w:val="center"/>
          </w:tcPr>
          <w:p w14:paraId="0AD31814" w14:textId="366EE9ED" w:rsidR="00834913" w:rsidRPr="00834913" w:rsidRDefault="00834913" w:rsidP="00EB5F8C">
            <w:pPr>
              <w:rPr>
                <w:rFonts w:ascii="Verdana" w:hAnsi="Verdana"/>
              </w:rPr>
            </w:pPr>
            <w:r w:rsidRPr="00834913">
              <w:rPr>
                <w:rFonts w:ascii="Verdana" w:hAnsi="Verdana"/>
              </w:rPr>
              <w:t>Mixed government and private</w:t>
            </w:r>
          </w:p>
        </w:tc>
        <w:tc>
          <w:tcPr>
            <w:tcW w:w="495" w:type="pct"/>
            <w:vAlign w:val="center"/>
          </w:tcPr>
          <w:p w14:paraId="5F4F6ABD" w14:textId="195994B5" w:rsidR="00834913" w:rsidRPr="00834913" w:rsidRDefault="00834913" w:rsidP="00EB5F8C">
            <w:pPr>
              <w:rPr>
                <w:rFonts w:ascii="Verdana" w:hAnsi="Verdana"/>
              </w:rPr>
            </w:pPr>
            <w:r w:rsidRPr="00834913">
              <w:rPr>
                <w:rFonts w:ascii="Verdana" w:hAnsi="Verdana"/>
              </w:rPr>
              <w:t>Over 2 years</w:t>
            </w:r>
          </w:p>
        </w:tc>
        <w:tc>
          <w:tcPr>
            <w:tcW w:w="600" w:type="pct"/>
            <w:vAlign w:val="center"/>
          </w:tcPr>
          <w:p w14:paraId="3A217E75" w14:textId="77777777" w:rsidR="00834913" w:rsidRPr="00834913" w:rsidRDefault="00834913" w:rsidP="00EB5F8C">
            <w:pPr>
              <w:rPr>
                <w:rFonts w:ascii="Verdana" w:hAnsi="Verdana"/>
              </w:rPr>
            </w:pPr>
            <w:r w:rsidRPr="00834913">
              <w:rPr>
                <w:rFonts w:ascii="Verdana" w:hAnsi="Verdana"/>
              </w:rPr>
              <w:t xml:space="preserve">Less than 5/ </w:t>
            </w:r>
          </w:p>
          <w:p w14:paraId="136EEBAF" w14:textId="31FD1071" w:rsidR="00834913" w:rsidRPr="00834913" w:rsidRDefault="00834913" w:rsidP="00EB5F8C">
            <w:pPr>
              <w:rPr>
                <w:rFonts w:ascii="Verdana" w:hAnsi="Verdana"/>
              </w:rPr>
            </w:pPr>
            <w:r w:rsidRPr="00834913">
              <w:rPr>
                <w:rFonts w:ascii="Verdana" w:hAnsi="Verdana"/>
              </w:rPr>
              <w:t xml:space="preserve">5 – 10 years/ </w:t>
            </w:r>
          </w:p>
          <w:p w14:paraId="04BECCB3" w14:textId="21544D2D" w:rsidR="00834913" w:rsidRPr="00834913" w:rsidRDefault="00834913" w:rsidP="00EB5F8C">
            <w:pPr>
              <w:rPr>
                <w:rFonts w:ascii="Verdana" w:hAnsi="Verdana"/>
              </w:rPr>
            </w:pPr>
            <w:r w:rsidRPr="00834913">
              <w:rPr>
                <w:rFonts w:ascii="Verdana" w:hAnsi="Verdana"/>
              </w:rPr>
              <w:t>10 – 50 years</w:t>
            </w:r>
          </w:p>
        </w:tc>
      </w:tr>
      <w:tr w:rsidR="00834913" w:rsidRPr="00834913" w14:paraId="05252C47" w14:textId="77777777" w:rsidTr="00834913">
        <w:trPr>
          <w:trHeight w:val="510"/>
        </w:trPr>
        <w:tc>
          <w:tcPr>
            <w:tcW w:w="1160" w:type="pct"/>
            <w:vAlign w:val="center"/>
          </w:tcPr>
          <w:p w14:paraId="7F44090A" w14:textId="177884CB" w:rsidR="00834913" w:rsidRPr="00834913" w:rsidRDefault="00834913" w:rsidP="00EB5F8C">
            <w:pPr>
              <w:rPr>
                <w:rFonts w:ascii="Verdana" w:hAnsi="Verdana"/>
              </w:rPr>
            </w:pPr>
            <w:r w:rsidRPr="00834913">
              <w:rPr>
                <w:rFonts w:ascii="Verdana" w:hAnsi="Verdana"/>
              </w:rPr>
              <w:lastRenderedPageBreak/>
              <w:t>Day care centres (</w:t>
            </w:r>
            <w:proofErr w:type="spellStart"/>
            <w:r w:rsidRPr="00834913">
              <w:rPr>
                <w:rFonts w:ascii="Verdana" w:hAnsi="Verdana"/>
              </w:rPr>
              <w:t>Denné</w:t>
            </w:r>
            <w:proofErr w:type="spellEnd"/>
            <w:r w:rsidRPr="00834913">
              <w:rPr>
                <w:rFonts w:ascii="Verdana" w:hAnsi="Verdana"/>
              </w:rPr>
              <w:t xml:space="preserve"> centrum – </w:t>
            </w:r>
            <w:proofErr w:type="spellStart"/>
            <w:r w:rsidRPr="00834913">
              <w:rPr>
                <w:rFonts w:ascii="Verdana" w:hAnsi="Verdana"/>
              </w:rPr>
              <w:t>ambulatná</w:t>
            </w:r>
            <w:proofErr w:type="spellEnd"/>
            <w:r w:rsidRPr="00834913">
              <w:rPr>
                <w:rFonts w:ascii="Verdana" w:hAnsi="Verdana"/>
              </w:rPr>
              <w:t xml:space="preserve"> </w:t>
            </w:r>
            <w:proofErr w:type="spellStart"/>
            <w:r w:rsidRPr="00834913">
              <w:rPr>
                <w:rFonts w:ascii="Verdana" w:hAnsi="Verdana"/>
              </w:rPr>
              <w:t>staroslivosť</w:t>
            </w:r>
            <w:proofErr w:type="spellEnd"/>
            <w:r w:rsidRPr="00834913">
              <w:rPr>
                <w:rFonts w:ascii="Verdana" w:hAnsi="Verdana"/>
              </w:rPr>
              <w:t>) (191)</w:t>
            </w:r>
            <w:r w:rsidRPr="00834913">
              <w:rPr>
                <w:rStyle w:val="FootnoteReference"/>
                <w:rFonts w:ascii="Verdana" w:hAnsi="Verdana"/>
              </w:rPr>
              <w:footnoteReference w:id="28"/>
            </w:r>
          </w:p>
        </w:tc>
        <w:tc>
          <w:tcPr>
            <w:tcW w:w="386" w:type="pct"/>
            <w:vAlign w:val="center"/>
          </w:tcPr>
          <w:p w14:paraId="701BBFAA" w14:textId="7416EC6E" w:rsidR="00834913" w:rsidRPr="00834913" w:rsidRDefault="00834913" w:rsidP="00EB5F8C">
            <w:pPr>
              <w:rPr>
                <w:rFonts w:ascii="Verdana" w:hAnsi="Verdana"/>
              </w:rPr>
            </w:pPr>
            <w:r w:rsidRPr="00834913">
              <w:rPr>
                <w:rFonts w:ascii="Verdana" w:hAnsi="Verdana"/>
              </w:rPr>
              <w:t>30 – 100 places</w:t>
            </w:r>
          </w:p>
        </w:tc>
        <w:tc>
          <w:tcPr>
            <w:tcW w:w="340" w:type="pct"/>
            <w:vAlign w:val="center"/>
          </w:tcPr>
          <w:p w14:paraId="7394C07C" w14:textId="2E79341E" w:rsidR="00834913" w:rsidRPr="00834913" w:rsidRDefault="00834913" w:rsidP="00EB5F8C">
            <w:pPr>
              <w:rPr>
                <w:rFonts w:ascii="Verdana" w:hAnsi="Verdana"/>
              </w:rPr>
            </w:pPr>
            <w:r w:rsidRPr="00834913">
              <w:rPr>
                <w:rFonts w:ascii="Verdana" w:hAnsi="Verdana"/>
              </w:rPr>
              <w:t>Adult/ Older people</w:t>
            </w:r>
          </w:p>
        </w:tc>
        <w:tc>
          <w:tcPr>
            <w:tcW w:w="560" w:type="pct"/>
            <w:vAlign w:val="center"/>
          </w:tcPr>
          <w:p w14:paraId="2CA94C42" w14:textId="7137A35C" w:rsidR="00834913" w:rsidRPr="00834913" w:rsidRDefault="00834913" w:rsidP="00EB5F8C">
            <w:pPr>
              <w:rPr>
                <w:rFonts w:ascii="Verdana" w:hAnsi="Verdana"/>
              </w:rPr>
            </w:pPr>
            <w:r w:rsidRPr="00834913">
              <w:rPr>
                <w:rFonts w:ascii="Verdana" w:hAnsi="Verdana"/>
              </w:rPr>
              <w:t>Mixed/ Older people</w:t>
            </w:r>
          </w:p>
        </w:tc>
        <w:tc>
          <w:tcPr>
            <w:tcW w:w="447" w:type="pct"/>
          </w:tcPr>
          <w:p w14:paraId="75DF5983" w14:textId="2B291EBB" w:rsidR="00834913" w:rsidRPr="00834913" w:rsidRDefault="00834913" w:rsidP="00EB5F8C">
            <w:pPr>
              <w:rPr>
                <w:rFonts w:ascii="Verdana" w:hAnsi="Verdana"/>
              </w:rPr>
            </w:pPr>
            <w:r w:rsidRPr="00834913">
              <w:rPr>
                <w:rFonts w:ascii="Verdana" w:hAnsi="Verdana"/>
              </w:rPr>
              <w:t>Daytime support provided, no night time staffing</w:t>
            </w:r>
          </w:p>
        </w:tc>
        <w:tc>
          <w:tcPr>
            <w:tcW w:w="533" w:type="pct"/>
            <w:vAlign w:val="center"/>
          </w:tcPr>
          <w:p w14:paraId="1479F91E" w14:textId="53E561F8" w:rsidR="00834913" w:rsidRPr="00834913" w:rsidRDefault="00834913" w:rsidP="00EB5F8C">
            <w:pPr>
              <w:rPr>
                <w:rFonts w:ascii="Verdana" w:hAnsi="Verdana"/>
              </w:rPr>
            </w:pPr>
            <w:r w:rsidRPr="00834913">
              <w:rPr>
                <w:rFonts w:ascii="Verdana" w:hAnsi="Verdana"/>
              </w:rPr>
              <w:t xml:space="preserve">Municipality </w:t>
            </w:r>
          </w:p>
        </w:tc>
        <w:tc>
          <w:tcPr>
            <w:tcW w:w="479" w:type="pct"/>
            <w:vAlign w:val="center"/>
          </w:tcPr>
          <w:p w14:paraId="2656B790" w14:textId="033E3790" w:rsidR="00834913" w:rsidRPr="00834913" w:rsidRDefault="00834913" w:rsidP="00EB5F8C">
            <w:pPr>
              <w:rPr>
                <w:rFonts w:ascii="Verdana" w:hAnsi="Verdana"/>
              </w:rPr>
            </w:pPr>
            <w:r w:rsidRPr="00834913">
              <w:rPr>
                <w:rFonts w:ascii="Verdana" w:hAnsi="Verdana"/>
              </w:rPr>
              <w:t xml:space="preserve">Municipal authority </w:t>
            </w:r>
          </w:p>
        </w:tc>
        <w:tc>
          <w:tcPr>
            <w:tcW w:w="495" w:type="pct"/>
            <w:vAlign w:val="center"/>
          </w:tcPr>
          <w:p w14:paraId="67CCC39C" w14:textId="04E64F3B" w:rsidR="00834913" w:rsidRPr="00834913" w:rsidRDefault="00834913" w:rsidP="00EB5F8C">
            <w:pPr>
              <w:rPr>
                <w:rFonts w:ascii="Verdana" w:hAnsi="Verdana"/>
              </w:rPr>
            </w:pPr>
            <w:r w:rsidRPr="00834913">
              <w:rPr>
                <w:rFonts w:ascii="Verdana" w:hAnsi="Verdana"/>
              </w:rPr>
              <w:t>Mixed lengths of admission</w:t>
            </w:r>
          </w:p>
        </w:tc>
        <w:tc>
          <w:tcPr>
            <w:tcW w:w="600" w:type="pct"/>
            <w:vAlign w:val="center"/>
          </w:tcPr>
          <w:p w14:paraId="35792FA2" w14:textId="70644E15" w:rsidR="00834913" w:rsidRPr="00834913" w:rsidRDefault="00834913" w:rsidP="00EB5F8C">
            <w:pPr>
              <w:rPr>
                <w:rFonts w:ascii="Verdana" w:hAnsi="Verdana"/>
              </w:rPr>
            </w:pPr>
            <w:r w:rsidRPr="00834913">
              <w:rPr>
                <w:rFonts w:ascii="Verdana" w:hAnsi="Verdana"/>
              </w:rPr>
              <w:t>10 – 50 years</w:t>
            </w:r>
          </w:p>
        </w:tc>
      </w:tr>
      <w:tr w:rsidR="00834913" w:rsidRPr="00834913" w14:paraId="249467E9" w14:textId="77777777" w:rsidTr="00834913">
        <w:trPr>
          <w:trHeight w:val="510"/>
        </w:trPr>
        <w:tc>
          <w:tcPr>
            <w:tcW w:w="1160" w:type="pct"/>
            <w:vAlign w:val="center"/>
          </w:tcPr>
          <w:p w14:paraId="30D1E9A1" w14:textId="42481092" w:rsidR="00834913" w:rsidRPr="00834913" w:rsidRDefault="00834913" w:rsidP="00EB5F8C">
            <w:pPr>
              <w:rPr>
                <w:rFonts w:ascii="Verdana" w:hAnsi="Verdana"/>
              </w:rPr>
            </w:pPr>
            <w:r w:rsidRPr="00834913">
              <w:rPr>
                <w:rFonts w:ascii="Verdana" w:hAnsi="Verdana"/>
              </w:rPr>
              <w:t>Social welfare day care centres  (</w:t>
            </w:r>
            <w:proofErr w:type="spellStart"/>
            <w:r w:rsidRPr="00834913">
              <w:rPr>
                <w:rFonts w:ascii="Verdana" w:hAnsi="Verdana"/>
              </w:rPr>
              <w:t>Denný</w:t>
            </w:r>
            <w:proofErr w:type="spellEnd"/>
            <w:r w:rsidRPr="00834913">
              <w:rPr>
                <w:rFonts w:ascii="Verdana" w:hAnsi="Verdana"/>
              </w:rPr>
              <w:t xml:space="preserve"> </w:t>
            </w:r>
            <w:proofErr w:type="spellStart"/>
            <w:r w:rsidRPr="00834913">
              <w:rPr>
                <w:rFonts w:ascii="Verdana" w:hAnsi="Verdana"/>
              </w:rPr>
              <w:t>stacionár</w:t>
            </w:r>
            <w:proofErr w:type="spellEnd"/>
            <w:r w:rsidRPr="00834913">
              <w:rPr>
                <w:rFonts w:ascii="Verdana" w:hAnsi="Verdana"/>
              </w:rPr>
              <w:t>) (132)</w:t>
            </w:r>
            <w:r w:rsidRPr="00834913">
              <w:rPr>
                <w:rStyle w:val="FootnoteReference"/>
                <w:rFonts w:ascii="Verdana" w:hAnsi="Verdana"/>
              </w:rPr>
              <w:footnoteReference w:id="29"/>
            </w:r>
          </w:p>
        </w:tc>
        <w:tc>
          <w:tcPr>
            <w:tcW w:w="386" w:type="pct"/>
            <w:vAlign w:val="center"/>
          </w:tcPr>
          <w:p w14:paraId="7FFC9BCD" w14:textId="67E87ADF" w:rsidR="00834913" w:rsidRPr="00834913" w:rsidRDefault="00834913" w:rsidP="00EB5F8C">
            <w:pPr>
              <w:rPr>
                <w:rFonts w:ascii="Verdana" w:hAnsi="Verdana"/>
              </w:rPr>
            </w:pPr>
            <w:r w:rsidRPr="00834913">
              <w:rPr>
                <w:rFonts w:ascii="Verdana" w:hAnsi="Verdana"/>
              </w:rPr>
              <w:t>6-10/ 11- 30 places</w:t>
            </w:r>
          </w:p>
        </w:tc>
        <w:tc>
          <w:tcPr>
            <w:tcW w:w="340" w:type="pct"/>
            <w:vAlign w:val="center"/>
          </w:tcPr>
          <w:p w14:paraId="18F21145" w14:textId="72452B5E" w:rsidR="00834913" w:rsidRPr="00834913" w:rsidRDefault="00834913" w:rsidP="00EB5F8C">
            <w:pPr>
              <w:rPr>
                <w:rFonts w:ascii="Verdana" w:hAnsi="Verdana"/>
              </w:rPr>
            </w:pPr>
            <w:r w:rsidRPr="00834913">
              <w:rPr>
                <w:rFonts w:ascii="Verdana" w:hAnsi="Verdana"/>
              </w:rPr>
              <w:t>Adult/ Older people</w:t>
            </w:r>
          </w:p>
        </w:tc>
        <w:tc>
          <w:tcPr>
            <w:tcW w:w="560" w:type="pct"/>
            <w:vAlign w:val="center"/>
          </w:tcPr>
          <w:p w14:paraId="198D390B" w14:textId="032857CE" w:rsidR="00834913" w:rsidRPr="00834913" w:rsidRDefault="00834913" w:rsidP="00EB5F8C">
            <w:pPr>
              <w:rPr>
                <w:rFonts w:ascii="Verdana" w:hAnsi="Verdana"/>
              </w:rPr>
            </w:pPr>
            <w:r w:rsidRPr="00834913">
              <w:rPr>
                <w:rFonts w:ascii="Verdana" w:hAnsi="Verdana"/>
              </w:rPr>
              <w:t>Mixed/ Older people</w:t>
            </w:r>
          </w:p>
        </w:tc>
        <w:tc>
          <w:tcPr>
            <w:tcW w:w="447" w:type="pct"/>
          </w:tcPr>
          <w:p w14:paraId="59D21E95" w14:textId="664DF890" w:rsidR="00834913" w:rsidRPr="00834913" w:rsidRDefault="00834913" w:rsidP="00EB5F8C">
            <w:pPr>
              <w:rPr>
                <w:rFonts w:ascii="Verdana" w:hAnsi="Verdana"/>
              </w:rPr>
            </w:pPr>
            <w:r w:rsidRPr="00834913">
              <w:rPr>
                <w:rFonts w:ascii="Verdana" w:hAnsi="Verdana"/>
              </w:rPr>
              <w:t>Less than 10 hours a week provided</w:t>
            </w:r>
          </w:p>
        </w:tc>
        <w:tc>
          <w:tcPr>
            <w:tcW w:w="533" w:type="pct"/>
            <w:vAlign w:val="center"/>
          </w:tcPr>
          <w:p w14:paraId="6CEC0DD2" w14:textId="4077BF11" w:rsidR="00834913" w:rsidRPr="00834913" w:rsidRDefault="00834913" w:rsidP="00EB5F8C">
            <w:pPr>
              <w:rPr>
                <w:rFonts w:ascii="Verdana" w:hAnsi="Verdana"/>
              </w:rPr>
            </w:pPr>
            <w:r w:rsidRPr="00834913">
              <w:rPr>
                <w:rFonts w:ascii="Verdana" w:hAnsi="Verdana"/>
              </w:rPr>
              <w:t>Voluntary/not-for-profit</w:t>
            </w:r>
          </w:p>
        </w:tc>
        <w:tc>
          <w:tcPr>
            <w:tcW w:w="479" w:type="pct"/>
            <w:vAlign w:val="center"/>
          </w:tcPr>
          <w:p w14:paraId="36DB2D5F" w14:textId="31D8399A" w:rsidR="00834913" w:rsidRPr="00834913" w:rsidRDefault="00834913" w:rsidP="00DD53C7">
            <w:pPr>
              <w:rPr>
                <w:rFonts w:ascii="Verdana" w:hAnsi="Verdana"/>
              </w:rPr>
            </w:pPr>
            <w:r w:rsidRPr="00834913">
              <w:rPr>
                <w:rFonts w:ascii="Verdana" w:hAnsi="Verdana"/>
              </w:rPr>
              <w:t xml:space="preserve">Mixed </w:t>
            </w:r>
          </w:p>
        </w:tc>
        <w:tc>
          <w:tcPr>
            <w:tcW w:w="495" w:type="pct"/>
            <w:vAlign w:val="center"/>
          </w:tcPr>
          <w:p w14:paraId="11686790" w14:textId="590B8795" w:rsidR="00834913" w:rsidRPr="00834913" w:rsidRDefault="00834913" w:rsidP="00EB5F8C">
            <w:pPr>
              <w:rPr>
                <w:rFonts w:ascii="Verdana" w:hAnsi="Verdana"/>
              </w:rPr>
            </w:pPr>
            <w:r w:rsidRPr="00834913">
              <w:rPr>
                <w:rFonts w:ascii="Verdana" w:hAnsi="Verdana"/>
              </w:rPr>
              <w:t>Mixed lengths of admission</w:t>
            </w:r>
          </w:p>
        </w:tc>
        <w:tc>
          <w:tcPr>
            <w:tcW w:w="600" w:type="pct"/>
            <w:vAlign w:val="center"/>
          </w:tcPr>
          <w:p w14:paraId="6D59AED1" w14:textId="2A5D52AC" w:rsidR="00834913" w:rsidRPr="00834913" w:rsidRDefault="00834913" w:rsidP="00EB5F8C">
            <w:pPr>
              <w:rPr>
                <w:rFonts w:ascii="Verdana" w:hAnsi="Verdana"/>
              </w:rPr>
            </w:pPr>
            <w:r w:rsidRPr="00834913">
              <w:rPr>
                <w:rFonts w:ascii="Verdana" w:hAnsi="Verdana"/>
              </w:rPr>
              <w:t>Less than 5 years</w:t>
            </w:r>
          </w:p>
        </w:tc>
      </w:tr>
      <w:tr w:rsidR="00834913" w:rsidRPr="00834913" w14:paraId="44A6CAA6" w14:textId="77777777" w:rsidTr="00834913">
        <w:trPr>
          <w:trHeight w:val="510"/>
        </w:trPr>
        <w:tc>
          <w:tcPr>
            <w:tcW w:w="1160" w:type="pct"/>
            <w:vAlign w:val="center"/>
          </w:tcPr>
          <w:p w14:paraId="7C77C312" w14:textId="4C7C2F08" w:rsidR="00834913" w:rsidRPr="00834913" w:rsidRDefault="00834913" w:rsidP="005A0441">
            <w:pPr>
              <w:rPr>
                <w:rFonts w:ascii="Verdana" w:hAnsi="Verdana"/>
              </w:rPr>
            </w:pPr>
            <w:r w:rsidRPr="00834913">
              <w:rPr>
                <w:rFonts w:ascii="Verdana" w:hAnsi="Verdana"/>
              </w:rPr>
              <w:t>Social care homes – residential  (</w:t>
            </w:r>
            <w:proofErr w:type="spellStart"/>
            <w:r w:rsidRPr="00834913">
              <w:rPr>
                <w:rFonts w:ascii="Verdana" w:hAnsi="Verdana"/>
              </w:rPr>
              <w:t>Domov</w:t>
            </w:r>
            <w:proofErr w:type="spellEnd"/>
            <w:r w:rsidRPr="00834913">
              <w:rPr>
                <w:rFonts w:ascii="Verdana" w:hAnsi="Verdana"/>
              </w:rPr>
              <w:t xml:space="preserve"> </w:t>
            </w:r>
            <w:proofErr w:type="spellStart"/>
            <w:r w:rsidRPr="00834913">
              <w:rPr>
                <w:rFonts w:ascii="Verdana" w:hAnsi="Verdana"/>
              </w:rPr>
              <w:t>sociálnych</w:t>
            </w:r>
            <w:proofErr w:type="spellEnd"/>
            <w:r w:rsidRPr="00834913">
              <w:rPr>
                <w:rFonts w:ascii="Verdana" w:hAnsi="Verdana"/>
              </w:rPr>
              <w:t xml:space="preserve"> </w:t>
            </w:r>
            <w:proofErr w:type="spellStart"/>
            <w:r w:rsidRPr="00834913">
              <w:rPr>
                <w:rFonts w:ascii="Verdana" w:hAnsi="Verdana"/>
              </w:rPr>
              <w:t>služieb</w:t>
            </w:r>
            <w:proofErr w:type="spellEnd"/>
            <w:r w:rsidRPr="00834913">
              <w:rPr>
                <w:rFonts w:ascii="Verdana" w:hAnsi="Verdana"/>
              </w:rPr>
              <w:t>) (456)</w:t>
            </w:r>
            <w:r w:rsidRPr="00834913">
              <w:rPr>
                <w:rStyle w:val="FootnoteReference"/>
                <w:rFonts w:ascii="Verdana" w:hAnsi="Verdana"/>
              </w:rPr>
              <w:footnoteReference w:id="30"/>
            </w:r>
          </w:p>
        </w:tc>
        <w:tc>
          <w:tcPr>
            <w:tcW w:w="386" w:type="pct"/>
            <w:vAlign w:val="center"/>
          </w:tcPr>
          <w:p w14:paraId="19838972" w14:textId="5777F050" w:rsidR="00834913" w:rsidRPr="00834913" w:rsidRDefault="00834913" w:rsidP="00EB5F8C">
            <w:pPr>
              <w:rPr>
                <w:rFonts w:ascii="Verdana" w:hAnsi="Verdana"/>
              </w:rPr>
            </w:pPr>
            <w:r w:rsidRPr="00834913">
              <w:rPr>
                <w:rFonts w:ascii="Verdana" w:hAnsi="Verdana"/>
              </w:rPr>
              <w:t>30-100/ over 100 places</w:t>
            </w:r>
          </w:p>
        </w:tc>
        <w:tc>
          <w:tcPr>
            <w:tcW w:w="340" w:type="pct"/>
            <w:vAlign w:val="center"/>
          </w:tcPr>
          <w:p w14:paraId="663C9049" w14:textId="2F4B0ACD" w:rsidR="00834913" w:rsidRPr="00834913" w:rsidRDefault="00834913" w:rsidP="00EB5F8C">
            <w:pPr>
              <w:rPr>
                <w:rFonts w:ascii="Verdana" w:hAnsi="Verdana"/>
              </w:rPr>
            </w:pPr>
            <w:r w:rsidRPr="00834913">
              <w:rPr>
                <w:rFonts w:ascii="Verdana" w:hAnsi="Verdana"/>
              </w:rPr>
              <w:t xml:space="preserve">Children/ Adult </w:t>
            </w:r>
          </w:p>
        </w:tc>
        <w:tc>
          <w:tcPr>
            <w:tcW w:w="560" w:type="pct"/>
            <w:vAlign w:val="center"/>
          </w:tcPr>
          <w:p w14:paraId="3C78315D" w14:textId="0FEE20BC" w:rsidR="00834913" w:rsidRPr="00834913" w:rsidRDefault="00834913" w:rsidP="00EB5F8C">
            <w:pPr>
              <w:rPr>
                <w:rFonts w:ascii="Verdana" w:hAnsi="Verdana"/>
              </w:rPr>
            </w:pPr>
            <w:r w:rsidRPr="00834913">
              <w:rPr>
                <w:rFonts w:ascii="Verdana" w:hAnsi="Verdana"/>
              </w:rPr>
              <w:t>Impairment group not specified</w:t>
            </w:r>
          </w:p>
        </w:tc>
        <w:tc>
          <w:tcPr>
            <w:tcW w:w="447" w:type="pct"/>
          </w:tcPr>
          <w:p w14:paraId="6A0A8563" w14:textId="5B8F26EE" w:rsidR="00834913" w:rsidRPr="00834913" w:rsidRDefault="00834913" w:rsidP="00EB5F8C">
            <w:pPr>
              <w:rPr>
                <w:rFonts w:ascii="Verdana" w:hAnsi="Verdana"/>
              </w:rPr>
            </w:pPr>
            <w:r w:rsidRPr="00834913">
              <w:rPr>
                <w:rFonts w:ascii="Verdana" w:hAnsi="Verdana"/>
              </w:rPr>
              <w:t>24-hour support provided</w:t>
            </w:r>
          </w:p>
        </w:tc>
        <w:tc>
          <w:tcPr>
            <w:tcW w:w="533" w:type="pct"/>
            <w:vAlign w:val="center"/>
          </w:tcPr>
          <w:p w14:paraId="67A5EFA6" w14:textId="77777777" w:rsidR="00834913" w:rsidRPr="00834913" w:rsidRDefault="00834913" w:rsidP="00EB5F8C">
            <w:pPr>
              <w:rPr>
                <w:rFonts w:ascii="Verdana" w:hAnsi="Verdana"/>
              </w:rPr>
            </w:pPr>
            <w:r w:rsidRPr="00834913">
              <w:rPr>
                <w:rFonts w:ascii="Verdana" w:hAnsi="Verdana"/>
              </w:rPr>
              <w:t>Voluntary/not-for-profit/</w:t>
            </w:r>
          </w:p>
          <w:p w14:paraId="30AC278B" w14:textId="5CADBA5A" w:rsidR="00834913" w:rsidRPr="00834913" w:rsidRDefault="00834913" w:rsidP="00EB5F8C">
            <w:pPr>
              <w:rPr>
                <w:rFonts w:ascii="Verdana" w:hAnsi="Verdana"/>
              </w:rPr>
            </w:pPr>
            <w:r w:rsidRPr="00834913">
              <w:rPr>
                <w:rFonts w:ascii="Verdana" w:hAnsi="Verdana"/>
              </w:rPr>
              <w:t xml:space="preserve">Local authority/ </w:t>
            </w:r>
            <w:r w:rsidRPr="00834913">
              <w:rPr>
                <w:rFonts w:ascii="Verdana" w:hAnsi="Verdana"/>
              </w:rPr>
              <w:lastRenderedPageBreak/>
              <w:t>municipality/ county</w:t>
            </w:r>
          </w:p>
        </w:tc>
        <w:tc>
          <w:tcPr>
            <w:tcW w:w="479" w:type="pct"/>
            <w:vAlign w:val="center"/>
          </w:tcPr>
          <w:p w14:paraId="5775CDA5" w14:textId="0FD2F99F" w:rsidR="00834913" w:rsidRPr="00834913" w:rsidRDefault="00834913" w:rsidP="00EB5F8C">
            <w:pPr>
              <w:rPr>
                <w:rFonts w:ascii="Verdana" w:hAnsi="Verdana"/>
              </w:rPr>
            </w:pPr>
            <w:r w:rsidRPr="00834913">
              <w:rPr>
                <w:rFonts w:ascii="Verdana" w:hAnsi="Verdana"/>
              </w:rPr>
              <w:lastRenderedPageBreak/>
              <w:t xml:space="preserve">Mixed </w:t>
            </w:r>
          </w:p>
        </w:tc>
        <w:tc>
          <w:tcPr>
            <w:tcW w:w="495" w:type="pct"/>
            <w:vAlign w:val="center"/>
          </w:tcPr>
          <w:p w14:paraId="5D5F1E16" w14:textId="6FD93C81" w:rsidR="00834913" w:rsidRPr="00834913" w:rsidRDefault="00834913" w:rsidP="00EB5F8C">
            <w:pPr>
              <w:rPr>
                <w:rFonts w:ascii="Verdana" w:hAnsi="Verdana"/>
              </w:rPr>
            </w:pPr>
            <w:r w:rsidRPr="00834913">
              <w:rPr>
                <w:rFonts w:ascii="Verdana" w:hAnsi="Verdana"/>
              </w:rPr>
              <w:t>Mixed lengths of admission</w:t>
            </w:r>
          </w:p>
        </w:tc>
        <w:tc>
          <w:tcPr>
            <w:tcW w:w="600" w:type="pct"/>
            <w:vAlign w:val="center"/>
          </w:tcPr>
          <w:p w14:paraId="25122875" w14:textId="2E0610CA" w:rsidR="00834913" w:rsidRPr="00834913" w:rsidRDefault="00834913" w:rsidP="00EB5F8C">
            <w:pPr>
              <w:rPr>
                <w:rFonts w:ascii="Verdana" w:hAnsi="Verdana"/>
              </w:rPr>
            </w:pPr>
            <w:r w:rsidRPr="00834913">
              <w:rPr>
                <w:rFonts w:ascii="Verdana" w:hAnsi="Verdana"/>
              </w:rPr>
              <w:t>10 – 50 years</w:t>
            </w:r>
          </w:p>
        </w:tc>
      </w:tr>
      <w:tr w:rsidR="00834913" w:rsidRPr="00834913" w14:paraId="14D01B48" w14:textId="77777777" w:rsidTr="00834913">
        <w:trPr>
          <w:trHeight w:val="510"/>
        </w:trPr>
        <w:tc>
          <w:tcPr>
            <w:tcW w:w="1160" w:type="pct"/>
            <w:vAlign w:val="center"/>
          </w:tcPr>
          <w:p w14:paraId="323FAA20" w14:textId="5239F451" w:rsidR="00834913" w:rsidRPr="00834913" w:rsidRDefault="00834913" w:rsidP="005A0441">
            <w:pPr>
              <w:rPr>
                <w:rFonts w:ascii="Verdana" w:hAnsi="Verdana"/>
              </w:rPr>
            </w:pPr>
            <w:r w:rsidRPr="00834913">
              <w:rPr>
                <w:rFonts w:ascii="Verdana" w:hAnsi="Verdana"/>
              </w:rPr>
              <w:t>Social care homes – housing services (</w:t>
            </w:r>
            <w:proofErr w:type="spellStart"/>
            <w:r w:rsidRPr="00834913">
              <w:rPr>
                <w:rFonts w:ascii="Verdana" w:hAnsi="Verdana"/>
              </w:rPr>
              <w:t>Domov</w:t>
            </w:r>
            <w:proofErr w:type="spellEnd"/>
            <w:r w:rsidRPr="00834913">
              <w:rPr>
                <w:rFonts w:ascii="Verdana" w:hAnsi="Verdana"/>
              </w:rPr>
              <w:t xml:space="preserve"> </w:t>
            </w:r>
            <w:proofErr w:type="spellStart"/>
            <w:r w:rsidRPr="00834913">
              <w:rPr>
                <w:rFonts w:ascii="Verdana" w:hAnsi="Verdana"/>
              </w:rPr>
              <w:t>sociálnych</w:t>
            </w:r>
            <w:proofErr w:type="spellEnd"/>
            <w:r w:rsidRPr="00834913">
              <w:rPr>
                <w:rFonts w:ascii="Verdana" w:hAnsi="Verdana"/>
              </w:rPr>
              <w:t xml:space="preserve"> </w:t>
            </w:r>
            <w:proofErr w:type="spellStart"/>
            <w:r w:rsidRPr="00834913">
              <w:rPr>
                <w:rFonts w:ascii="Verdana" w:hAnsi="Verdana"/>
              </w:rPr>
              <w:t>služieb</w:t>
            </w:r>
            <w:proofErr w:type="spellEnd"/>
            <w:r w:rsidRPr="00834913">
              <w:rPr>
                <w:rFonts w:ascii="Verdana" w:hAnsi="Verdana"/>
              </w:rPr>
              <w:t xml:space="preserve"> – </w:t>
            </w:r>
            <w:proofErr w:type="spellStart"/>
            <w:r w:rsidRPr="00834913">
              <w:rPr>
                <w:rFonts w:ascii="Verdana" w:hAnsi="Verdana"/>
              </w:rPr>
              <w:t>ambulatná</w:t>
            </w:r>
            <w:proofErr w:type="spellEnd"/>
            <w:r w:rsidRPr="00834913">
              <w:rPr>
                <w:rFonts w:ascii="Verdana" w:hAnsi="Verdana"/>
              </w:rPr>
              <w:t xml:space="preserve"> </w:t>
            </w:r>
            <w:proofErr w:type="spellStart"/>
            <w:r w:rsidRPr="00834913">
              <w:rPr>
                <w:rFonts w:ascii="Verdana" w:hAnsi="Verdana"/>
              </w:rPr>
              <w:t>starostlivost</w:t>
            </w:r>
            <w:proofErr w:type="spellEnd"/>
            <w:r w:rsidRPr="00834913">
              <w:rPr>
                <w:rFonts w:ascii="Verdana" w:hAnsi="Verdana"/>
              </w:rPr>
              <w:t>) (126)</w:t>
            </w:r>
            <w:r w:rsidRPr="00834913">
              <w:rPr>
                <w:rStyle w:val="FootnoteReference"/>
                <w:rFonts w:ascii="Verdana" w:hAnsi="Verdana"/>
              </w:rPr>
              <w:footnoteReference w:id="31"/>
            </w:r>
          </w:p>
        </w:tc>
        <w:tc>
          <w:tcPr>
            <w:tcW w:w="386" w:type="pct"/>
            <w:vAlign w:val="center"/>
          </w:tcPr>
          <w:p w14:paraId="4F6E5255" w14:textId="6368FD85" w:rsidR="00834913" w:rsidRPr="00834913" w:rsidRDefault="00834913" w:rsidP="00EB5F8C">
            <w:pPr>
              <w:rPr>
                <w:rFonts w:ascii="Verdana" w:hAnsi="Verdana"/>
              </w:rPr>
            </w:pPr>
            <w:r w:rsidRPr="00834913">
              <w:rPr>
                <w:rFonts w:ascii="Verdana" w:hAnsi="Verdana"/>
              </w:rPr>
              <w:t>6-10/ 11- 30 places</w:t>
            </w:r>
          </w:p>
        </w:tc>
        <w:tc>
          <w:tcPr>
            <w:tcW w:w="340" w:type="pct"/>
            <w:vAlign w:val="center"/>
          </w:tcPr>
          <w:p w14:paraId="5659765F" w14:textId="560C9151" w:rsidR="00834913" w:rsidRPr="00834913" w:rsidRDefault="00834913" w:rsidP="00EB5F8C">
            <w:pPr>
              <w:rPr>
                <w:rFonts w:ascii="Verdana" w:hAnsi="Verdana"/>
              </w:rPr>
            </w:pPr>
            <w:r w:rsidRPr="00834913">
              <w:rPr>
                <w:rFonts w:ascii="Verdana" w:hAnsi="Verdana"/>
              </w:rPr>
              <w:t>Children/ Adult</w:t>
            </w:r>
          </w:p>
        </w:tc>
        <w:tc>
          <w:tcPr>
            <w:tcW w:w="560" w:type="pct"/>
            <w:vAlign w:val="center"/>
          </w:tcPr>
          <w:p w14:paraId="411EFF24" w14:textId="7735F417" w:rsidR="00834913" w:rsidRPr="00834913" w:rsidRDefault="00834913" w:rsidP="00EB5F8C">
            <w:pPr>
              <w:rPr>
                <w:rFonts w:ascii="Verdana" w:hAnsi="Verdana"/>
              </w:rPr>
            </w:pPr>
            <w:r w:rsidRPr="00834913">
              <w:rPr>
                <w:rFonts w:ascii="Verdana" w:hAnsi="Verdana"/>
              </w:rPr>
              <w:t>Impairment group not specified</w:t>
            </w:r>
          </w:p>
        </w:tc>
        <w:tc>
          <w:tcPr>
            <w:tcW w:w="447" w:type="pct"/>
          </w:tcPr>
          <w:p w14:paraId="5D2EDFBE" w14:textId="78EBDCEE" w:rsidR="00834913" w:rsidRPr="00834913" w:rsidRDefault="00834913" w:rsidP="00EB5F8C">
            <w:pPr>
              <w:rPr>
                <w:rFonts w:ascii="Verdana" w:hAnsi="Verdana"/>
              </w:rPr>
            </w:pPr>
            <w:r w:rsidRPr="00834913">
              <w:rPr>
                <w:rFonts w:ascii="Verdana" w:hAnsi="Verdana"/>
              </w:rPr>
              <w:t>Daytime support provided, no night time staffing</w:t>
            </w:r>
          </w:p>
        </w:tc>
        <w:tc>
          <w:tcPr>
            <w:tcW w:w="533" w:type="pct"/>
            <w:vAlign w:val="center"/>
          </w:tcPr>
          <w:p w14:paraId="63228832" w14:textId="77777777" w:rsidR="00834913" w:rsidRPr="00834913" w:rsidRDefault="00834913" w:rsidP="00631FBE">
            <w:pPr>
              <w:rPr>
                <w:rFonts w:ascii="Verdana" w:hAnsi="Verdana"/>
              </w:rPr>
            </w:pPr>
            <w:r w:rsidRPr="00834913">
              <w:rPr>
                <w:rFonts w:ascii="Verdana" w:hAnsi="Verdana"/>
              </w:rPr>
              <w:t>Voluntary/not-for-profit/</w:t>
            </w:r>
          </w:p>
          <w:p w14:paraId="6A4A69CB" w14:textId="3ECFCE9D" w:rsidR="00834913" w:rsidRPr="00834913" w:rsidRDefault="00834913" w:rsidP="00EB5F8C">
            <w:pPr>
              <w:rPr>
                <w:rFonts w:ascii="Verdana" w:hAnsi="Verdana"/>
              </w:rPr>
            </w:pPr>
            <w:r w:rsidRPr="00834913">
              <w:rPr>
                <w:rFonts w:ascii="Verdana" w:hAnsi="Verdana"/>
              </w:rPr>
              <w:t>Local authority/ municipality/ county</w:t>
            </w:r>
          </w:p>
        </w:tc>
        <w:tc>
          <w:tcPr>
            <w:tcW w:w="479" w:type="pct"/>
            <w:vAlign w:val="center"/>
          </w:tcPr>
          <w:p w14:paraId="43C96E8E" w14:textId="45363ED1" w:rsidR="00834913" w:rsidRPr="00834913" w:rsidRDefault="00834913" w:rsidP="00EB5F8C">
            <w:pPr>
              <w:rPr>
                <w:rFonts w:ascii="Verdana" w:hAnsi="Verdana"/>
              </w:rPr>
            </w:pPr>
            <w:r w:rsidRPr="00834913">
              <w:rPr>
                <w:rFonts w:ascii="Verdana" w:hAnsi="Verdana"/>
              </w:rPr>
              <w:t xml:space="preserve">Mixed </w:t>
            </w:r>
          </w:p>
        </w:tc>
        <w:tc>
          <w:tcPr>
            <w:tcW w:w="495" w:type="pct"/>
            <w:vAlign w:val="center"/>
          </w:tcPr>
          <w:p w14:paraId="21A32750" w14:textId="4D14B356" w:rsidR="00834913" w:rsidRPr="00834913" w:rsidRDefault="00834913" w:rsidP="00EB5F8C">
            <w:pPr>
              <w:rPr>
                <w:rFonts w:ascii="Verdana" w:hAnsi="Verdana"/>
              </w:rPr>
            </w:pPr>
            <w:r w:rsidRPr="00834913">
              <w:rPr>
                <w:rFonts w:ascii="Verdana" w:hAnsi="Verdana"/>
              </w:rPr>
              <w:t>Mixed lengths of admission</w:t>
            </w:r>
          </w:p>
        </w:tc>
        <w:tc>
          <w:tcPr>
            <w:tcW w:w="600" w:type="pct"/>
            <w:vAlign w:val="center"/>
          </w:tcPr>
          <w:p w14:paraId="0B27E6DB" w14:textId="2E30DB29" w:rsidR="00834913" w:rsidRPr="00834913" w:rsidRDefault="00834913" w:rsidP="00EB5F8C">
            <w:pPr>
              <w:rPr>
                <w:rFonts w:ascii="Verdana" w:hAnsi="Verdana"/>
              </w:rPr>
            </w:pPr>
            <w:r w:rsidRPr="00834913">
              <w:rPr>
                <w:rFonts w:ascii="Verdana" w:hAnsi="Verdana"/>
              </w:rPr>
              <w:t>10 – 50 years</w:t>
            </w:r>
          </w:p>
        </w:tc>
      </w:tr>
      <w:tr w:rsidR="00834913" w:rsidRPr="00834913" w14:paraId="7A8A18D6" w14:textId="77777777" w:rsidTr="00834913">
        <w:trPr>
          <w:trHeight w:val="510"/>
        </w:trPr>
        <w:tc>
          <w:tcPr>
            <w:tcW w:w="1160" w:type="pct"/>
            <w:vAlign w:val="center"/>
          </w:tcPr>
          <w:p w14:paraId="08C2FACB" w14:textId="0E8871EE" w:rsidR="00834913" w:rsidRPr="00834913" w:rsidRDefault="00834913" w:rsidP="00C950B1">
            <w:pPr>
              <w:rPr>
                <w:rFonts w:ascii="Verdana" w:hAnsi="Verdana"/>
              </w:rPr>
            </w:pPr>
            <w:r w:rsidRPr="00834913">
              <w:rPr>
                <w:rFonts w:ascii="Verdana" w:hAnsi="Verdana"/>
              </w:rPr>
              <w:t>Sheltered housing – residential  (</w:t>
            </w:r>
            <w:proofErr w:type="spellStart"/>
            <w:r w:rsidRPr="00834913">
              <w:rPr>
                <w:rFonts w:ascii="Verdana" w:hAnsi="Verdana"/>
              </w:rPr>
              <w:t>Zariadenie</w:t>
            </w:r>
            <w:proofErr w:type="spellEnd"/>
            <w:r w:rsidRPr="00834913">
              <w:rPr>
                <w:rFonts w:ascii="Verdana" w:hAnsi="Verdana"/>
              </w:rPr>
              <w:t xml:space="preserve"> </w:t>
            </w:r>
            <w:proofErr w:type="spellStart"/>
            <w:r w:rsidRPr="00834913">
              <w:rPr>
                <w:rFonts w:ascii="Verdana" w:hAnsi="Verdana"/>
              </w:rPr>
              <w:t>podporovaného</w:t>
            </w:r>
            <w:proofErr w:type="spellEnd"/>
            <w:r w:rsidRPr="00834913">
              <w:rPr>
                <w:rFonts w:ascii="Verdana" w:hAnsi="Verdana"/>
              </w:rPr>
              <w:t xml:space="preserve"> </w:t>
            </w:r>
            <w:proofErr w:type="spellStart"/>
            <w:r w:rsidRPr="00834913">
              <w:rPr>
                <w:rFonts w:ascii="Verdana" w:hAnsi="Verdana"/>
              </w:rPr>
              <w:t>bývania</w:t>
            </w:r>
            <w:proofErr w:type="spellEnd"/>
            <w:r w:rsidRPr="00834913">
              <w:rPr>
                <w:rFonts w:ascii="Verdana" w:hAnsi="Verdana"/>
              </w:rPr>
              <w:t>) (78)</w:t>
            </w:r>
            <w:r w:rsidRPr="00834913">
              <w:rPr>
                <w:rStyle w:val="FootnoteReference"/>
                <w:rFonts w:ascii="Verdana" w:hAnsi="Verdana"/>
              </w:rPr>
              <w:footnoteReference w:id="32"/>
            </w:r>
          </w:p>
        </w:tc>
        <w:tc>
          <w:tcPr>
            <w:tcW w:w="386" w:type="pct"/>
            <w:vAlign w:val="center"/>
          </w:tcPr>
          <w:p w14:paraId="70AA0160" w14:textId="77777777" w:rsidR="00834913" w:rsidRPr="00834913" w:rsidRDefault="00834913" w:rsidP="005F0B48">
            <w:pPr>
              <w:rPr>
                <w:rFonts w:ascii="Verdana" w:hAnsi="Verdana"/>
              </w:rPr>
            </w:pPr>
            <w:r w:rsidRPr="00834913">
              <w:rPr>
                <w:rFonts w:ascii="Verdana" w:hAnsi="Verdana"/>
              </w:rPr>
              <w:t xml:space="preserve">1 - 5/ </w:t>
            </w:r>
          </w:p>
          <w:p w14:paraId="5508FDD5" w14:textId="59D2378D" w:rsidR="00834913" w:rsidRPr="00834913" w:rsidRDefault="00834913" w:rsidP="005F0B48">
            <w:pPr>
              <w:rPr>
                <w:rFonts w:ascii="Verdana" w:hAnsi="Verdana"/>
              </w:rPr>
            </w:pPr>
            <w:r w:rsidRPr="00834913">
              <w:rPr>
                <w:rFonts w:ascii="Verdana" w:hAnsi="Verdana"/>
              </w:rPr>
              <w:t>6-10</w:t>
            </w:r>
          </w:p>
          <w:p w14:paraId="3B1C0035" w14:textId="54FEB902" w:rsidR="00834913" w:rsidRPr="00834913" w:rsidRDefault="00834913" w:rsidP="005F0B48">
            <w:pPr>
              <w:rPr>
                <w:rFonts w:ascii="Verdana" w:hAnsi="Verdana"/>
              </w:rPr>
            </w:pPr>
            <w:r w:rsidRPr="00834913">
              <w:rPr>
                <w:rFonts w:ascii="Verdana" w:hAnsi="Verdana"/>
              </w:rPr>
              <w:t>places</w:t>
            </w:r>
          </w:p>
        </w:tc>
        <w:tc>
          <w:tcPr>
            <w:tcW w:w="340" w:type="pct"/>
            <w:vAlign w:val="center"/>
          </w:tcPr>
          <w:p w14:paraId="3C40CF84" w14:textId="37690501" w:rsidR="00834913" w:rsidRPr="00834913" w:rsidRDefault="00834913" w:rsidP="00EB5F8C">
            <w:pPr>
              <w:rPr>
                <w:rFonts w:ascii="Verdana" w:hAnsi="Verdana"/>
              </w:rPr>
            </w:pPr>
            <w:r w:rsidRPr="00834913">
              <w:rPr>
                <w:rFonts w:ascii="Verdana" w:hAnsi="Verdana"/>
              </w:rPr>
              <w:t xml:space="preserve">Adult </w:t>
            </w:r>
          </w:p>
        </w:tc>
        <w:tc>
          <w:tcPr>
            <w:tcW w:w="560" w:type="pct"/>
            <w:vAlign w:val="center"/>
          </w:tcPr>
          <w:p w14:paraId="1D65C1C3" w14:textId="10C4056A" w:rsidR="00834913" w:rsidRPr="00834913" w:rsidRDefault="00834913" w:rsidP="00EB5F8C">
            <w:pPr>
              <w:rPr>
                <w:rFonts w:ascii="Verdana" w:hAnsi="Verdana"/>
              </w:rPr>
            </w:pPr>
            <w:r w:rsidRPr="00834913">
              <w:rPr>
                <w:rFonts w:ascii="Verdana" w:hAnsi="Verdana"/>
              </w:rPr>
              <w:t>Impairment group not specified</w:t>
            </w:r>
          </w:p>
        </w:tc>
        <w:tc>
          <w:tcPr>
            <w:tcW w:w="447" w:type="pct"/>
          </w:tcPr>
          <w:p w14:paraId="63C72244" w14:textId="05FC6732" w:rsidR="00834913" w:rsidRPr="00834913" w:rsidRDefault="00834913" w:rsidP="00EB5F8C">
            <w:pPr>
              <w:rPr>
                <w:rFonts w:ascii="Verdana" w:hAnsi="Verdana"/>
              </w:rPr>
            </w:pPr>
            <w:r w:rsidRPr="00834913">
              <w:rPr>
                <w:rFonts w:ascii="Verdana" w:hAnsi="Verdana"/>
              </w:rPr>
              <w:t>24-hour support provided</w:t>
            </w:r>
          </w:p>
        </w:tc>
        <w:tc>
          <w:tcPr>
            <w:tcW w:w="533" w:type="pct"/>
            <w:vAlign w:val="center"/>
          </w:tcPr>
          <w:p w14:paraId="3A3E7A6F" w14:textId="77777777" w:rsidR="00834913" w:rsidRPr="00834913" w:rsidRDefault="00834913" w:rsidP="00631FBE">
            <w:pPr>
              <w:rPr>
                <w:rFonts w:ascii="Verdana" w:hAnsi="Verdana"/>
              </w:rPr>
            </w:pPr>
            <w:r w:rsidRPr="00834913">
              <w:rPr>
                <w:rFonts w:ascii="Verdana" w:hAnsi="Verdana"/>
              </w:rPr>
              <w:t>Voluntary/not-for-profit/</w:t>
            </w:r>
          </w:p>
          <w:p w14:paraId="697A6F08" w14:textId="09EBC6E6" w:rsidR="00834913" w:rsidRPr="00834913" w:rsidRDefault="00834913" w:rsidP="00EB5F8C">
            <w:pPr>
              <w:rPr>
                <w:rFonts w:ascii="Verdana" w:hAnsi="Verdana"/>
              </w:rPr>
            </w:pPr>
            <w:r w:rsidRPr="00834913">
              <w:rPr>
                <w:rFonts w:ascii="Verdana" w:hAnsi="Verdana"/>
              </w:rPr>
              <w:t>Local authority/ municipality/ county</w:t>
            </w:r>
          </w:p>
        </w:tc>
        <w:tc>
          <w:tcPr>
            <w:tcW w:w="479" w:type="pct"/>
            <w:vAlign w:val="center"/>
          </w:tcPr>
          <w:p w14:paraId="19026811" w14:textId="353A1F7A" w:rsidR="00834913" w:rsidRPr="00834913" w:rsidRDefault="00834913" w:rsidP="00EB5F8C">
            <w:pPr>
              <w:rPr>
                <w:rFonts w:ascii="Verdana" w:hAnsi="Verdana"/>
              </w:rPr>
            </w:pPr>
            <w:r w:rsidRPr="00834913">
              <w:rPr>
                <w:rFonts w:ascii="Verdana" w:hAnsi="Verdana"/>
              </w:rPr>
              <w:t xml:space="preserve">Mixed </w:t>
            </w:r>
          </w:p>
        </w:tc>
        <w:tc>
          <w:tcPr>
            <w:tcW w:w="495" w:type="pct"/>
            <w:vAlign w:val="center"/>
          </w:tcPr>
          <w:p w14:paraId="0C5F05B5" w14:textId="11D64E76" w:rsidR="00834913" w:rsidRPr="00834913" w:rsidRDefault="00834913" w:rsidP="00EB5F8C">
            <w:pPr>
              <w:rPr>
                <w:rFonts w:ascii="Verdana" w:hAnsi="Verdana"/>
              </w:rPr>
            </w:pPr>
            <w:r w:rsidRPr="00834913">
              <w:rPr>
                <w:rFonts w:ascii="Verdana" w:hAnsi="Verdana"/>
              </w:rPr>
              <w:t>Mixed lengths of admission</w:t>
            </w:r>
          </w:p>
        </w:tc>
        <w:tc>
          <w:tcPr>
            <w:tcW w:w="600" w:type="pct"/>
            <w:vAlign w:val="center"/>
          </w:tcPr>
          <w:p w14:paraId="346AA6B4" w14:textId="5C101D95" w:rsidR="00834913" w:rsidRPr="00834913" w:rsidRDefault="00834913" w:rsidP="00EB5F8C">
            <w:pPr>
              <w:rPr>
                <w:rFonts w:ascii="Verdana" w:hAnsi="Verdana"/>
              </w:rPr>
            </w:pPr>
            <w:r w:rsidRPr="00834913">
              <w:rPr>
                <w:rFonts w:ascii="Verdana" w:hAnsi="Verdana"/>
              </w:rPr>
              <w:t xml:space="preserve">Less than 5 years </w:t>
            </w:r>
          </w:p>
        </w:tc>
      </w:tr>
    </w:tbl>
    <w:p w14:paraId="389A1C0F" w14:textId="77777777" w:rsidR="005172C1" w:rsidRDefault="005172C1" w:rsidP="006A4665">
      <w:pPr>
        <w:pStyle w:val="FRAHeadingunnumbered2"/>
        <w:sectPr w:rsidR="005172C1" w:rsidSect="005172C1">
          <w:pgSz w:w="16838" w:h="11906" w:orient="landscape"/>
          <w:pgMar w:top="1440" w:right="1440" w:bottom="1440" w:left="1440" w:header="709" w:footer="709" w:gutter="0"/>
          <w:cols w:space="708"/>
          <w:docGrid w:linePitch="360"/>
        </w:sectPr>
      </w:pPr>
    </w:p>
    <w:p w14:paraId="68E24DF3" w14:textId="2D08A972" w:rsidR="003810B9" w:rsidRPr="00CF3483" w:rsidRDefault="003810B9" w:rsidP="00CF3483">
      <w:pPr>
        <w:rPr>
          <w:rStyle w:val="Strong"/>
          <w:rFonts w:ascii="Verdana" w:hAnsi="Verdana"/>
          <w:sz w:val="28"/>
        </w:rPr>
      </w:pPr>
      <w:r w:rsidRPr="00CF3483">
        <w:rPr>
          <w:rStyle w:val="Strong"/>
          <w:rFonts w:ascii="Verdana" w:hAnsi="Verdana"/>
          <w:sz w:val="28"/>
        </w:rPr>
        <w:lastRenderedPageBreak/>
        <w:t>Table</w:t>
      </w:r>
      <w:r w:rsidR="006A4665" w:rsidRPr="00CF3483">
        <w:rPr>
          <w:rStyle w:val="Strong"/>
          <w:rFonts w:ascii="Verdana" w:hAnsi="Verdana"/>
          <w:sz w:val="28"/>
        </w:rPr>
        <w:t xml:space="preserve"> 2: </w:t>
      </w:r>
      <w:r w:rsidRPr="00CF3483">
        <w:rPr>
          <w:rStyle w:val="Strong"/>
          <w:rFonts w:ascii="Verdana" w:hAnsi="Verdana"/>
          <w:sz w:val="28"/>
        </w:rPr>
        <w:t>data sources</w:t>
      </w:r>
    </w:p>
    <w:tbl>
      <w:tblPr>
        <w:tblStyle w:val="TableGrid"/>
        <w:tblW w:w="5000" w:type="pct"/>
        <w:tblLayout w:type="fixed"/>
        <w:tblLook w:val="04A0" w:firstRow="1" w:lastRow="0" w:firstColumn="1" w:lastColumn="0" w:noHBand="0" w:noVBand="1"/>
      </w:tblPr>
      <w:tblGrid>
        <w:gridCol w:w="2617"/>
        <w:gridCol w:w="2092"/>
        <w:gridCol w:w="2092"/>
        <w:gridCol w:w="2232"/>
        <w:gridCol w:w="1674"/>
        <w:gridCol w:w="1255"/>
        <w:gridCol w:w="1986"/>
      </w:tblGrid>
      <w:tr w:rsidR="00842E2F" w:rsidRPr="00834913" w14:paraId="56A488E8" w14:textId="27E5DA79" w:rsidTr="00842E2F">
        <w:trPr>
          <w:trHeight w:val="510"/>
        </w:trPr>
        <w:tc>
          <w:tcPr>
            <w:tcW w:w="938" w:type="pct"/>
            <w:shd w:val="clear" w:color="auto" w:fill="C6D9F1" w:themeFill="text2" w:themeFillTint="33"/>
            <w:vAlign w:val="center"/>
          </w:tcPr>
          <w:p w14:paraId="5D25DBB5" w14:textId="72F74B0A" w:rsidR="000E516E" w:rsidRPr="00834913" w:rsidRDefault="000E516E" w:rsidP="003810B9">
            <w:pPr>
              <w:rPr>
                <w:rFonts w:ascii="Verdana" w:hAnsi="Verdana"/>
                <w:b/>
              </w:rPr>
            </w:pPr>
            <w:r w:rsidRPr="00834913">
              <w:rPr>
                <w:rFonts w:ascii="Verdana" w:hAnsi="Verdana"/>
                <w:b/>
              </w:rPr>
              <w:t>TITLE</w:t>
            </w:r>
            <w:r w:rsidR="00D1550C" w:rsidRPr="00834913">
              <w:rPr>
                <w:rFonts w:ascii="Verdana" w:hAnsi="Verdana"/>
                <w:b/>
              </w:rPr>
              <w:t>/ REFERENCE</w:t>
            </w:r>
          </w:p>
        </w:tc>
        <w:tc>
          <w:tcPr>
            <w:tcW w:w="750" w:type="pct"/>
            <w:shd w:val="clear" w:color="auto" w:fill="C6D9F1" w:themeFill="text2" w:themeFillTint="33"/>
            <w:vAlign w:val="center"/>
          </w:tcPr>
          <w:p w14:paraId="106A9FAD" w14:textId="4B930A76" w:rsidR="000E516E" w:rsidRPr="00834913" w:rsidRDefault="000E516E" w:rsidP="003810B9">
            <w:pPr>
              <w:rPr>
                <w:rFonts w:ascii="Verdana" w:hAnsi="Verdana"/>
                <w:b/>
              </w:rPr>
            </w:pPr>
            <w:r w:rsidRPr="00834913">
              <w:rPr>
                <w:rFonts w:ascii="Verdana" w:hAnsi="Verdana"/>
                <w:b/>
              </w:rPr>
              <w:t>ORGANISATION COLLECTING DATA</w:t>
            </w:r>
          </w:p>
        </w:tc>
        <w:tc>
          <w:tcPr>
            <w:tcW w:w="750" w:type="pct"/>
            <w:shd w:val="clear" w:color="auto" w:fill="C6D9F1" w:themeFill="text2" w:themeFillTint="33"/>
            <w:vAlign w:val="center"/>
          </w:tcPr>
          <w:p w14:paraId="657C590E" w14:textId="4B18F7EB" w:rsidR="000E516E" w:rsidRPr="00834913" w:rsidRDefault="000E516E" w:rsidP="003810B9">
            <w:pPr>
              <w:rPr>
                <w:rFonts w:ascii="Verdana" w:hAnsi="Verdana"/>
                <w:b/>
              </w:rPr>
            </w:pPr>
            <w:r w:rsidRPr="00834913">
              <w:rPr>
                <w:rFonts w:ascii="Verdana" w:hAnsi="Verdana"/>
                <w:b/>
              </w:rPr>
              <w:t>YEAR OF DATA COLLECTION</w:t>
            </w:r>
          </w:p>
        </w:tc>
        <w:tc>
          <w:tcPr>
            <w:tcW w:w="800" w:type="pct"/>
            <w:shd w:val="clear" w:color="auto" w:fill="C6D9F1" w:themeFill="text2" w:themeFillTint="33"/>
            <w:vAlign w:val="center"/>
          </w:tcPr>
          <w:p w14:paraId="6E716A8A" w14:textId="5771FD8D" w:rsidR="000E516E" w:rsidRPr="00834913" w:rsidRDefault="000E516E" w:rsidP="003810B9">
            <w:pPr>
              <w:rPr>
                <w:rFonts w:ascii="Verdana" w:hAnsi="Verdana"/>
                <w:b/>
              </w:rPr>
            </w:pPr>
            <w:r w:rsidRPr="00834913">
              <w:rPr>
                <w:rFonts w:ascii="Verdana" w:hAnsi="Verdana"/>
                <w:b/>
              </w:rPr>
              <w:t>PERIOD COVERED BY THE DATA</w:t>
            </w:r>
          </w:p>
        </w:tc>
        <w:tc>
          <w:tcPr>
            <w:tcW w:w="600" w:type="pct"/>
            <w:shd w:val="clear" w:color="auto" w:fill="C6D9F1" w:themeFill="text2" w:themeFillTint="33"/>
            <w:vAlign w:val="center"/>
          </w:tcPr>
          <w:p w14:paraId="10112506" w14:textId="630535A5" w:rsidR="000E516E" w:rsidRPr="00834913" w:rsidRDefault="000E516E" w:rsidP="003810B9">
            <w:pPr>
              <w:rPr>
                <w:rFonts w:ascii="Verdana" w:hAnsi="Verdana"/>
                <w:b/>
              </w:rPr>
            </w:pPr>
            <w:r w:rsidRPr="00834913">
              <w:rPr>
                <w:rFonts w:ascii="Verdana" w:hAnsi="Verdana"/>
                <w:b/>
              </w:rPr>
              <w:t>METHODOLODY FOR DATA COLLECTION</w:t>
            </w:r>
          </w:p>
        </w:tc>
        <w:tc>
          <w:tcPr>
            <w:tcW w:w="450" w:type="pct"/>
            <w:shd w:val="clear" w:color="auto" w:fill="C6D9F1" w:themeFill="text2" w:themeFillTint="33"/>
            <w:vAlign w:val="center"/>
          </w:tcPr>
          <w:p w14:paraId="7CC61870" w14:textId="59E7E08B" w:rsidR="000E516E" w:rsidRPr="00834913" w:rsidRDefault="000E516E" w:rsidP="003810B9">
            <w:pPr>
              <w:rPr>
                <w:rFonts w:ascii="Verdana" w:hAnsi="Verdana"/>
                <w:b/>
              </w:rPr>
            </w:pPr>
            <w:r w:rsidRPr="00834913">
              <w:rPr>
                <w:rFonts w:ascii="Verdana" w:hAnsi="Verdana"/>
                <w:b/>
              </w:rPr>
              <w:t>GEOGRAPHICAL SCOPE OF DATA COLLECTION</w:t>
            </w:r>
          </w:p>
        </w:tc>
        <w:tc>
          <w:tcPr>
            <w:tcW w:w="712" w:type="pct"/>
            <w:shd w:val="clear" w:color="auto" w:fill="C6D9F1" w:themeFill="text2" w:themeFillTint="33"/>
            <w:vAlign w:val="center"/>
          </w:tcPr>
          <w:p w14:paraId="37FB2807" w14:textId="1FA4272D" w:rsidR="000E516E" w:rsidRPr="00834913" w:rsidRDefault="00D1550C" w:rsidP="000A7D5A">
            <w:pPr>
              <w:rPr>
                <w:rFonts w:ascii="Verdana" w:hAnsi="Verdana"/>
                <w:b/>
              </w:rPr>
            </w:pPr>
            <w:r w:rsidRPr="00834913">
              <w:rPr>
                <w:rFonts w:ascii="Verdana" w:hAnsi="Verdana"/>
                <w:b/>
              </w:rPr>
              <w:t>SERVICE SCOPE OF DATA COLLECTION</w:t>
            </w:r>
          </w:p>
        </w:tc>
      </w:tr>
      <w:tr w:rsidR="00842E2F" w:rsidRPr="00834913" w14:paraId="796F3664" w14:textId="393B66BD" w:rsidTr="00842E2F">
        <w:trPr>
          <w:trHeight w:val="510"/>
        </w:trPr>
        <w:tc>
          <w:tcPr>
            <w:tcW w:w="938" w:type="pct"/>
            <w:shd w:val="clear" w:color="auto" w:fill="DBE5F1" w:themeFill="accent1" w:themeFillTint="33"/>
            <w:vAlign w:val="center"/>
          </w:tcPr>
          <w:p w14:paraId="01250ED1" w14:textId="1C64EB75" w:rsidR="000E516E" w:rsidRPr="00834913" w:rsidRDefault="002B4547" w:rsidP="00C86B2F">
            <w:pPr>
              <w:rPr>
                <w:rFonts w:ascii="Verdana" w:hAnsi="Verdana"/>
                <w:b/>
              </w:rPr>
            </w:pPr>
            <w:r w:rsidRPr="00834913">
              <w:rPr>
                <w:rFonts w:ascii="Verdana" w:hAnsi="Verdana"/>
                <w:b/>
              </w:rPr>
              <w:t>Please include: title of the survey, data set, study, report</w:t>
            </w:r>
            <w:r w:rsidR="00F456E7" w:rsidRPr="00834913">
              <w:rPr>
                <w:rFonts w:ascii="Verdana" w:hAnsi="Verdana"/>
                <w:b/>
              </w:rPr>
              <w:t>, administrative document</w:t>
            </w:r>
            <w:r w:rsidRPr="00834913">
              <w:rPr>
                <w:rFonts w:ascii="Verdana" w:hAnsi="Verdana"/>
                <w:b/>
              </w:rPr>
              <w:t xml:space="preserve"> </w:t>
            </w:r>
            <w:proofErr w:type="spellStart"/>
            <w:r w:rsidRPr="00834913">
              <w:rPr>
                <w:rFonts w:ascii="Verdana" w:hAnsi="Verdana"/>
                <w:b/>
              </w:rPr>
              <w:t>etc</w:t>
            </w:r>
            <w:proofErr w:type="spellEnd"/>
            <w:r w:rsidRPr="00834913">
              <w:rPr>
                <w:rFonts w:ascii="Verdana" w:hAnsi="Verdana"/>
                <w:b/>
              </w:rPr>
              <w:t xml:space="preserve">, including full reference with </w:t>
            </w:r>
            <w:r w:rsidR="00C86B2F" w:rsidRPr="00834913">
              <w:rPr>
                <w:rFonts w:ascii="Verdana" w:hAnsi="Verdana"/>
                <w:b/>
              </w:rPr>
              <w:t>URL</w:t>
            </w:r>
            <w:r w:rsidRPr="00834913">
              <w:rPr>
                <w:rFonts w:ascii="Verdana" w:hAnsi="Verdana"/>
                <w:b/>
              </w:rPr>
              <w:t xml:space="preserve"> if available</w:t>
            </w:r>
          </w:p>
        </w:tc>
        <w:tc>
          <w:tcPr>
            <w:tcW w:w="750" w:type="pct"/>
            <w:shd w:val="clear" w:color="auto" w:fill="DBE5F1" w:themeFill="accent1" w:themeFillTint="33"/>
            <w:vAlign w:val="center"/>
          </w:tcPr>
          <w:p w14:paraId="248978F2" w14:textId="29428CA6" w:rsidR="000E516E" w:rsidRPr="00834913" w:rsidRDefault="002B4547" w:rsidP="003810B9">
            <w:pPr>
              <w:rPr>
                <w:rFonts w:ascii="Verdana" w:hAnsi="Verdana"/>
                <w:b/>
              </w:rPr>
            </w:pPr>
            <w:r w:rsidRPr="00834913">
              <w:rPr>
                <w:rFonts w:ascii="Verdana" w:hAnsi="Verdana"/>
                <w:b/>
              </w:rPr>
              <w:t xml:space="preserve">Name of organisation/ institution </w:t>
            </w:r>
            <w:r w:rsidR="00015E75" w:rsidRPr="00834913">
              <w:rPr>
                <w:rFonts w:ascii="Verdana" w:hAnsi="Verdana"/>
                <w:b/>
              </w:rPr>
              <w:t>that</w:t>
            </w:r>
            <w:r w:rsidRPr="00834913">
              <w:rPr>
                <w:rFonts w:ascii="Verdana" w:hAnsi="Verdana"/>
                <w:b/>
              </w:rPr>
              <w:t xml:space="preserve"> collected the data.</w:t>
            </w:r>
          </w:p>
          <w:p w14:paraId="77E2AC4E" w14:textId="77777777" w:rsidR="002B4547" w:rsidRPr="00834913" w:rsidRDefault="002B4547" w:rsidP="003810B9">
            <w:pPr>
              <w:rPr>
                <w:rFonts w:ascii="Verdana" w:hAnsi="Verdana"/>
                <w:b/>
              </w:rPr>
            </w:pPr>
          </w:p>
          <w:p w14:paraId="05B615F0" w14:textId="10153DE8" w:rsidR="002B4547" w:rsidRPr="00834913" w:rsidRDefault="00BD1291" w:rsidP="003810B9">
            <w:pPr>
              <w:rPr>
                <w:rFonts w:ascii="Verdana" w:hAnsi="Verdana"/>
                <w:b/>
              </w:rPr>
            </w:pPr>
            <w:r w:rsidRPr="00834913">
              <w:rPr>
                <w:rFonts w:ascii="Verdana" w:hAnsi="Verdana"/>
                <w:b/>
              </w:rPr>
              <w:t>Type of organisation e.g. government ministry, local authority, national statistical office academia, NGO</w:t>
            </w:r>
          </w:p>
        </w:tc>
        <w:tc>
          <w:tcPr>
            <w:tcW w:w="750" w:type="pct"/>
            <w:shd w:val="clear" w:color="auto" w:fill="DBE5F1" w:themeFill="accent1" w:themeFillTint="33"/>
            <w:vAlign w:val="center"/>
          </w:tcPr>
          <w:p w14:paraId="35743988" w14:textId="52735F81" w:rsidR="000E516E" w:rsidRPr="00834913" w:rsidRDefault="002B4547" w:rsidP="003810B9">
            <w:pPr>
              <w:rPr>
                <w:rFonts w:ascii="Verdana" w:hAnsi="Verdana"/>
                <w:b/>
              </w:rPr>
            </w:pPr>
            <w:r w:rsidRPr="00834913">
              <w:rPr>
                <w:rFonts w:ascii="Verdana" w:hAnsi="Verdana"/>
                <w:b/>
              </w:rPr>
              <w:t>Year when data was collected</w:t>
            </w:r>
          </w:p>
        </w:tc>
        <w:tc>
          <w:tcPr>
            <w:tcW w:w="800" w:type="pct"/>
            <w:shd w:val="clear" w:color="auto" w:fill="DBE5F1" w:themeFill="accent1" w:themeFillTint="33"/>
            <w:vAlign w:val="center"/>
          </w:tcPr>
          <w:p w14:paraId="46CFF539" w14:textId="74CE4FD9" w:rsidR="000E516E" w:rsidRPr="00834913" w:rsidRDefault="00015E75" w:rsidP="003810B9">
            <w:pPr>
              <w:rPr>
                <w:rFonts w:ascii="Verdana" w:hAnsi="Verdana"/>
                <w:b/>
              </w:rPr>
            </w:pPr>
            <w:r w:rsidRPr="00834913">
              <w:rPr>
                <w:rFonts w:ascii="Verdana" w:hAnsi="Verdana"/>
                <w:b/>
              </w:rPr>
              <w:t>Time p</w:t>
            </w:r>
            <w:r w:rsidR="002B4547" w:rsidRPr="00834913">
              <w:rPr>
                <w:rFonts w:ascii="Verdana" w:hAnsi="Verdana"/>
                <w:b/>
              </w:rPr>
              <w:t>eriod covered by the data/ report</w:t>
            </w:r>
          </w:p>
        </w:tc>
        <w:tc>
          <w:tcPr>
            <w:tcW w:w="600" w:type="pct"/>
            <w:shd w:val="clear" w:color="auto" w:fill="DBE5F1" w:themeFill="accent1" w:themeFillTint="33"/>
            <w:vAlign w:val="center"/>
          </w:tcPr>
          <w:p w14:paraId="32FF6BFE" w14:textId="0D66EE12" w:rsidR="000E516E" w:rsidRPr="00834913" w:rsidRDefault="00015E75" w:rsidP="003810B9">
            <w:pPr>
              <w:rPr>
                <w:rFonts w:ascii="Verdana" w:hAnsi="Verdana"/>
                <w:b/>
              </w:rPr>
            </w:pPr>
            <w:r w:rsidRPr="00834913">
              <w:rPr>
                <w:rFonts w:ascii="Verdana" w:hAnsi="Verdana"/>
                <w:b/>
              </w:rPr>
              <w:t>Desk research, questionnaire, visits to institutions, design, sampling</w:t>
            </w:r>
            <w:r w:rsidR="00B32F0F" w:rsidRPr="00834913">
              <w:rPr>
                <w:rFonts w:ascii="Verdana" w:hAnsi="Verdana"/>
                <w:b/>
              </w:rPr>
              <w:t>, administrative data</w:t>
            </w:r>
          </w:p>
        </w:tc>
        <w:tc>
          <w:tcPr>
            <w:tcW w:w="450" w:type="pct"/>
            <w:shd w:val="clear" w:color="auto" w:fill="DBE5F1" w:themeFill="accent1" w:themeFillTint="33"/>
            <w:vAlign w:val="center"/>
          </w:tcPr>
          <w:p w14:paraId="0BDEB26A" w14:textId="779EA681" w:rsidR="000E516E" w:rsidRPr="00834913" w:rsidRDefault="00015E75" w:rsidP="003810B9">
            <w:pPr>
              <w:rPr>
                <w:rFonts w:ascii="Verdana" w:hAnsi="Verdana"/>
                <w:b/>
              </w:rPr>
            </w:pPr>
            <w:r w:rsidRPr="00834913">
              <w:rPr>
                <w:rFonts w:ascii="Verdana" w:hAnsi="Verdana"/>
                <w:b/>
              </w:rPr>
              <w:t>Local authority area, region, federal state, national</w:t>
            </w:r>
          </w:p>
        </w:tc>
        <w:tc>
          <w:tcPr>
            <w:tcW w:w="712" w:type="pct"/>
            <w:shd w:val="clear" w:color="auto" w:fill="DBE5F1" w:themeFill="accent1" w:themeFillTint="33"/>
            <w:vAlign w:val="center"/>
          </w:tcPr>
          <w:p w14:paraId="36E14477" w14:textId="7D3ACAC4" w:rsidR="000E516E" w:rsidRPr="00834913" w:rsidRDefault="00A11CDF" w:rsidP="000A7D5A">
            <w:pPr>
              <w:rPr>
                <w:rFonts w:ascii="Verdana" w:hAnsi="Verdana"/>
                <w:b/>
              </w:rPr>
            </w:pPr>
            <w:r w:rsidRPr="00834913">
              <w:rPr>
                <w:rFonts w:ascii="Verdana" w:hAnsi="Verdana"/>
                <w:b/>
              </w:rPr>
              <w:t>Services for people with mental health problems, services for people with intellectual disabilities, ser</w:t>
            </w:r>
            <w:r w:rsidRPr="00834913">
              <w:rPr>
                <w:rFonts w:ascii="Verdana" w:hAnsi="Verdana"/>
                <w:b/>
              </w:rPr>
              <w:lastRenderedPageBreak/>
              <w:t xml:space="preserve">vices for older people, services for children, large residential homes </w:t>
            </w:r>
            <w:proofErr w:type="spellStart"/>
            <w:r w:rsidRPr="00834913">
              <w:rPr>
                <w:rFonts w:ascii="Verdana" w:hAnsi="Verdana"/>
                <w:b/>
              </w:rPr>
              <w:t>etc</w:t>
            </w:r>
            <w:proofErr w:type="spellEnd"/>
          </w:p>
        </w:tc>
      </w:tr>
      <w:tr w:rsidR="00842E2F" w:rsidRPr="00834913" w14:paraId="1304D725" w14:textId="77777777" w:rsidTr="00842E2F">
        <w:trPr>
          <w:trHeight w:val="510"/>
        </w:trPr>
        <w:tc>
          <w:tcPr>
            <w:tcW w:w="938" w:type="pct"/>
            <w:vAlign w:val="center"/>
          </w:tcPr>
          <w:p w14:paraId="21AC16E8" w14:textId="4D0DF1E5" w:rsidR="008B5676" w:rsidRPr="00834913" w:rsidRDefault="00C950B1" w:rsidP="008B5676">
            <w:pPr>
              <w:rPr>
                <w:rFonts w:ascii="Verdana" w:hAnsi="Verdana"/>
              </w:rPr>
            </w:pPr>
            <w:r w:rsidRPr="00834913">
              <w:rPr>
                <w:rFonts w:ascii="Verdana" w:hAnsi="Verdana"/>
              </w:rPr>
              <w:lastRenderedPageBreak/>
              <w:t>Register of Special kindergartens for children with disabilities</w:t>
            </w:r>
            <w:r w:rsidR="00615022" w:rsidRPr="00834913">
              <w:rPr>
                <w:rFonts w:ascii="Verdana" w:hAnsi="Verdana"/>
              </w:rPr>
              <w:t xml:space="preserve"> (including boarding kindergartens)</w:t>
            </w:r>
          </w:p>
          <w:p w14:paraId="07675207" w14:textId="55C98495" w:rsidR="0003154A" w:rsidRPr="00834913" w:rsidRDefault="0003154A" w:rsidP="008B5676">
            <w:pPr>
              <w:rPr>
                <w:rFonts w:ascii="Verdana" w:hAnsi="Verdana"/>
              </w:rPr>
            </w:pPr>
            <w:r w:rsidRPr="00834913">
              <w:rPr>
                <w:rFonts w:ascii="Verdana" w:hAnsi="Verdana"/>
              </w:rPr>
              <w:t>(</w:t>
            </w:r>
            <w:proofErr w:type="spellStart"/>
            <w:r w:rsidRPr="00834913">
              <w:rPr>
                <w:rFonts w:ascii="Verdana" w:hAnsi="Verdana"/>
              </w:rPr>
              <w:t>Prehľad</w:t>
            </w:r>
            <w:proofErr w:type="spellEnd"/>
            <w:r w:rsidRPr="00834913">
              <w:rPr>
                <w:rFonts w:ascii="Verdana" w:hAnsi="Verdana"/>
              </w:rPr>
              <w:t xml:space="preserve"> </w:t>
            </w:r>
            <w:proofErr w:type="spellStart"/>
            <w:r w:rsidRPr="00834913">
              <w:rPr>
                <w:rFonts w:ascii="Verdana" w:hAnsi="Verdana"/>
              </w:rPr>
              <w:t>špeciálnych</w:t>
            </w:r>
            <w:proofErr w:type="spellEnd"/>
            <w:r w:rsidRPr="00834913">
              <w:rPr>
                <w:rFonts w:ascii="Verdana" w:hAnsi="Verdana"/>
              </w:rPr>
              <w:t xml:space="preserve"> </w:t>
            </w:r>
            <w:proofErr w:type="spellStart"/>
            <w:r w:rsidRPr="00834913">
              <w:rPr>
                <w:rFonts w:ascii="Verdana" w:hAnsi="Verdana"/>
              </w:rPr>
              <w:t>materských</w:t>
            </w:r>
            <w:proofErr w:type="spellEnd"/>
            <w:r w:rsidRPr="00834913">
              <w:rPr>
                <w:rFonts w:ascii="Verdana" w:hAnsi="Verdana"/>
              </w:rPr>
              <w:t xml:space="preserve"> </w:t>
            </w:r>
            <w:proofErr w:type="spellStart"/>
            <w:r w:rsidRPr="00834913">
              <w:rPr>
                <w:rFonts w:ascii="Verdana" w:hAnsi="Verdana"/>
              </w:rPr>
              <w:t>škôl</w:t>
            </w:r>
            <w:proofErr w:type="spellEnd"/>
            <w:r w:rsidRPr="00834913">
              <w:rPr>
                <w:rFonts w:ascii="Verdana" w:hAnsi="Verdana"/>
              </w:rPr>
              <w:t xml:space="preserve"> a </w:t>
            </w:r>
            <w:proofErr w:type="spellStart"/>
            <w:r w:rsidRPr="00834913">
              <w:rPr>
                <w:rFonts w:ascii="Verdana" w:hAnsi="Verdana"/>
              </w:rPr>
              <w:t>špeciálnych</w:t>
            </w:r>
            <w:proofErr w:type="spellEnd"/>
            <w:r w:rsidRPr="00834913">
              <w:rPr>
                <w:rFonts w:ascii="Verdana" w:hAnsi="Verdana"/>
              </w:rPr>
              <w:t xml:space="preserve"> tried </w:t>
            </w:r>
            <w:proofErr w:type="spellStart"/>
            <w:r w:rsidRPr="00834913">
              <w:rPr>
                <w:rFonts w:ascii="Verdana" w:hAnsi="Verdana"/>
              </w:rPr>
              <w:t>pri</w:t>
            </w:r>
            <w:proofErr w:type="spellEnd"/>
            <w:r w:rsidRPr="00834913">
              <w:rPr>
                <w:rFonts w:ascii="Verdana" w:hAnsi="Verdana"/>
              </w:rPr>
              <w:t xml:space="preserve"> MŠ)</w:t>
            </w:r>
          </w:p>
          <w:p w14:paraId="2B1F4E40" w14:textId="382C930A" w:rsidR="008B5676" w:rsidRPr="00834913" w:rsidRDefault="009C1E0E" w:rsidP="005D7B34">
            <w:pPr>
              <w:rPr>
                <w:rFonts w:ascii="Verdana" w:hAnsi="Verdana"/>
              </w:rPr>
            </w:pPr>
            <w:hyperlink r:id="rId18" w:history="1">
              <w:r w:rsidR="00834913" w:rsidRPr="00443820">
                <w:rPr>
                  <w:rStyle w:val="Hyperlink"/>
                  <w:rFonts w:ascii="Verdana" w:hAnsi="Verdana"/>
                </w:rPr>
                <w:t>http://www.uips.sk/prehlady-skol/prehlad-specialnych-ms-a-specialnych-tried-pri-ms</w:t>
              </w:r>
            </w:hyperlink>
            <w:r w:rsidR="00834913">
              <w:rPr>
                <w:rFonts w:ascii="Verdana" w:hAnsi="Verdana"/>
              </w:rPr>
              <w:t xml:space="preserve"> </w:t>
            </w:r>
          </w:p>
        </w:tc>
        <w:tc>
          <w:tcPr>
            <w:tcW w:w="750" w:type="pct"/>
            <w:vAlign w:val="center"/>
          </w:tcPr>
          <w:p w14:paraId="584D563A" w14:textId="77777777" w:rsidR="00C950B1" w:rsidRPr="00834913" w:rsidRDefault="00C950B1" w:rsidP="00C950B1">
            <w:pPr>
              <w:rPr>
                <w:rFonts w:ascii="Verdana" w:hAnsi="Verdana"/>
              </w:rPr>
            </w:pPr>
            <w:r w:rsidRPr="00834913">
              <w:rPr>
                <w:rFonts w:ascii="Verdana" w:hAnsi="Verdana"/>
              </w:rPr>
              <w:t>The Institute of Information and Prognoses of Education (</w:t>
            </w:r>
            <w:proofErr w:type="spellStart"/>
            <w:r w:rsidRPr="00834913">
              <w:rPr>
                <w:rFonts w:ascii="Verdana" w:hAnsi="Verdana"/>
              </w:rPr>
              <w:t>Ústav</w:t>
            </w:r>
            <w:proofErr w:type="spellEnd"/>
            <w:r w:rsidRPr="00834913">
              <w:rPr>
                <w:rFonts w:ascii="Verdana" w:hAnsi="Verdana"/>
              </w:rPr>
              <w:t xml:space="preserve"> </w:t>
            </w:r>
            <w:proofErr w:type="spellStart"/>
            <w:r w:rsidRPr="00834913">
              <w:rPr>
                <w:rFonts w:ascii="Verdana" w:hAnsi="Verdana"/>
              </w:rPr>
              <w:t>informáciií</w:t>
            </w:r>
            <w:proofErr w:type="spellEnd"/>
            <w:r w:rsidRPr="00834913">
              <w:rPr>
                <w:rFonts w:ascii="Verdana" w:hAnsi="Verdana"/>
              </w:rPr>
              <w:t xml:space="preserve"> a </w:t>
            </w:r>
            <w:proofErr w:type="spellStart"/>
            <w:r w:rsidRPr="00834913">
              <w:rPr>
                <w:rFonts w:ascii="Verdana" w:hAnsi="Verdana"/>
              </w:rPr>
              <w:t>prognóz</w:t>
            </w:r>
            <w:proofErr w:type="spellEnd"/>
            <w:r w:rsidRPr="00834913">
              <w:rPr>
                <w:rFonts w:ascii="Verdana" w:hAnsi="Verdana"/>
              </w:rPr>
              <w:t xml:space="preserve"> v </w:t>
            </w:r>
            <w:proofErr w:type="spellStart"/>
            <w:r w:rsidRPr="00834913">
              <w:rPr>
                <w:rFonts w:ascii="Verdana" w:hAnsi="Verdana"/>
              </w:rPr>
              <w:t>školstve</w:t>
            </w:r>
            <w:proofErr w:type="spellEnd"/>
            <w:r w:rsidRPr="00834913">
              <w:rPr>
                <w:rFonts w:ascii="Verdana" w:hAnsi="Verdana"/>
              </w:rPr>
              <w:t>)</w:t>
            </w:r>
          </w:p>
          <w:p w14:paraId="6B09AAFD" w14:textId="73A34235" w:rsidR="00B32F0F" w:rsidRPr="00834913" w:rsidRDefault="008B5676" w:rsidP="00C950B1">
            <w:pPr>
              <w:rPr>
                <w:rFonts w:ascii="Verdana" w:hAnsi="Verdana"/>
              </w:rPr>
            </w:pPr>
            <w:r w:rsidRPr="00834913">
              <w:rPr>
                <w:rFonts w:ascii="Verdana" w:hAnsi="Verdana"/>
              </w:rPr>
              <w:t xml:space="preserve">Government </w:t>
            </w:r>
            <w:r w:rsidR="00F07270" w:rsidRPr="00834913">
              <w:rPr>
                <w:rStyle w:val="apple-converted-space"/>
                <w:rFonts w:ascii="Verdana" w:hAnsi="Verdana" w:cs="Arial"/>
                <w:color w:val="000000"/>
                <w:shd w:val="clear" w:color="auto" w:fill="FFFFFF"/>
              </w:rPr>
              <w:t> </w:t>
            </w:r>
            <w:r w:rsidR="00F07270" w:rsidRPr="00834913">
              <w:rPr>
                <w:rFonts w:ascii="Verdana" w:hAnsi="Verdana"/>
              </w:rPr>
              <w:t xml:space="preserve">(Ministry of Education, Science, </w:t>
            </w:r>
            <w:r w:rsidR="00F07270" w:rsidRPr="00834913">
              <w:rPr>
                <w:rFonts w:ascii="Verdana" w:hAnsi="Verdana"/>
              </w:rPr>
              <w:lastRenderedPageBreak/>
              <w:t>Research and Sport of the Slovak Republic)</w:t>
            </w:r>
          </w:p>
        </w:tc>
        <w:tc>
          <w:tcPr>
            <w:tcW w:w="750" w:type="pct"/>
            <w:vAlign w:val="center"/>
          </w:tcPr>
          <w:p w14:paraId="6CF19F86" w14:textId="6A21577F" w:rsidR="00B32F0F" w:rsidRPr="00834913" w:rsidRDefault="008B5676" w:rsidP="003810B9">
            <w:pPr>
              <w:rPr>
                <w:rFonts w:ascii="Verdana" w:hAnsi="Verdana"/>
              </w:rPr>
            </w:pPr>
            <w:r w:rsidRPr="00834913">
              <w:rPr>
                <w:rFonts w:ascii="Verdana" w:hAnsi="Verdana"/>
              </w:rPr>
              <w:lastRenderedPageBreak/>
              <w:t>2013</w:t>
            </w:r>
          </w:p>
        </w:tc>
        <w:tc>
          <w:tcPr>
            <w:tcW w:w="800" w:type="pct"/>
            <w:vAlign w:val="center"/>
          </w:tcPr>
          <w:p w14:paraId="6083E117" w14:textId="77777777" w:rsidR="00B32F0F" w:rsidRPr="00834913" w:rsidRDefault="008B5676" w:rsidP="003810B9">
            <w:pPr>
              <w:rPr>
                <w:rFonts w:ascii="Verdana" w:hAnsi="Verdana"/>
              </w:rPr>
            </w:pPr>
            <w:r w:rsidRPr="00834913">
              <w:rPr>
                <w:rFonts w:ascii="Verdana" w:hAnsi="Verdana"/>
              </w:rPr>
              <w:t>2013/2014</w:t>
            </w:r>
          </w:p>
          <w:p w14:paraId="0C81BC03" w14:textId="7474ABE6" w:rsidR="00663C21" w:rsidRPr="00834913" w:rsidRDefault="00663C21" w:rsidP="003810B9">
            <w:pPr>
              <w:rPr>
                <w:rFonts w:ascii="Verdana" w:hAnsi="Verdana"/>
              </w:rPr>
            </w:pPr>
            <w:r w:rsidRPr="00834913">
              <w:rPr>
                <w:rFonts w:ascii="Verdana" w:hAnsi="Verdana"/>
              </w:rPr>
              <w:t>September 2013 – June 2014</w:t>
            </w:r>
          </w:p>
        </w:tc>
        <w:tc>
          <w:tcPr>
            <w:tcW w:w="600" w:type="pct"/>
            <w:vAlign w:val="center"/>
          </w:tcPr>
          <w:p w14:paraId="68167AF5" w14:textId="0E80B2DF" w:rsidR="00B32F0F" w:rsidRPr="00834913" w:rsidRDefault="008B5676" w:rsidP="003810B9">
            <w:pPr>
              <w:rPr>
                <w:rFonts w:ascii="Verdana" w:hAnsi="Verdana"/>
              </w:rPr>
            </w:pPr>
            <w:r w:rsidRPr="00834913">
              <w:rPr>
                <w:rFonts w:ascii="Verdana" w:hAnsi="Verdana"/>
              </w:rPr>
              <w:t>Desk research, Administrative data</w:t>
            </w:r>
          </w:p>
        </w:tc>
        <w:tc>
          <w:tcPr>
            <w:tcW w:w="450" w:type="pct"/>
            <w:vAlign w:val="center"/>
          </w:tcPr>
          <w:p w14:paraId="4177E7DD" w14:textId="7A5ACABB" w:rsidR="00B32F0F" w:rsidRPr="00834913" w:rsidRDefault="008B5676" w:rsidP="003810B9">
            <w:pPr>
              <w:rPr>
                <w:rFonts w:ascii="Verdana" w:hAnsi="Verdana"/>
              </w:rPr>
            </w:pPr>
            <w:r w:rsidRPr="00834913">
              <w:rPr>
                <w:rFonts w:ascii="Verdana" w:hAnsi="Verdana"/>
              </w:rPr>
              <w:t xml:space="preserve">National </w:t>
            </w:r>
          </w:p>
        </w:tc>
        <w:tc>
          <w:tcPr>
            <w:tcW w:w="712" w:type="pct"/>
            <w:vAlign w:val="center"/>
          </w:tcPr>
          <w:p w14:paraId="3006E17A" w14:textId="4C9533EC" w:rsidR="00B32F0F" w:rsidRPr="00834913" w:rsidRDefault="008B5676" w:rsidP="000A7D5A">
            <w:pPr>
              <w:rPr>
                <w:rFonts w:ascii="Verdana" w:hAnsi="Verdana"/>
              </w:rPr>
            </w:pPr>
            <w:r w:rsidRPr="00834913">
              <w:rPr>
                <w:rFonts w:ascii="Verdana" w:hAnsi="Verdana"/>
              </w:rPr>
              <w:t>Service provided for people with different types of disability</w:t>
            </w:r>
          </w:p>
        </w:tc>
      </w:tr>
      <w:tr w:rsidR="00842E2F" w:rsidRPr="00834913" w14:paraId="73BA5F0E" w14:textId="77777777" w:rsidTr="00842E2F">
        <w:trPr>
          <w:trHeight w:val="510"/>
        </w:trPr>
        <w:tc>
          <w:tcPr>
            <w:tcW w:w="938" w:type="pct"/>
            <w:vAlign w:val="center"/>
          </w:tcPr>
          <w:p w14:paraId="3B3538C5" w14:textId="48685596" w:rsidR="00615022" w:rsidRPr="00834913" w:rsidRDefault="00615022" w:rsidP="00615022">
            <w:pPr>
              <w:rPr>
                <w:rFonts w:ascii="Verdana" w:hAnsi="Verdana"/>
              </w:rPr>
            </w:pPr>
            <w:r w:rsidRPr="00834913">
              <w:rPr>
                <w:rFonts w:ascii="Verdana" w:hAnsi="Verdana"/>
              </w:rPr>
              <w:t>Register of Special elementary schools (including boarding schools) for children with disabilities</w:t>
            </w:r>
          </w:p>
          <w:p w14:paraId="2EF01B13" w14:textId="082D42A8" w:rsidR="0003154A" w:rsidRPr="00834913" w:rsidRDefault="0003154A" w:rsidP="00615022">
            <w:pPr>
              <w:rPr>
                <w:rFonts w:ascii="Verdana" w:hAnsi="Verdana"/>
              </w:rPr>
            </w:pPr>
            <w:r w:rsidRPr="00834913">
              <w:rPr>
                <w:rFonts w:ascii="Verdana" w:hAnsi="Verdana"/>
              </w:rPr>
              <w:t>(</w:t>
            </w:r>
            <w:proofErr w:type="spellStart"/>
            <w:r w:rsidRPr="00834913">
              <w:rPr>
                <w:rFonts w:ascii="Verdana" w:hAnsi="Verdana"/>
              </w:rPr>
              <w:t>Prehľad</w:t>
            </w:r>
            <w:proofErr w:type="spellEnd"/>
            <w:r w:rsidRPr="00834913">
              <w:rPr>
                <w:rFonts w:ascii="Verdana" w:hAnsi="Verdana"/>
              </w:rPr>
              <w:t xml:space="preserve"> </w:t>
            </w:r>
            <w:proofErr w:type="spellStart"/>
            <w:r w:rsidRPr="00834913">
              <w:rPr>
                <w:rFonts w:ascii="Verdana" w:hAnsi="Verdana"/>
              </w:rPr>
              <w:t>špeciálnych</w:t>
            </w:r>
            <w:proofErr w:type="spellEnd"/>
            <w:r w:rsidRPr="00834913">
              <w:rPr>
                <w:rFonts w:ascii="Verdana" w:hAnsi="Verdana"/>
              </w:rPr>
              <w:t xml:space="preserve"> </w:t>
            </w:r>
            <w:proofErr w:type="spellStart"/>
            <w:r w:rsidRPr="00834913">
              <w:rPr>
                <w:rFonts w:ascii="Verdana" w:hAnsi="Verdana"/>
              </w:rPr>
              <w:t>základných</w:t>
            </w:r>
            <w:proofErr w:type="spellEnd"/>
            <w:r w:rsidRPr="00834913">
              <w:rPr>
                <w:rFonts w:ascii="Verdana" w:hAnsi="Verdana"/>
              </w:rPr>
              <w:t xml:space="preserve"> </w:t>
            </w:r>
            <w:proofErr w:type="spellStart"/>
            <w:r w:rsidRPr="00834913">
              <w:rPr>
                <w:rFonts w:ascii="Verdana" w:hAnsi="Verdana"/>
              </w:rPr>
              <w:t>škôl</w:t>
            </w:r>
            <w:proofErr w:type="spellEnd"/>
            <w:r w:rsidRPr="00834913">
              <w:rPr>
                <w:rFonts w:ascii="Verdana" w:hAnsi="Verdana"/>
              </w:rPr>
              <w:t xml:space="preserve"> a </w:t>
            </w:r>
            <w:proofErr w:type="spellStart"/>
            <w:r w:rsidRPr="00834913">
              <w:rPr>
                <w:rFonts w:ascii="Verdana" w:hAnsi="Verdana"/>
              </w:rPr>
              <w:t>špeciálnych</w:t>
            </w:r>
            <w:proofErr w:type="spellEnd"/>
            <w:r w:rsidRPr="00834913">
              <w:rPr>
                <w:rFonts w:ascii="Verdana" w:hAnsi="Verdana"/>
              </w:rPr>
              <w:t xml:space="preserve"> tried </w:t>
            </w:r>
            <w:proofErr w:type="spellStart"/>
            <w:r w:rsidRPr="00834913">
              <w:rPr>
                <w:rFonts w:ascii="Verdana" w:hAnsi="Verdana"/>
              </w:rPr>
              <w:t>pri</w:t>
            </w:r>
            <w:proofErr w:type="spellEnd"/>
            <w:r w:rsidRPr="00834913">
              <w:rPr>
                <w:rFonts w:ascii="Verdana" w:hAnsi="Verdana"/>
              </w:rPr>
              <w:t xml:space="preserve"> ZŠ)</w:t>
            </w:r>
          </w:p>
          <w:p w14:paraId="7E7ACD6C" w14:textId="5F94178E" w:rsidR="00615022" w:rsidRPr="00834913" w:rsidRDefault="009C1E0E" w:rsidP="00615022">
            <w:pPr>
              <w:rPr>
                <w:rFonts w:ascii="Verdana" w:hAnsi="Verdana"/>
              </w:rPr>
            </w:pPr>
            <w:hyperlink r:id="rId19" w:history="1">
              <w:r w:rsidR="00834913" w:rsidRPr="00443820">
                <w:rPr>
                  <w:rStyle w:val="Hyperlink"/>
                  <w:rFonts w:ascii="Verdana" w:hAnsi="Verdana"/>
                </w:rPr>
                <w:t>http://www.uips.sk/prehlady-skol/prehlad-specialnych-zs-a-specialnych-tried-pri-zs</w:t>
              </w:r>
            </w:hyperlink>
            <w:r w:rsidR="00834913">
              <w:rPr>
                <w:rFonts w:ascii="Verdana" w:hAnsi="Verdana"/>
              </w:rPr>
              <w:t xml:space="preserve"> </w:t>
            </w:r>
          </w:p>
          <w:p w14:paraId="1F5F8B67" w14:textId="77777777" w:rsidR="00615022" w:rsidRPr="00834913" w:rsidRDefault="00615022" w:rsidP="003810B9">
            <w:pPr>
              <w:rPr>
                <w:rFonts w:ascii="Verdana" w:hAnsi="Verdana"/>
              </w:rPr>
            </w:pPr>
          </w:p>
        </w:tc>
        <w:tc>
          <w:tcPr>
            <w:tcW w:w="750" w:type="pct"/>
            <w:vAlign w:val="center"/>
          </w:tcPr>
          <w:p w14:paraId="05CDDF59" w14:textId="77777777" w:rsidR="00615022" w:rsidRPr="00834913" w:rsidRDefault="00615022" w:rsidP="00631FBE">
            <w:pPr>
              <w:rPr>
                <w:rFonts w:ascii="Verdana" w:hAnsi="Verdana"/>
              </w:rPr>
            </w:pPr>
            <w:r w:rsidRPr="00834913">
              <w:rPr>
                <w:rFonts w:ascii="Verdana" w:hAnsi="Verdana"/>
              </w:rPr>
              <w:t>The Institute of Information and Prognoses of Education (</w:t>
            </w:r>
            <w:proofErr w:type="spellStart"/>
            <w:r w:rsidRPr="00834913">
              <w:rPr>
                <w:rFonts w:ascii="Verdana" w:hAnsi="Verdana"/>
              </w:rPr>
              <w:t>Ústav</w:t>
            </w:r>
            <w:proofErr w:type="spellEnd"/>
            <w:r w:rsidRPr="00834913">
              <w:rPr>
                <w:rFonts w:ascii="Verdana" w:hAnsi="Verdana"/>
              </w:rPr>
              <w:t xml:space="preserve"> </w:t>
            </w:r>
            <w:proofErr w:type="spellStart"/>
            <w:r w:rsidRPr="00834913">
              <w:rPr>
                <w:rFonts w:ascii="Verdana" w:hAnsi="Verdana"/>
              </w:rPr>
              <w:t>informáciií</w:t>
            </w:r>
            <w:proofErr w:type="spellEnd"/>
            <w:r w:rsidRPr="00834913">
              <w:rPr>
                <w:rFonts w:ascii="Verdana" w:hAnsi="Verdana"/>
              </w:rPr>
              <w:t xml:space="preserve"> a </w:t>
            </w:r>
            <w:proofErr w:type="spellStart"/>
            <w:r w:rsidRPr="00834913">
              <w:rPr>
                <w:rFonts w:ascii="Verdana" w:hAnsi="Verdana"/>
              </w:rPr>
              <w:t>prognóz</w:t>
            </w:r>
            <w:proofErr w:type="spellEnd"/>
            <w:r w:rsidRPr="00834913">
              <w:rPr>
                <w:rFonts w:ascii="Verdana" w:hAnsi="Verdana"/>
              </w:rPr>
              <w:t xml:space="preserve"> v </w:t>
            </w:r>
            <w:proofErr w:type="spellStart"/>
            <w:r w:rsidRPr="00834913">
              <w:rPr>
                <w:rFonts w:ascii="Verdana" w:hAnsi="Verdana"/>
              </w:rPr>
              <w:t>školstve</w:t>
            </w:r>
            <w:proofErr w:type="spellEnd"/>
            <w:r w:rsidRPr="00834913">
              <w:rPr>
                <w:rFonts w:ascii="Verdana" w:hAnsi="Verdana"/>
              </w:rPr>
              <w:t>)</w:t>
            </w:r>
          </w:p>
          <w:p w14:paraId="2F73BCCB" w14:textId="7689937B" w:rsidR="00615022" w:rsidRPr="00834913" w:rsidRDefault="00615022" w:rsidP="003810B9">
            <w:pPr>
              <w:rPr>
                <w:rFonts w:ascii="Verdana" w:hAnsi="Verdana"/>
              </w:rPr>
            </w:pPr>
            <w:r w:rsidRPr="00834913">
              <w:rPr>
                <w:rFonts w:ascii="Verdana" w:hAnsi="Verdana"/>
              </w:rPr>
              <w:t xml:space="preserve">Government </w:t>
            </w:r>
            <w:r w:rsidR="00F07270" w:rsidRPr="00834913">
              <w:rPr>
                <w:rFonts w:ascii="Verdana" w:hAnsi="Verdana"/>
              </w:rPr>
              <w:t>(Ministry of Education, Science, Research and Sport of the Slovak Republic)</w:t>
            </w:r>
          </w:p>
        </w:tc>
        <w:tc>
          <w:tcPr>
            <w:tcW w:w="750" w:type="pct"/>
            <w:vAlign w:val="center"/>
          </w:tcPr>
          <w:p w14:paraId="061E9170" w14:textId="3BF6AD20" w:rsidR="00615022" w:rsidRPr="00834913" w:rsidRDefault="00615022" w:rsidP="003810B9">
            <w:pPr>
              <w:rPr>
                <w:rFonts w:ascii="Verdana" w:hAnsi="Verdana"/>
              </w:rPr>
            </w:pPr>
            <w:r w:rsidRPr="00834913">
              <w:rPr>
                <w:rFonts w:ascii="Verdana" w:hAnsi="Verdana"/>
              </w:rPr>
              <w:t>2013</w:t>
            </w:r>
          </w:p>
        </w:tc>
        <w:tc>
          <w:tcPr>
            <w:tcW w:w="800" w:type="pct"/>
            <w:vAlign w:val="center"/>
          </w:tcPr>
          <w:p w14:paraId="2A424C63" w14:textId="77777777" w:rsidR="00615022" w:rsidRPr="00834913" w:rsidRDefault="00615022" w:rsidP="003810B9">
            <w:pPr>
              <w:rPr>
                <w:rFonts w:ascii="Verdana" w:hAnsi="Verdana"/>
              </w:rPr>
            </w:pPr>
            <w:r w:rsidRPr="00834913">
              <w:rPr>
                <w:rFonts w:ascii="Verdana" w:hAnsi="Verdana"/>
              </w:rPr>
              <w:t>2013/2014</w:t>
            </w:r>
          </w:p>
          <w:p w14:paraId="5DBE396C" w14:textId="4C792CB5" w:rsidR="00663C21" w:rsidRPr="00834913" w:rsidRDefault="00663C21" w:rsidP="003810B9">
            <w:pPr>
              <w:rPr>
                <w:rFonts w:ascii="Verdana" w:hAnsi="Verdana"/>
              </w:rPr>
            </w:pPr>
            <w:r w:rsidRPr="00834913">
              <w:rPr>
                <w:rFonts w:ascii="Verdana" w:hAnsi="Verdana"/>
              </w:rPr>
              <w:t>September 2013 – June 2014</w:t>
            </w:r>
          </w:p>
        </w:tc>
        <w:tc>
          <w:tcPr>
            <w:tcW w:w="600" w:type="pct"/>
            <w:vAlign w:val="center"/>
          </w:tcPr>
          <w:p w14:paraId="65ADC5DD" w14:textId="533E9A7B" w:rsidR="00615022" w:rsidRPr="00834913" w:rsidRDefault="00615022" w:rsidP="003810B9">
            <w:pPr>
              <w:rPr>
                <w:rFonts w:ascii="Verdana" w:hAnsi="Verdana"/>
              </w:rPr>
            </w:pPr>
            <w:r w:rsidRPr="00834913">
              <w:rPr>
                <w:rFonts w:ascii="Verdana" w:hAnsi="Verdana"/>
              </w:rPr>
              <w:t>Desk research, Administrative data</w:t>
            </w:r>
          </w:p>
        </w:tc>
        <w:tc>
          <w:tcPr>
            <w:tcW w:w="450" w:type="pct"/>
            <w:vAlign w:val="center"/>
          </w:tcPr>
          <w:p w14:paraId="568CA320" w14:textId="23B944CA" w:rsidR="00615022" w:rsidRPr="00834913" w:rsidRDefault="00615022" w:rsidP="003810B9">
            <w:pPr>
              <w:rPr>
                <w:rFonts w:ascii="Verdana" w:hAnsi="Verdana"/>
              </w:rPr>
            </w:pPr>
            <w:r w:rsidRPr="00834913">
              <w:rPr>
                <w:rFonts w:ascii="Verdana" w:hAnsi="Verdana"/>
              </w:rPr>
              <w:t xml:space="preserve">National </w:t>
            </w:r>
          </w:p>
        </w:tc>
        <w:tc>
          <w:tcPr>
            <w:tcW w:w="712" w:type="pct"/>
            <w:vAlign w:val="center"/>
          </w:tcPr>
          <w:p w14:paraId="6C5AD56B" w14:textId="1590D21A" w:rsidR="00615022" w:rsidRPr="00834913" w:rsidRDefault="00615022" w:rsidP="000A7D5A">
            <w:pPr>
              <w:rPr>
                <w:rFonts w:ascii="Verdana" w:hAnsi="Verdana"/>
              </w:rPr>
            </w:pPr>
            <w:r w:rsidRPr="00834913">
              <w:rPr>
                <w:rFonts w:ascii="Verdana" w:hAnsi="Verdana"/>
              </w:rPr>
              <w:t>Service provided for people with different types of disability</w:t>
            </w:r>
          </w:p>
        </w:tc>
      </w:tr>
      <w:tr w:rsidR="00842E2F" w:rsidRPr="00834913" w14:paraId="37D253F3" w14:textId="77777777" w:rsidTr="00842E2F">
        <w:trPr>
          <w:trHeight w:val="510"/>
        </w:trPr>
        <w:tc>
          <w:tcPr>
            <w:tcW w:w="938" w:type="pct"/>
            <w:vAlign w:val="center"/>
          </w:tcPr>
          <w:p w14:paraId="78C5D083" w14:textId="4558B5BC" w:rsidR="00615022" w:rsidRPr="00834913" w:rsidRDefault="00615022" w:rsidP="003810B9">
            <w:pPr>
              <w:rPr>
                <w:rFonts w:ascii="Verdana" w:hAnsi="Verdana"/>
              </w:rPr>
            </w:pPr>
            <w:r w:rsidRPr="00834913">
              <w:rPr>
                <w:rFonts w:ascii="Verdana" w:hAnsi="Verdana"/>
              </w:rPr>
              <w:t>Register of Special boarding secondary school for children with disabilities</w:t>
            </w:r>
          </w:p>
          <w:p w14:paraId="4B62D2CA" w14:textId="6A2BA4FD" w:rsidR="0003154A" w:rsidRPr="00834913" w:rsidRDefault="0003154A" w:rsidP="003810B9">
            <w:pPr>
              <w:rPr>
                <w:rFonts w:ascii="Verdana" w:hAnsi="Verdana"/>
              </w:rPr>
            </w:pPr>
            <w:r w:rsidRPr="00834913">
              <w:rPr>
                <w:rFonts w:ascii="Verdana" w:hAnsi="Verdana"/>
              </w:rPr>
              <w:t xml:space="preserve">(Register </w:t>
            </w:r>
            <w:proofErr w:type="spellStart"/>
            <w:r w:rsidRPr="00834913">
              <w:rPr>
                <w:rFonts w:ascii="Verdana" w:hAnsi="Verdana"/>
              </w:rPr>
              <w:t>škôl</w:t>
            </w:r>
            <w:proofErr w:type="spellEnd"/>
            <w:r w:rsidRPr="00834913">
              <w:rPr>
                <w:rFonts w:ascii="Verdana" w:hAnsi="Verdana"/>
              </w:rPr>
              <w:t xml:space="preserve"> a </w:t>
            </w:r>
            <w:proofErr w:type="spellStart"/>
            <w:r w:rsidRPr="00834913">
              <w:rPr>
                <w:rFonts w:ascii="Verdana" w:hAnsi="Verdana"/>
              </w:rPr>
              <w:t>školských</w:t>
            </w:r>
            <w:proofErr w:type="spellEnd"/>
            <w:r w:rsidRPr="00834913">
              <w:rPr>
                <w:rFonts w:ascii="Verdana" w:hAnsi="Verdana"/>
              </w:rPr>
              <w:t xml:space="preserve"> </w:t>
            </w:r>
            <w:proofErr w:type="spellStart"/>
            <w:r w:rsidRPr="00834913">
              <w:rPr>
                <w:rFonts w:ascii="Verdana" w:hAnsi="Verdana"/>
              </w:rPr>
              <w:t>zariadení</w:t>
            </w:r>
            <w:proofErr w:type="spellEnd"/>
            <w:r w:rsidRPr="00834913">
              <w:rPr>
                <w:rFonts w:ascii="Verdana" w:hAnsi="Verdana"/>
              </w:rPr>
              <w:t xml:space="preserve"> – SŠ pre </w:t>
            </w:r>
            <w:proofErr w:type="spellStart"/>
            <w:r w:rsidRPr="00834913">
              <w:rPr>
                <w:rFonts w:ascii="Verdana" w:hAnsi="Verdana"/>
              </w:rPr>
              <w:t>žiakov</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znevyhodnením</w:t>
            </w:r>
            <w:proofErr w:type="spellEnd"/>
            <w:r w:rsidRPr="00834913">
              <w:rPr>
                <w:rFonts w:ascii="Verdana" w:hAnsi="Verdana"/>
              </w:rPr>
              <w:t>)</w:t>
            </w:r>
          </w:p>
          <w:p w14:paraId="124E4E06" w14:textId="383E0A50" w:rsidR="00615022" w:rsidRPr="00834913" w:rsidRDefault="009C1E0E" w:rsidP="005D7B34">
            <w:pPr>
              <w:rPr>
                <w:rFonts w:ascii="Verdana" w:hAnsi="Verdana"/>
              </w:rPr>
            </w:pPr>
            <w:hyperlink r:id="rId20" w:history="1">
              <w:r w:rsidR="00834913" w:rsidRPr="00443820">
                <w:rPr>
                  <w:rStyle w:val="Hyperlink"/>
                  <w:rFonts w:ascii="Verdana" w:hAnsi="Verdana"/>
                </w:rPr>
                <w:t>http://web.uips.sk/script/webreg.exe?DRUHSK=17&amp;EP=0&amp;UZEMIE=0&amp;ZRIADZ=0&amp;VYUJAZ=0&amp;POZN=1&amp;NAZOV=1&amp;VOLBA1=0&amp;VOLBA2=0</w:t>
              </w:r>
            </w:hyperlink>
            <w:r w:rsidR="00834913">
              <w:rPr>
                <w:rFonts w:ascii="Verdana" w:hAnsi="Verdana"/>
              </w:rPr>
              <w:t xml:space="preserve"> </w:t>
            </w:r>
          </w:p>
        </w:tc>
        <w:tc>
          <w:tcPr>
            <w:tcW w:w="750" w:type="pct"/>
            <w:vAlign w:val="center"/>
          </w:tcPr>
          <w:p w14:paraId="23C48E19" w14:textId="77777777" w:rsidR="00615022" w:rsidRPr="00834913" w:rsidRDefault="00615022" w:rsidP="00631FBE">
            <w:pPr>
              <w:rPr>
                <w:rFonts w:ascii="Verdana" w:hAnsi="Verdana"/>
              </w:rPr>
            </w:pPr>
            <w:r w:rsidRPr="00834913">
              <w:rPr>
                <w:rFonts w:ascii="Verdana" w:hAnsi="Verdana"/>
              </w:rPr>
              <w:t>The Institute of Information and Progn</w:t>
            </w:r>
            <w:r w:rsidRPr="00834913">
              <w:rPr>
                <w:rFonts w:ascii="Verdana" w:hAnsi="Verdana"/>
              </w:rPr>
              <w:lastRenderedPageBreak/>
              <w:t>oses of Education (</w:t>
            </w:r>
            <w:proofErr w:type="spellStart"/>
            <w:r w:rsidRPr="00834913">
              <w:rPr>
                <w:rFonts w:ascii="Verdana" w:hAnsi="Verdana"/>
              </w:rPr>
              <w:t>Ústav</w:t>
            </w:r>
            <w:proofErr w:type="spellEnd"/>
            <w:r w:rsidRPr="00834913">
              <w:rPr>
                <w:rFonts w:ascii="Verdana" w:hAnsi="Verdana"/>
              </w:rPr>
              <w:t xml:space="preserve"> </w:t>
            </w:r>
            <w:proofErr w:type="spellStart"/>
            <w:r w:rsidRPr="00834913">
              <w:rPr>
                <w:rFonts w:ascii="Verdana" w:hAnsi="Verdana"/>
              </w:rPr>
              <w:t>informáciií</w:t>
            </w:r>
            <w:proofErr w:type="spellEnd"/>
            <w:r w:rsidRPr="00834913">
              <w:rPr>
                <w:rFonts w:ascii="Verdana" w:hAnsi="Verdana"/>
              </w:rPr>
              <w:t xml:space="preserve"> a </w:t>
            </w:r>
            <w:proofErr w:type="spellStart"/>
            <w:r w:rsidRPr="00834913">
              <w:rPr>
                <w:rFonts w:ascii="Verdana" w:hAnsi="Verdana"/>
              </w:rPr>
              <w:t>prognóz</w:t>
            </w:r>
            <w:proofErr w:type="spellEnd"/>
            <w:r w:rsidRPr="00834913">
              <w:rPr>
                <w:rFonts w:ascii="Verdana" w:hAnsi="Verdana"/>
              </w:rPr>
              <w:t xml:space="preserve"> v </w:t>
            </w:r>
            <w:proofErr w:type="spellStart"/>
            <w:r w:rsidRPr="00834913">
              <w:rPr>
                <w:rFonts w:ascii="Verdana" w:hAnsi="Verdana"/>
              </w:rPr>
              <w:t>školstve</w:t>
            </w:r>
            <w:proofErr w:type="spellEnd"/>
            <w:r w:rsidRPr="00834913">
              <w:rPr>
                <w:rFonts w:ascii="Verdana" w:hAnsi="Verdana"/>
              </w:rPr>
              <w:t>)</w:t>
            </w:r>
          </w:p>
          <w:p w14:paraId="61140143" w14:textId="718A4AFF" w:rsidR="00615022" w:rsidRPr="00834913" w:rsidRDefault="00615022" w:rsidP="003810B9">
            <w:pPr>
              <w:rPr>
                <w:rFonts w:ascii="Verdana" w:hAnsi="Verdana"/>
              </w:rPr>
            </w:pPr>
            <w:r w:rsidRPr="00834913">
              <w:rPr>
                <w:rFonts w:ascii="Verdana" w:hAnsi="Verdana"/>
              </w:rPr>
              <w:t xml:space="preserve">Government </w:t>
            </w:r>
            <w:r w:rsidR="00F07270" w:rsidRPr="00834913">
              <w:rPr>
                <w:rFonts w:ascii="Verdana" w:hAnsi="Verdana"/>
              </w:rPr>
              <w:t>(Ministry of Education, Science, Research and Sport of the Slovak Republic)</w:t>
            </w:r>
          </w:p>
        </w:tc>
        <w:tc>
          <w:tcPr>
            <w:tcW w:w="750" w:type="pct"/>
            <w:vAlign w:val="center"/>
          </w:tcPr>
          <w:p w14:paraId="5781534F" w14:textId="0AA628C6" w:rsidR="00615022" w:rsidRPr="00834913" w:rsidRDefault="00615022" w:rsidP="003810B9">
            <w:pPr>
              <w:rPr>
                <w:rFonts w:ascii="Verdana" w:hAnsi="Verdana"/>
              </w:rPr>
            </w:pPr>
            <w:r w:rsidRPr="00834913">
              <w:rPr>
                <w:rFonts w:ascii="Verdana" w:hAnsi="Verdana"/>
              </w:rPr>
              <w:lastRenderedPageBreak/>
              <w:t>2013</w:t>
            </w:r>
          </w:p>
        </w:tc>
        <w:tc>
          <w:tcPr>
            <w:tcW w:w="800" w:type="pct"/>
            <w:vAlign w:val="center"/>
          </w:tcPr>
          <w:p w14:paraId="5FB5052D" w14:textId="77777777" w:rsidR="00615022" w:rsidRPr="00834913" w:rsidRDefault="00615022" w:rsidP="003810B9">
            <w:pPr>
              <w:rPr>
                <w:rFonts w:ascii="Verdana" w:hAnsi="Verdana"/>
              </w:rPr>
            </w:pPr>
            <w:r w:rsidRPr="00834913">
              <w:rPr>
                <w:rFonts w:ascii="Verdana" w:hAnsi="Verdana"/>
              </w:rPr>
              <w:t>2013/2014</w:t>
            </w:r>
          </w:p>
          <w:p w14:paraId="1765F417" w14:textId="3E947EFE" w:rsidR="00663C21" w:rsidRPr="00834913" w:rsidRDefault="00663C21" w:rsidP="003810B9">
            <w:pPr>
              <w:rPr>
                <w:rFonts w:ascii="Verdana" w:hAnsi="Verdana"/>
              </w:rPr>
            </w:pPr>
            <w:r w:rsidRPr="00834913">
              <w:rPr>
                <w:rFonts w:ascii="Verdana" w:hAnsi="Verdana"/>
              </w:rPr>
              <w:t>Sept</w:t>
            </w:r>
            <w:r w:rsidRPr="00834913">
              <w:rPr>
                <w:rFonts w:ascii="Verdana" w:hAnsi="Verdana"/>
              </w:rPr>
              <w:lastRenderedPageBreak/>
              <w:t>ember 2013 – June 2014</w:t>
            </w:r>
          </w:p>
        </w:tc>
        <w:tc>
          <w:tcPr>
            <w:tcW w:w="600" w:type="pct"/>
            <w:vAlign w:val="center"/>
          </w:tcPr>
          <w:p w14:paraId="3D51C988" w14:textId="225660F1" w:rsidR="00615022" w:rsidRPr="00834913" w:rsidRDefault="00615022" w:rsidP="003810B9">
            <w:pPr>
              <w:rPr>
                <w:rFonts w:ascii="Verdana" w:hAnsi="Verdana"/>
              </w:rPr>
            </w:pPr>
            <w:r w:rsidRPr="00834913">
              <w:rPr>
                <w:rFonts w:ascii="Verdana" w:hAnsi="Verdana"/>
              </w:rPr>
              <w:lastRenderedPageBreak/>
              <w:t>Desk research, Administ</w:t>
            </w:r>
            <w:r w:rsidRPr="00834913">
              <w:rPr>
                <w:rFonts w:ascii="Verdana" w:hAnsi="Verdana"/>
              </w:rPr>
              <w:lastRenderedPageBreak/>
              <w:t>rative data</w:t>
            </w:r>
          </w:p>
        </w:tc>
        <w:tc>
          <w:tcPr>
            <w:tcW w:w="450" w:type="pct"/>
            <w:vAlign w:val="center"/>
          </w:tcPr>
          <w:p w14:paraId="05AD4292" w14:textId="66D1B1C6" w:rsidR="00615022" w:rsidRPr="00834913" w:rsidRDefault="00615022" w:rsidP="003810B9">
            <w:pPr>
              <w:rPr>
                <w:rFonts w:ascii="Verdana" w:hAnsi="Verdana"/>
              </w:rPr>
            </w:pPr>
            <w:r w:rsidRPr="00834913">
              <w:rPr>
                <w:rFonts w:ascii="Verdana" w:hAnsi="Verdana"/>
              </w:rPr>
              <w:lastRenderedPageBreak/>
              <w:t xml:space="preserve">National </w:t>
            </w:r>
          </w:p>
        </w:tc>
        <w:tc>
          <w:tcPr>
            <w:tcW w:w="712" w:type="pct"/>
            <w:vAlign w:val="center"/>
          </w:tcPr>
          <w:p w14:paraId="62DF9E8C" w14:textId="159DE9ED" w:rsidR="00615022" w:rsidRPr="00834913" w:rsidRDefault="00615022" w:rsidP="000A7D5A">
            <w:pPr>
              <w:rPr>
                <w:rFonts w:ascii="Verdana" w:hAnsi="Verdana"/>
              </w:rPr>
            </w:pPr>
            <w:r w:rsidRPr="00834913">
              <w:rPr>
                <w:rFonts w:ascii="Verdana" w:hAnsi="Verdana"/>
              </w:rPr>
              <w:t xml:space="preserve">Service provided for </w:t>
            </w:r>
            <w:r w:rsidRPr="00834913">
              <w:rPr>
                <w:rFonts w:ascii="Verdana" w:hAnsi="Verdana"/>
              </w:rPr>
              <w:lastRenderedPageBreak/>
              <w:t>people with different types of disability</w:t>
            </w:r>
          </w:p>
        </w:tc>
      </w:tr>
      <w:tr w:rsidR="00842E2F" w:rsidRPr="00834913" w14:paraId="0094A2C3" w14:textId="77777777" w:rsidTr="00842E2F">
        <w:trPr>
          <w:trHeight w:val="510"/>
        </w:trPr>
        <w:tc>
          <w:tcPr>
            <w:tcW w:w="938" w:type="pct"/>
            <w:vAlign w:val="center"/>
          </w:tcPr>
          <w:p w14:paraId="56C2DEB3" w14:textId="5B8421DD" w:rsidR="00615022" w:rsidRPr="00834913" w:rsidRDefault="00615022" w:rsidP="00631FBE">
            <w:pPr>
              <w:rPr>
                <w:rFonts w:ascii="Verdana" w:hAnsi="Verdana"/>
              </w:rPr>
            </w:pPr>
            <w:r w:rsidRPr="00834913">
              <w:rPr>
                <w:rFonts w:ascii="Verdana" w:hAnsi="Verdana"/>
              </w:rPr>
              <w:lastRenderedPageBreak/>
              <w:t>Register of Special  secondary school for children with disabilities</w:t>
            </w:r>
          </w:p>
          <w:p w14:paraId="7165EA6A" w14:textId="6DDEC6BD" w:rsidR="0003154A" w:rsidRPr="00834913" w:rsidRDefault="0003154A" w:rsidP="00631FBE">
            <w:pPr>
              <w:rPr>
                <w:rFonts w:ascii="Verdana" w:hAnsi="Verdana"/>
              </w:rPr>
            </w:pPr>
            <w:r w:rsidRPr="00834913">
              <w:rPr>
                <w:rFonts w:ascii="Verdana" w:hAnsi="Verdana"/>
              </w:rPr>
              <w:t xml:space="preserve">(Register </w:t>
            </w:r>
            <w:proofErr w:type="spellStart"/>
            <w:r w:rsidRPr="00834913">
              <w:rPr>
                <w:rFonts w:ascii="Verdana" w:hAnsi="Verdana"/>
              </w:rPr>
              <w:t>škôl</w:t>
            </w:r>
            <w:proofErr w:type="spellEnd"/>
            <w:r w:rsidRPr="00834913">
              <w:rPr>
                <w:rFonts w:ascii="Verdana" w:hAnsi="Verdana"/>
              </w:rPr>
              <w:t xml:space="preserve"> a </w:t>
            </w:r>
            <w:proofErr w:type="spellStart"/>
            <w:r w:rsidRPr="00834913">
              <w:rPr>
                <w:rFonts w:ascii="Verdana" w:hAnsi="Verdana"/>
              </w:rPr>
              <w:t>školských</w:t>
            </w:r>
            <w:proofErr w:type="spellEnd"/>
            <w:r w:rsidRPr="00834913">
              <w:rPr>
                <w:rFonts w:ascii="Verdana" w:hAnsi="Verdana"/>
              </w:rPr>
              <w:t xml:space="preserve"> </w:t>
            </w:r>
            <w:proofErr w:type="spellStart"/>
            <w:r w:rsidRPr="00834913">
              <w:rPr>
                <w:rFonts w:ascii="Verdana" w:hAnsi="Verdana"/>
              </w:rPr>
              <w:t>zariadení</w:t>
            </w:r>
            <w:proofErr w:type="spellEnd"/>
            <w:r w:rsidRPr="00834913">
              <w:rPr>
                <w:rFonts w:ascii="Verdana" w:hAnsi="Verdana"/>
              </w:rPr>
              <w:t xml:space="preserve"> – SŠ pre </w:t>
            </w:r>
            <w:proofErr w:type="spellStart"/>
            <w:r w:rsidRPr="00834913">
              <w:rPr>
                <w:rFonts w:ascii="Verdana" w:hAnsi="Verdana"/>
              </w:rPr>
              <w:t>žiakov</w:t>
            </w:r>
            <w:proofErr w:type="spellEnd"/>
            <w:r w:rsidRPr="00834913">
              <w:rPr>
                <w:rFonts w:ascii="Verdana" w:hAnsi="Verdana"/>
              </w:rPr>
              <w:t xml:space="preserve"> so </w:t>
            </w:r>
            <w:proofErr w:type="spellStart"/>
            <w:r w:rsidRPr="00834913">
              <w:rPr>
                <w:rFonts w:ascii="Verdana" w:hAnsi="Verdana"/>
              </w:rPr>
              <w:t>zdravotným</w:t>
            </w:r>
            <w:proofErr w:type="spellEnd"/>
            <w:r w:rsidRPr="00834913">
              <w:rPr>
                <w:rFonts w:ascii="Verdana" w:hAnsi="Verdana"/>
              </w:rPr>
              <w:t xml:space="preserve"> </w:t>
            </w:r>
            <w:proofErr w:type="spellStart"/>
            <w:r w:rsidRPr="00834913">
              <w:rPr>
                <w:rFonts w:ascii="Verdana" w:hAnsi="Verdana"/>
              </w:rPr>
              <w:t>znevyhodnením</w:t>
            </w:r>
            <w:proofErr w:type="spellEnd"/>
            <w:r w:rsidRPr="00834913">
              <w:rPr>
                <w:rFonts w:ascii="Verdana" w:hAnsi="Verdana"/>
              </w:rPr>
              <w:t>)</w:t>
            </w:r>
          </w:p>
          <w:p w14:paraId="1DFF6C2D" w14:textId="671E16F7" w:rsidR="005D7B34" w:rsidRPr="00834913" w:rsidRDefault="009C1E0E" w:rsidP="00631FBE">
            <w:pPr>
              <w:rPr>
                <w:rFonts w:ascii="Verdana" w:hAnsi="Verdana"/>
              </w:rPr>
            </w:pPr>
            <w:hyperlink r:id="rId21" w:history="1">
              <w:r w:rsidR="00834913" w:rsidRPr="00443820">
                <w:rPr>
                  <w:rStyle w:val="Hyperlink"/>
                  <w:rFonts w:ascii="Verdana" w:hAnsi="Verdana"/>
                </w:rPr>
                <w:t>http://web.uips.sk/script/webreg.exe?DRUHSK=11&amp;EP=0&amp;UZEMIE=0&amp;ZRIADZ=0&amp;VYUJAZ=0&amp;POZN=1&amp;NAZOV=1&amp;VOLBA1=0&amp;VOLBA2=0</w:t>
              </w:r>
            </w:hyperlink>
            <w:r w:rsidR="00834913">
              <w:rPr>
                <w:rFonts w:ascii="Verdana" w:hAnsi="Verdana"/>
              </w:rPr>
              <w:t xml:space="preserve"> </w:t>
            </w:r>
          </w:p>
          <w:p w14:paraId="1AEB6B1E" w14:textId="134ACB34" w:rsidR="00615022" w:rsidRPr="00834913" w:rsidRDefault="00615022" w:rsidP="00615022">
            <w:pPr>
              <w:rPr>
                <w:rFonts w:ascii="Verdana" w:hAnsi="Verdana"/>
              </w:rPr>
            </w:pPr>
          </w:p>
        </w:tc>
        <w:tc>
          <w:tcPr>
            <w:tcW w:w="750" w:type="pct"/>
            <w:vAlign w:val="center"/>
          </w:tcPr>
          <w:p w14:paraId="7CDA6B3D" w14:textId="77777777" w:rsidR="00615022" w:rsidRPr="00834913" w:rsidRDefault="00615022" w:rsidP="00631FBE">
            <w:pPr>
              <w:rPr>
                <w:rFonts w:ascii="Verdana" w:hAnsi="Verdana"/>
              </w:rPr>
            </w:pPr>
            <w:r w:rsidRPr="00834913">
              <w:rPr>
                <w:rFonts w:ascii="Verdana" w:hAnsi="Verdana"/>
              </w:rPr>
              <w:t>The Institute of Information and Prognoses of Education (</w:t>
            </w:r>
            <w:proofErr w:type="spellStart"/>
            <w:r w:rsidRPr="00834913">
              <w:rPr>
                <w:rFonts w:ascii="Verdana" w:hAnsi="Verdana"/>
              </w:rPr>
              <w:t>Ústav</w:t>
            </w:r>
            <w:proofErr w:type="spellEnd"/>
            <w:r w:rsidRPr="00834913">
              <w:rPr>
                <w:rFonts w:ascii="Verdana" w:hAnsi="Verdana"/>
              </w:rPr>
              <w:t xml:space="preserve"> </w:t>
            </w:r>
            <w:proofErr w:type="spellStart"/>
            <w:r w:rsidRPr="00834913">
              <w:rPr>
                <w:rFonts w:ascii="Verdana" w:hAnsi="Verdana"/>
              </w:rPr>
              <w:t>informáciií</w:t>
            </w:r>
            <w:proofErr w:type="spellEnd"/>
            <w:r w:rsidRPr="00834913">
              <w:rPr>
                <w:rFonts w:ascii="Verdana" w:hAnsi="Verdana"/>
              </w:rPr>
              <w:t xml:space="preserve"> a </w:t>
            </w:r>
            <w:proofErr w:type="spellStart"/>
            <w:r w:rsidRPr="00834913">
              <w:rPr>
                <w:rFonts w:ascii="Verdana" w:hAnsi="Verdana"/>
              </w:rPr>
              <w:t>prognóz</w:t>
            </w:r>
            <w:proofErr w:type="spellEnd"/>
            <w:r w:rsidRPr="00834913">
              <w:rPr>
                <w:rFonts w:ascii="Verdana" w:hAnsi="Verdana"/>
              </w:rPr>
              <w:t xml:space="preserve"> v </w:t>
            </w:r>
            <w:proofErr w:type="spellStart"/>
            <w:r w:rsidRPr="00834913">
              <w:rPr>
                <w:rFonts w:ascii="Verdana" w:hAnsi="Verdana"/>
              </w:rPr>
              <w:t>školstve</w:t>
            </w:r>
            <w:proofErr w:type="spellEnd"/>
            <w:r w:rsidRPr="00834913">
              <w:rPr>
                <w:rFonts w:ascii="Verdana" w:hAnsi="Verdana"/>
              </w:rPr>
              <w:t>)</w:t>
            </w:r>
          </w:p>
          <w:p w14:paraId="54792F92" w14:textId="0BD9583B" w:rsidR="00615022" w:rsidRPr="00834913" w:rsidRDefault="00615022" w:rsidP="003810B9">
            <w:pPr>
              <w:rPr>
                <w:rFonts w:ascii="Verdana" w:hAnsi="Verdana"/>
              </w:rPr>
            </w:pPr>
            <w:r w:rsidRPr="00834913">
              <w:rPr>
                <w:rFonts w:ascii="Verdana" w:hAnsi="Verdana"/>
              </w:rPr>
              <w:t xml:space="preserve">Government </w:t>
            </w:r>
            <w:r w:rsidR="00F07270" w:rsidRPr="00834913">
              <w:rPr>
                <w:rFonts w:ascii="Verdana" w:hAnsi="Verdana"/>
              </w:rPr>
              <w:lastRenderedPageBreak/>
              <w:t>(Ministry of Education, Science, Research and Sport of the Slovak Republic)</w:t>
            </w:r>
          </w:p>
        </w:tc>
        <w:tc>
          <w:tcPr>
            <w:tcW w:w="750" w:type="pct"/>
            <w:vAlign w:val="center"/>
          </w:tcPr>
          <w:p w14:paraId="4822CD6E" w14:textId="55FB5AFC" w:rsidR="00615022" w:rsidRPr="00834913" w:rsidRDefault="00615022" w:rsidP="003810B9">
            <w:pPr>
              <w:rPr>
                <w:rFonts w:ascii="Verdana" w:hAnsi="Verdana"/>
              </w:rPr>
            </w:pPr>
            <w:r w:rsidRPr="00834913">
              <w:rPr>
                <w:rFonts w:ascii="Verdana" w:hAnsi="Verdana"/>
              </w:rPr>
              <w:lastRenderedPageBreak/>
              <w:t>2013</w:t>
            </w:r>
          </w:p>
        </w:tc>
        <w:tc>
          <w:tcPr>
            <w:tcW w:w="800" w:type="pct"/>
            <w:vAlign w:val="center"/>
          </w:tcPr>
          <w:p w14:paraId="61D8A279" w14:textId="77777777" w:rsidR="00615022" w:rsidRPr="00834913" w:rsidRDefault="00615022" w:rsidP="003810B9">
            <w:pPr>
              <w:rPr>
                <w:rFonts w:ascii="Verdana" w:hAnsi="Verdana"/>
              </w:rPr>
            </w:pPr>
            <w:r w:rsidRPr="00834913">
              <w:rPr>
                <w:rFonts w:ascii="Verdana" w:hAnsi="Verdana"/>
              </w:rPr>
              <w:t>2013/2014</w:t>
            </w:r>
          </w:p>
          <w:p w14:paraId="7A2FC32F" w14:textId="4EDDF1BE" w:rsidR="00663C21" w:rsidRPr="00834913" w:rsidRDefault="00663C21" w:rsidP="003810B9">
            <w:pPr>
              <w:rPr>
                <w:rFonts w:ascii="Verdana" w:hAnsi="Verdana"/>
              </w:rPr>
            </w:pPr>
            <w:r w:rsidRPr="00834913">
              <w:rPr>
                <w:rFonts w:ascii="Verdana" w:hAnsi="Verdana"/>
              </w:rPr>
              <w:t>September 2013 – June 2014</w:t>
            </w:r>
          </w:p>
        </w:tc>
        <w:tc>
          <w:tcPr>
            <w:tcW w:w="600" w:type="pct"/>
            <w:vAlign w:val="center"/>
          </w:tcPr>
          <w:p w14:paraId="155FD431" w14:textId="3D724E47" w:rsidR="00615022" w:rsidRPr="00834913" w:rsidRDefault="00615022" w:rsidP="003810B9">
            <w:pPr>
              <w:rPr>
                <w:rFonts w:ascii="Verdana" w:hAnsi="Verdana"/>
              </w:rPr>
            </w:pPr>
            <w:r w:rsidRPr="00834913">
              <w:rPr>
                <w:rFonts w:ascii="Verdana" w:hAnsi="Verdana"/>
              </w:rPr>
              <w:t>Desk research, Administrative data</w:t>
            </w:r>
          </w:p>
        </w:tc>
        <w:tc>
          <w:tcPr>
            <w:tcW w:w="450" w:type="pct"/>
            <w:vAlign w:val="center"/>
          </w:tcPr>
          <w:p w14:paraId="185C27DB" w14:textId="6531D91A" w:rsidR="00615022" w:rsidRPr="00834913" w:rsidRDefault="00615022" w:rsidP="003810B9">
            <w:pPr>
              <w:rPr>
                <w:rFonts w:ascii="Verdana" w:hAnsi="Verdana"/>
              </w:rPr>
            </w:pPr>
            <w:r w:rsidRPr="00834913">
              <w:rPr>
                <w:rFonts w:ascii="Verdana" w:hAnsi="Verdana"/>
              </w:rPr>
              <w:t xml:space="preserve">National </w:t>
            </w:r>
          </w:p>
        </w:tc>
        <w:tc>
          <w:tcPr>
            <w:tcW w:w="712" w:type="pct"/>
            <w:vAlign w:val="center"/>
          </w:tcPr>
          <w:p w14:paraId="2271BE0C" w14:textId="44629615" w:rsidR="00615022" w:rsidRPr="00834913" w:rsidRDefault="00615022" w:rsidP="000A7D5A">
            <w:pPr>
              <w:rPr>
                <w:rFonts w:ascii="Verdana" w:hAnsi="Verdana"/>
              </w:rPr>
            </w:pPr>
            <w:r w:rsidRPr="00834913">
              <w:rPr>
                <w:rFonts w:ascii="Verdana" w:hAnsi="Verdana"/>
              </w:rPr>
              <w:t>Service provided for people with different types of disability</w:t>
            </w:r>
          </w:p>
        </w:tc>
      </w:tr>
      <w:tr w:rsidR="00842E2F" w:rsidRPr="00834913" w14:paraId="75C3ECCA" w14:textId="77777777" w:rsidTr="00842E2F">
        <w:trPr>
          <w:trHeight w:val="510"/>
        </w:trPr>
        <w:tc>
          <w:tcPr>
            <w:tcW w:w="938" w:type="pct"/>
            <w:vAlign w:val="center"/>
          </w:tcPr>
          <w:p w14:paraId="5CEE7591" w14:textId="08B6DC22" w:rsidR="004E05EC" w:rsidRPr="00834913" w:rsidRDefault="004E05EC" w:rsidP="004E05EC">
            <w:pPr>
              <w:rPr>
                <w:rFonts w:ascii="Verdana" w:hAnsi="Verdana"/>
              </w:rPr>
            </w:pPr>
            <w:r w:rsidRPr="00834913">
              <w:rPr>
                <w:rFonts w:ascii="Verdana" w:hAnsi="Verdana"/>
              </w:rPr>
              <w:t>Central register of social services providers – Nursing homes/Retirement homes</w:t>
            </w:r>
          </w:p>
          <w:p w14:paraId="167B1F99" w14:textId="5996FA62" w:rsidR="0003154A" w:rsidRPr="00834913" w:rsidRDefault="0003154A" w:rsidP="004E05EC">
            <w:pPr>
              <w:rPr>
                <w:rFonts w:ascii="Verdana" w:hAnsi="Verdana"/>
              </w:rPr>
            </w:pPr>
            <w:r w:rsidRPr="00834913">
              <w:rPr>
                <w:rFonts w:ascii="Verdana" w:hAnsi="Verdana"/>
              </w:rPr>
              <w:t>(</w:t>
            </w:r>
            <w:proofErr w:type="spellStart"/>
            <w:r w:rsidRPr="00834913">
              <w:rPr>
                <w:rFonts w:ascii="Verdana" w:hAnsi="Verdana"/>
              </w:rPr>
              <w:t>Centrálny</w:t>
            </w:r>
            <w:proofErr w:type="spellEnd"/>
            <w:r w:rsidRPr="00834913">
              <w:rPr>
                <w:rFonts w:ascii="Verdana" w:hAnsi="Verdana"/>
              </w:rPr>
              <w:t xml:space="preserve"> register </w:t>
            </w:r>
            <w:proofErr w:type="spellStart"/>
            <w:r w:rsidRPr="00834913">
              <w:rPr>
                <w:rFonts w:ascii="Verdana" w:hAnsi="Verdana"/>
              </w:rPr>
              <w:t>poskytovateľov</w:t>
            </w:r>
            <w:proofErr w:type="spellEnd"/>
            <w:r w:rsidRPr="00834913">
              <w:rPr>
                <w:rFonts w:ascii="Verdana" w:hAnsi="Verdana"/>
              </w:rPr>
              <w:t xml:space="preserve"> </w:t>
            </w:r>
            <w:proofErr w:type="spellStart"/>
            <w:r w:rsidRPr="00834913">
              <w:rPr>
                <w:rFonts w:ascii="Verdana" w:hAnsi="Verdana"/>
              </w:rPr>
              <w:t>sociálnych</w:t>
            </w:r>
            <w:proofErr w:type="spellEnd"/>
            <w:r w:rsidRPr="00834913">
              <w:rPr>
                <w:rFonts w:ascii="Verdana" w:hAnsi="Verdana"/>
              </w:rPr>
              <w:t xml:space="preserve"> </w:t>
            </w:r>
            <w:proofErr w:type="spellStart"/>
            <w:r w:rsidRPr="00834913">
              <w:rPr>
                <w:rFonts w:ascii="Verdana" w:hAnsi="Verdana"/>
              </w:rPr>
              <w:t>služieb</w:t>
            </w:r>
            <w:proofErr w:type="spellEnd"/>
            <w:r w:rsidRPr="00834913">
              <w:rPr>
                <w:rFonts w:ascii="Verdana" w:hAnsi="Verdana"/>
              </w:rPr>
              <w:t xml:space="preserve"> – </w:t>
            </w:r>
            <w:proofErr w:type="spellStart"/>
            <w:r w:rsidRPr="00834913">
              <w:rPr>
                <w:rFonts w:ascii="Verdana" w:hAnsi="Verdana"/>
              </w:rPr>
              <w:t>Zariadenia</w:t>
            </w:r>
            <w:proofErr w:type="spellEnd"/>
            <w:r w:rsidRPr="00834913">
              <w:rPr>
                <w:rFonts w:ascii="Verdana" w:hAnsi="Verdana"/>
              </w:rPr>
              <w:t xml:space="preserve"> pre </w:t>
            </w:r>
            <w:proofErr w:type="spellStart"/>
            <w:r w:rsidRPr="00834913">
              <w:rPr>
                <w:rFonts w:ascii="Verdana" w:hAnsi="Verdana"/>
              </w:rPr>
              <w:t>seniorov</w:t>
            </w:r>
            <w:proofErr w:type="spellEnd"/>
            <w:r w:rsidRPr="00834913">
              <w:rPr>
                <w:rFonts w:ascii="Verdana" w:hAnsi="Verdana"/>
              </w:rPr>
              <w:t>)</w:t>
            </w:r>
          </w:p>
          <w:p w14:paraId="6042D97F" w14:textId="07B79199" w:rsidR="004E05EC" w:rsidRPr="00834913" w:rsidRDefault="00842E2F" w:rsidP="00631FBE">
            <w:pPr>
              <w:rPr>
                <w:rFonts w:ascii="Verdana" w:hAnsi="Verdana"/>
              </w:rPr>
            </w:pPr>
            <w:r w:rsidRPr="00834913">
              <w:rPr>
                <w:rFonts w:ascii="Verdana" w:hAnsi="Verdana"/>
              </w:rPr>
              <w:t>http://www.employment.gov.sk/sk/centralny-register-poskytovatelov-socialnych-sluzieb/?searchBean</w:t>
            </w:r>
            <w:r w:rsidR="00834913">
              <w:rPr>
                <w:rFonts w:ascii="Verdana" w:hAnsi="Verdana"/>
              </w:rPr>
              <w:t xml:space="preserve">  </w:t>
            </w:r>
            <w:r w:rsidRPr="00834913">
              <w:rPr>
                <w:rFonts w:ascii="Verdana" w:hAnsi="Verdana"/>
              </w:rPr>
              <w:t>.kraj=&amp;searchBean.druhSluzby=Zariadenie+pre+seniorov&amp;searchBean.forma=&amp;searchBean.typPoskytovatela=&amp;btnSubmit=Vybra%C5%A5&amp;_sourcePage=O_CCf8aa-DK_Xi2SIaa1P_v_a1d6EVDOUpySM9GZi_Y%3D&amp;__fp=TuLsEzdUsk983jU24t2REcAxgEIZKEsXPtZZYjRXRU0jFuJLF3cm15rM94PtrDnBFOflF5WsDAQ_vUIJ8T3QGitxnI8Y8GyfIxbiSxd3Jtc8u8ky2SZ9mUH7DRFnBwU-hAAEqKksfP8C-JIb9vLrAAfIY8k6Dllb</w:t>
            </w:r>
            <w:r w:rsidR="00834913">
              <w:rPr>
                <w:rFonts w:ascii="Verdana" w:hAnsi="Verdana"/>
              </w:rPr>
              <w:t xml:space="preserve"> </w:t>
            </w:r>
          </w:p>
        </w:tc>
        <w:tc>
          <w:tcPr>
            <w:tcW w:w="750" w:type="pct"/>
            <w:vAlign w:val="center"/>
          </w:tcPr>
          <w:p w14:paraId="7F9ED205" w14:textId="74BA97CD" w:rsidR="004E05EC" w:rsidRPr="00834913" w:rsidRDefault="004E05EC" w:rsidP="00631FBE">
            <w:pPr>
              <w:rPr>
                <w:rFonts w:ascii="Verdana" w:hAnsi="Verdana"/>
              </w:rPr>
            </w:pPr>
            <w:r w:rsidRPr="00834913">
              <w:rPr>
                <w:rFonts w:ascii="Verdana" w:hAnsi="Verdana"/>
              </w:rPr>
              <w:t xml:space="preserve">Government </w:t>
            </w:r>
            <w:r w:rsidR="00F07270" w:rsidRPr="00834913">
              <w:rPr>
                <w:rFonts w:ascii="Verdana" w:hAnsi="Verdana"/>
              </w:rPr>
              <w:t>(Ministry of labour, social affairs and family of the Slovak republic)</w:t>
            </w:r>
          </w:p>
        </w:tc>
        <w:tc>
          <w:tcPr>
            <w:tcW w:w="750" w:type="pct"/>
            <w:vAlign w:val="center"/>
          </w:tcPr>
          <w:p w14:paraId="0AEC17CF" w14:textId="45C52EBB" w:rsidR="004E05EC" w:rsidRPr="00834913" w:rsidRDefault="004E05EC" w:rsidP="003810B9">
            <w:pPr>
              <w:rPr>
                <w:rFonts w:ascii="Verdana" w:hAnsi="Verdana"/>
              </w:rPr>
            </w:pPr>
            <w:r w:rsidRPr="00834913">
              <w:rPr>
                <w:rFonts w:ascii="Verdana" w:hAnsi="Verdana"/>
              </w:rPr>
              <w:t>2014</w:t>
            </w:r>
          </w:p>
        </w:tc>
        <w:tc>
          <w:tcPr>
            <w:tcW w:w="800" w:type="pct"/>
            <w:vAlign w:val="center"/>
          </w:tcPr>
          <w:p w14:paraId="5E5F63C7" w14:textId="77777777" w:rsidR="004E05EC" w:rsidRPr="00834913" w:rsidRDefault="004E05EC" w:rsidP="003810B9">
            <w:pPr>
              <w:rPr>
                <w:rFonts w:ascii="Verdana" w:hAnsi="Verdana"/>
              </w:rPr>
            </w:pPr>
            <w:r w:rsidRPr="00834913">
              <w:rPr>
                <w:rFonts w:ascii="Verdana" w:hAnsi="Verdana"/>
              </w:rPr>
              <w:t>2014</w:t>
            </w:r>
          </w:p>
          <w:p w14:paraId="1E5A1BC5" w14:textId="645D78BA" w:rsidR="001E3E0D" w:rsidRPr="00834913" w:rsidRDefault="001E3E0D" w:rsidP="003810B9">
            <w:pPr>
              <w:rPr>
                <w:rFonts w:ascii="Verdana" w:hAnsi="Verdana"/>
              </w:rPr>
            </w:pPr>
          </w:p>
        </w:tc>
        <w:tc>
          <w:tcPr>
            <w:tcW w:w="600" w:type="pct"/>
            <w:vAlign w:val="center"/>
          </w:tcPr>
          <w:p w14:paraId="01E8178E" w14:textId="38DE87D7" w:rsidR="004E05EC" w:rsidRPr="00834913" w:rsidRDefault="004E05EC" w:rsidP="003810B9">
            <w:pPr>
              <w:rPr>
                <w:rFonts w:ascii="Verdana" w:hAnsi="Verdana"/>
              </w:rPr>
            </w:pPr>
            <w:r w:rsidRPr="00834913">
              <w:rPr>
                <w:rFonts w:ascii="Verdana" w:hAnsi="Verdana"/>
              </w:rPr>
              <w:t>Desk research, Administrative data</w:t>
            </w:r>
          </w:p>
        </w:tc>
        <w:tc>
          <w:tcPr>
            <w:tcW w:w="450" w:type="pct"/>
            <w:vAlign w:val="center"/>
          </w:tcPr>
          <w:p w14:paraId="3FDC64E6" w14:textId="4C0E2017" w:rsidR="004E05EC" w:rsidRPr="00834913" w:rsidRDefault="004E05EC" w:rsidP="003810B9">
            <w:pPr>
              <w:rPr>
                <w:rFonts w:ascii="Verdana" w:hAnsi="Verdana"/>
              </w:rPr>
            </w:pPr>
            <w:r w:rsidRPr="00834913">
              <w:rPr>
                <w:rFonts w:ascii="Verdana" w:hAnsi="Verdana"/>
              </w:rPr>
              <w:t xml:space="preserve">National </w:t>
            </w:r>
          </w:p>
        </w:tc>
        <w:tc>
          <w:tcPr>
            <w:tcW w:w="712" w:type="pct"/>
            <w:vAlign w:val="center"/>
          </w:tcPr>
          <w:p w14:paraId="05179BE2" w14:textId="54F1FC27" w:rsidR="004E05EC" w:rsidRPr="00834913" w:rsidRDefault="004E05EC" w:rsidP="000A7D5A">
            <w:pPr>
              <w:rPr>
                <w:rFonts w:ascii="Verdana" w:hAnsi="Verdana"/>
              </w:rPr>
            </w:pPr>
            <w:r w:rsidRPr="00834913">
              <w:rPr>
                <w:rFonts w:ascii="Verdana" w:hAnsi="Verdana"/>
              </w:rPr>
              <w:t>Service provided for people with different types of disability</w:t>
            </w:r>
          </w:p>
        </w:tc>
      </w:tr>
      <w:tr w:rsidR="00842E2F" w:rsidRPr="00834913" w14:paraId="0EF5FAA9" w14:textId="77777777" w:rsidTr="00842E2F">
        <w:trPr>
          <w:trHeight w:val="510"/>
        </w:trPr>
        <w:tc>
          <w:tcPr>
            <w:tcW w:w="938" w:type="pct"/>
            <w:vAlign w:val="center"/>
          </w:tcPr>
          <w:p w14:paraId="284328E1" w14:textId="569FADED" w:rsidR="004E05EC" w:rsidRPr="00834913" w:rsidRDefault="004E05EC" w:rsidP="003810B9">
            <w:pPr>
              <w:rPr>
                <w:rFonts w:ascii="Verdana" w:hAnsi="Verdana"/>
              </w:rPr>
            </w:pPr>
            <w:r w:rsidRPr="00834913">
              <w:rPr>
                <w:rFonts w:ascii="Verdana" w:hAnsi="Verdana"/>
              </w:rPr>
              <w:t xml:space="preserve">Central register of social services providers - Register of Day care centres </w:t>
            </w:r>
          </w:p>
          <w:p w14:paraId="1010560D" w14:textId="614DF081" w:rsidR="0003154A" w:rsidRPr="00834913" w:rsidRDefault="0003154A" w:rsidP="003810B9">
            <w:pPr>
              <w:rPr>
                <w:rFonts w:ascii="Verdana" w:hAnsi="Verdana"/>
              </w:rPr>
            </w:pPr>
            <w:r w:rsidRPr="00834913">
              <w:rPr>
                <w:rFonts w:ascii="Verdana" w:hAnsi="Verdana"/>
              </w:rPr>
              <w:t>(</w:t>
            </w:r>
            <w:proofErr w:type="spellStart"/>
            <w:r w:rsidRPr="00834913">
              <w:rPr>
                <w:rFonts w:ascii="Verdana" w:hAnsi="Verdana"/>
              </w:rPr>
              <w:t>Centrálny</w:t>
            </w:r>
            <w:proofErr w:type="spellEnd"/>
            <w:r w:rsidRPr="00834913">
              <w:rPr>
                <w:rFonts w:ascii="Verdana" w:hAnsi="Verdana"/>
              </w:rPr>
              <w:t xml:space="preserve"> register </w:t>
            </w:r>
            <w:proofErr w:type="spellStart"/>
            <w:r w:rsidRPr="00834913">
              <w:rPr>
                <w:rFonts w:ascii="Verdana" w:hAnsi="Verdana"/>
              </w:rPr>
              <w:t>poskytovateľov</w:t>
            </w:r>
            <w:proofErr w:type="spellEnd"/>
            <w:r w:rsidRPr="00834913">
              <w:rPr>
                <w:rFonts w:ascii="Verdana" w:hAnsi="Verdana"/>
              </w:rPr>
              <w:t xml:space="preserve"> </w:t>
            </w:r>
            <w:proofErr w:type="spellStart"/>
            <w:r w:rsidRPr="00834913">
              <w:rPr>
                <w:rFonts w:ascii="Verdana" w:hAnsi="Verdana"/>
              </w:rPr>
              <w:t>sociálnych</w:t>
            </w:r>
            <w:proofErr w:type="spellEnd"/>
            <w:r w:rsidRPr="00834913">
              <w:rPr>
                <w:rFonts w:ascii="Verdana" w:hAnsi="Verdana"/>
              </w:rPr>
              <w:t xml:space="preserve"> </w:t>
            </w:r>
            <w:proofErr w:type="spellStart"/>
            <w:r w:rsidRPr="00834913">
              <w:rPr>
                <w:rFonts w:ascii="Verdana" w:hAnsi="Verdana"/>
              </w:rPr>
              <w:t>služieb</w:t>
            </w:r>
            <w:proofErr w:type="spellEnd"/>
            <w:r w:rsidRPr="00834913">
              <w:rPr>
                <w:rFonts w:ascii="Verdana" w:hAnsi="Verdana"/>
              </w:rPr>
              <w:t xml:space="preserve"> – </w:t>
            </w:r>
            <w:proofErr w:type="spellStart"/>
            <w:r w:rsidRPr="00834913">
              <w:rPr>
                <w:rFonts w:ascii="Verdana" w:hAnsi="Verdana"/>
              </w:rPr>
              <w:t>Denné</w:t>
            </w:r>
            <w:proofErr w:type="spellEnd"/>
            <w:r w:rsidRPr="00834913">
              <w:rPr>
                <w:rFonts w:ascii="Verdana" w:hAnsi="Verdana"/>
              </w:rPr>
              <w:t xml:space="preserve"> </w:t>
            </w:r>
            <w:proofErr w:type="spellStart"/>
            <w:r w:rsidRPr="00834913">
              <w:rPr>
                <w:rFonts w:ascii="Verdana" w:hAnsi="Verdana"/>
              </w:rPr>
              <w:t>centrá</w:t>
            </w:r>
            <w:proofErr w:type="spellEnd"/>
            <w:r w:rsidRPr="00834913">
              <w:rPr>
                <w:rFonts w:ascii="Verdana" w:hAnsi="Verdana"/>
              </w:rPr>
              <w:t>)</w:t>
            </w:r>
          </w:p>
          <w:p w14:paraId="6134C27E" w14:textId="1F5E318D" w:rsidR="004E05EC" w:rsidRPr="00834913" w:rsidRDefault="009C1E0E" w:rsidP="005D7B34">
            <w:pPr>
              <w:rPr>
                <w:rFonts w:ascii="Verdana" w:hAnsi="Verdana"/>
              </w:rPr>
            </w:pPr>
            <w:hyperlink r:id="rId22" w:history="1">
              <w:r w:rsidR="00834913" w:rsidRPr="00443820">
                <w:rPr>
                  <w:rStyle w:val="Hyperlink"/>
                  <w:rFonts w:ascii="Verdana" w:hAnsi="Verdana"/>
                </w:rPr>
                <w:t>http://www.employment.gov.sk/sk/centralny-register-poskytovatelov-socialnych-sluzieb/?page=18&amp;searchBean.kraj=&amp;searchBean.druhSluzby=Denn%C3%A9+centrum&amp;searchBean.forma=&amp;searchBean.typPoskytovatela=&amp;btnSubmit=Vybra%C5%A5&amp;_sourcePage=JiNgzFN3YQi_Xi2SIaa1P_v_a1d6EVDOUpySM9GZi_Y%3D&amp;__fp=59sZMCcAV4B83jU24t2REcAxgEIZKEsXPtZZYjRXRU0jFuJLF3cm15rM94PtrDnBFOflF5WsDAQ_vUIJ8T3QGitxnI8Y8GyfIxbiSxd3Jtc8u8ky2SZ9mUH7DRFnBwU-hAAEqKksfP8C-JIb9vLrAAfIY8k6Dllb</w:t>
              </w:r>
            </w:hyperlink>
            <w:r w:rsidR="00834913">
              <w:rPr>
                <w:rFonts w:ascii="Verdana" w:hAnsi="Verdana"/>
              </w:rPr>
              <w:t xml:space="preserve"> </w:t>
            </w:r>
          </w:p>
        </w:tc>
        <w:tc>
          <w:tcPr>
            <w:tcW w:w="750" w:type="pct"/>
            <w:vAlign w:val="center"/>
          </w:tcPr>
          <w:p w14:paraId="401649B2" w14:textId="40D1EE0F" w:rsidR="004E05EC" w:rsidRPr="00834913" w:rsidRDefault="004E05EC" w:rsidP="003810B9">
            <w:pPr>
              <w:rPr>
                <w:rFonts w:ascii="Verdana" w:hAnsi="Verdana"/>
              </w:rPr>
            </w:pPr>
            <w:r w:rsidRPr="00834913">
              <w:rPr>
                <w:rFonts w:ascii="Verdana" w:hAnsi="Verdana"/>
              </w:rPr>
              <w:t xml:space="preserve">Government (Ministry of </w:t>
            </w:r>
            <w:r w:rsidR="00F07270" w:rsidRPr="00834913">
              <w:rPr>
                <w:rFonts w:ascii="Verdana" w:hAnsi="Verdana"/>
              </w:rPr>
              <w:t>labour, social affairs and family of the Slovak republic</w:t>
            </w:r>
            <w:r w:rsidRPr="00834913">
              <w:rPr>
                <w:rFonts w:ascii="Verdana" w:hAnsi="Verdana"/>
              </w:rPr>
              <w:t>)</w:t>
            </w:r>
          </w:p>
        </w:tc>
        <w:tc>
          <w:tcPr>
            <w:tcW w:w="750" w:type="pct"/>
            <w:vAlign w:val="center"/>
          </w:tcPr>
          <w:p w14:paraId="32160283" w14:textId="259984FA" w:rsidR="004E05EC" w:rsidRPr="00834913" w:rsidRDefault="004E05EC" w:rsidP="003810B9">
            <w:pPr>
              <w:rPr>
                <w:rFonts w:ascii="Verdana" w:hAnsi="Verdana"/>
              </w:rPr>
            </w:pPr>
            <w:r w:rsidRPr="00834913">
              <w:rPr>
                <w:rFonts w:ascii="Verdana" w:hAnsi="Verdana"/>
              </w:rPr>
              <w:t>2014</w:t>
            </w:r>
          </w:p>
        </w:tc>
        <w:tc>
          <w:tcPr>
            <w:tcW w:w="800" w:type="pct"/>
            <w:vAlign w:val="center"/>
          </w:tcPr>
          <w:p w14:paraId="116B350F" w14:textId="0D8F3EAB" w:rsidR="004E05EC" w:rsidRPr="00834913" w:rsidRDefault="004E05EC" w:rsidP="003810B9">
            <w:pPr>
              <w:rPr>
                <w:rFonts w:ascii="Verdana" w:hAnsi="Verdana"/>
              </w:rPr>
            </w:pPr>
            <w:r w:rsidRPr="00834913">
              <w:rPr>
                <w:rFonts w:ascii="Verdana" w:hAnsi="Verdana"/>
              </w:rPr>
              <w:t>2014</w:t>
            </w:r>
          </w:p>
        </w:tc>
        <w:tc>
          <w:tcPr>
            <w:tcW w:w="600" w:type="pct"/>
            <w:vAlign w:val="center"/>
          </w:tcPr>
          <w:p w14:paraId="58DF2F47" w14:textId="7A05B846" w:rsidR="004E05EC" w:rsidRPr="00834913" w:rsidRDefault="004E05EC" w:rsidP="003810B9">
            <w:pPr>
              <w:rPr>
                <w:rFonts w:ascii="Verdana" w:hAnsi="Verdana"/>
              </w:rPr>
            </w:pPr>
            <w:r w:rsidRPr="00834913">
              <w:rPr>
                <w:rFonts w:ascii="Verdana" w:hAnsi="Verdana"/>
              </w:rPr>
              <w:t>Desk research, Administrative data</w:t>
            </w:r>
          </w:p>
        </w:tc>
        <w:tc>
          <w:tcPr>
            <w:tcW w:w="450" w:type="pct"/>
            <w:vAlign w:val="center"/>
          </w:tcPr>
          <w:p w14:paraId="0525A4CB" w14:textId="487B61D8" w:rsidR="004E05EC" w:rsidRPr="00834913" w:rsidRDefault="004E05EC" w:rsidP="003810B9">
            <w:pPr>
              <w:rPr>
                <w:rFonts w:ascii="Verdana" w:hAnsi="Verdana"/>
              </w:rPr>
            </w:pPr>
            <w:r w:rsidRPr="00834913">
              <w:rPr>
                <w:rFonts w:ascii="Verdana" w:hAnsi="Verdana"/>
              </w:rPr>
              <w:t xml:space="preserve">National </w:t>
            </w:r>
          </w:p>
        </w:tc>
        <w:tc>
          <w:tcPr>
            <w:tcW w:w="712" w:type="pct"/>
            <w:vAlign w:val="center"/>
          </w:tcPr>
          <w:p w14:paraId="102FA5BD" w14:textId="40658498" w:rsidR="004E05EC" w:rsidRPr="00834913" w:rsidRDefault="004E05EC" w:rsidP="000A7D5A">
            <w:pPr>
              <w:rPr>
                <w:rFonts w:ascii="Verdana" w:hAnsi="Verdana"/>
              </w:rPr>
            </w:pPr>
            <w:r w:rsidRPr="00834913">
              <w:rPr>
                <w:rFonts w:ascii="Verdana" w:hAnsi="Verdana"/>
              </w:rPr>
              <w:t>Service provided for people with different types of dis</w:t>
            </w:r>
            <w:r w:rsidRPr="00834913">
              <w:rPr>
                <w:rFonts w:ascii="Verdana" w:hAnsi="Verdana"/>
              </w:rPr>
              <w:lastRenderedPageBreak/>
              <w:t>ability</w:t>
            </w:r>
          </w:p>
        </w:tc>
      </w:tr>
      <w:tr w:rsidR="00842E2F" w:rsidRPr="00834913" w14:paraId="5D25FA7B" w14:textId="77777777" w:rsidTr="00842E2F">
        <w:trPr>
          <w:trHeight w:val="510"/>
        </w:trPr>
        <w:tc>
          <w:tcPr>
            <w:tcW w:w="938" w:type="pct"/>
            <w:vAlign w:val="center"/>
          </w:tcPr>
          <w:p w14:paraId="7E365EE8" w14:textId="06E3D894" w:rsidR="004E05EC" w:rsidRPr="00834913" w:rsidRDefault="004E05EC" w:rsidP="003810B9">
            <w:pPr>
              <w:rPr>
                <w:rFonts w:ascii="Verdana" w:hAnsi="Verdana"/>
              </w:rPr>
            </w:pPr>
            <w:r w:rsidRPr="00834913">
              <w:rPr>
                <w:rFonts w:ascii="Verdana" w:hAnsi="Verdana"/>
              </w:rPr>
              <w:lastRenderedPageBreak/>
              <w:t xml:space="preserve">Central register of social services providers – Register of Social welfare day care centres </w:t>
            </w:r>
          </w:p>
          <w:p w14:paraId="05CEE6B1" w14:textId="22BDAACB" w:rsidR="0003154A" w:rsidRPr="00834913" w:rsidRDefault="0003154A" w:rsidP="003810B9">
            <w:pPr>
              <w:rPr>
                <w:rFonts w:ascii="Verdana" w:hAnsi="Verdana"/>
              </w:rPr>
            </w:pPr>
            <w:r w:rsidRPr="00834913">
              <w:rPr>
                <w:rFonts w:ascii="Verdana" w:hAnsi="Verdana"/>
              </w:rPr>
              <w:t>(</w:t>
            </w:r>
            <w:proofErr w:type="spellStart"/>
            <w:r w:rsidRPr="00834913">
              <w:rPr>
                <w:rFonts w:ascii="Verdana" w:hAnsi="Verdana"/>
              </w:rPr>
              <w:t>Centrálny</w:t>
            </w:r>
            <w:proofErr w:type="spellEnd"/>
            <w:r w:rsidRPr="00834913">
              <w:rPr>
                <w:rFonts w:ascii="Verdana" w:hAnsi="Verdana"/>
              </w:rPr>
              <w:t xml:space="preserve"> register </w:t>
            </w:r>
            <w:proofErr w:type="spellStart"/>
            <w:r w:rsidRPr="00834913">
              <w:rPr>
                <w:rFonts w:ascii="Verdana" w:hAnsi="Verdana"/>
              </w:rPr>
              <w:t>poskytovateľov</w:t>
            </w:r>
            <w:proofErr w:type="spellEnd"/>
            <w:r w:rsidRPr="00834913">
              <w:rPr>
                <w:rFonts w:ascii="Verdana" w:hAnsi="Verdana"/>
              </w:rPr>
              <w:t xml:space="preserve"> </w:t>
            </w:r>
            <w:proofErr w:type="spellStart"/>
            <w:r w:rsidRPr="00834913">
              <w:rPr>
                <w:rFonts w:ascii="Verdana" w:hAnsi="Verdana"/>
              </w:rPr>
              <w:t>sociálnych</w:t>
            </w:r>
            <w:proofErr w:type="spellEnd"/>
            <w:r w:rsidRPr="00834913">
              <w:rPr>
                <w:rFonts w:ascii="Verdana" w:hAnsi="Verdana"/>
              </w:rPr>
              <w:t xml:space="preserve"> </w:t>
            </w:r>
            <w:proofErr w:type="spellStart"/>
            <w:r w:rsidRPr="00834913">
              <w:rPr>
                <w:rFonts w:ascii="Verdana" w:hAnsi="Verdana"/>
              </w:rPr>
              <w:t>služieb</w:t>
            </w:r>
            <w:proofErr w:type="spellEnd"/>
            <w:r w:rsidRPr="00834913">
              <w:rPr>
                <w:rFonts w:ascii="Verdana" w:hAnsi="Verdana"/>
              </w:rPr>
              <w:t xml:space="preserve"> – </w:t>
            </w:r>
            <w:proofErr w:type="spellStart"/>
            <w:r w:rsidRPr="00834913">
              <w:rPr>
                <w:rFonts w:ascii="Verdana" w:hAnsi="Verdana"/>
              </w:rPr>
              <w:t>Denný</w:t>
            </w:r>
            <w:proofErr w:type="spellEnd"/>
            <w:r w:rsidRPr="00834913">
              <w:rPr>
                <w:rFonts w:ascii="Verdana" w:hAnsi="Verdana"/>
              </w:rPr>
              <w:t xml:space="preserve"> </w:t>
            </w:r>
            <w:proofErr w:type="spellStart"/>
            <w:r w:rsidRPr="00834913">
              <w:rPr>
                <w:rFonts w:ascii="Verdana" w:hAnsi="Verdana"/>
              </w:rPr>
              <w:t>stacionár</w:t>
            </w:r>
            <w:proofErr w:type="spellEnd"/>
            <w:r w:rsidRPr="00834913">
              <w:rPr>
                <w:rFonts w:ascii="Verdana" w:hAnsi="Verdana"/>
              </w:rPr>
              <w:t>)</w:t>
            </w:r>
          </w:p>
          <w:p w14:paraId="23D87EF6" w14:textId="35BFF830" w:rsidR="004E05EC" w:rsidRPr="00834913" w:rsidRDefault="009C1E0E" w:rsidP="003810B9">
            <w:pPr>
              <w:rPr>
                <w:rFonts w:ascii="Verdana" w:hAnsi="Verdana"/>
              </w:rPr>
            </w:pPr>
            <w:hyperlink r:id="rId23" w:history="1">
              <w:r w:rsidR="00834913" w:rsidRPr="00443820">
                <w:rPr>
                  <w:rStyle w:val="Hyperlink"/>
                  <w:rFonts w:ascii="Verdana" w:hAnsi="Verdana"/>
                </w:rPr>
                <w:t>http://www.employment.gov.sk/sk/centralny-register-poskytovatelov-socialnych-sluzieb/?searchBean.kraj=&amp;searchBean.druhSluzby=Denn%C3%BD+stacion%C3%A1r&amp;searchBean.forma=&amp;searchBean.typPoskytovatela=&amp;btnSubmit=Vybra%C5%A5&amp;_sourcePage=8wTrwLvGKaa_Xi2SIaa1P_v_a1d6EVDOUpySM9GZi_Y%3D&amp;__fp=E2iaaqwPV4F83jU24t2REcAxgEIZKEsXPtZZYjRXRU0jFuJLF3cm15rM94PtrDnBFOflF5WsDAQ_vUIJ8T3QGitxnI8Y8GyfIxbiSxd3Jtc8u8ky2SZ9mUH7DRFnBwU-hAAEqKksfP8C-JIb9vLrAAfIY8k6Dllb</w:t>
              </w:r>
            </w:hyperlink>
            <w:r w:rsidR="00834913">
              <w:rPr>
                <w:rFonts w:ascii="Verdana" w:hAnsi="Verdana"/>
              </w:rPr>
              <w:t xml:space="preserve"> </w:t>
            </w:r>
          </w:p>
        </w:tc>
        <w:tc>
          <w:tcPr>
            <w:tcW w:w="750" w:type="pct"/>
            <w:vAlign w:val="center"/>
          </w:tcPr>
          <w:p w14:paraId="438B7198" w14:textId="4CD68B16" w:rsidR="004E05EC" w:rsidRPr="00834913" w:rsidRDefault="004E05EC" w:rsidP="003810B9">
            <w:pPr>
              <w:rPr>
                <w:rFonts w:ascii="Verdana" w:hAnsi="Verdana"/>
              </w:rPr>
            </w:pPr>
            <w:r w:rsidRPr="00834913">
              <w:rPr>
                <w:rFonts w:ascii="Verdana" w:hAnsi="Verdana"/>
              </w:rPr>
              <w:t xml:space="preserve">Government </w:t>
            </w:r>
            <w:r w:rsidR="00F07270" w:rsidRPr="00834913">
              <w:rPr>
                <w:rFonts w:ascii="Verdana" w:hAnsi="Verdana"/>
              </w:rPr>
              <w:t>(Ministry of labour, social affairs and family of the Slovak republic)</w:t>
            </w:r>
          </w:p>
        </w:tc>
        <w:tc>
          <w:tcPr>
            <w:tcW w:w="750" w:type="pct"/>
            <w:vAlign w:val="center"/>
          </w:tcPr>
          <w:p w14:paraId="57919FF8" w14:textId="3D2A7F02" w:rsidR="004E05EC" w:rsidRPr="00834913" w:rsidRDefault="004E05EC" w:rsidP="003810B9">
            <w:pPr>
              <w:rPr>
                <w:rFonts w:ascii="Verdana" w:hAnsi="Verdana"/>
              </w:rPr>
            </w:pPr>
            <w:r w:rsidRPr="00834913">
              <w:rPr>
                <w:rFonts w:ascii="Verdana" w:hAnsi="Verdana"/>
              </w:rPr>
              <w:t>2014</w:t>
            </w:r>
          </w:p>
        </w:tc>
        <w:tc>
          <w:tcPr>
            <w:tcW w:w="800" w:type="pct"/>
            <w:vAlign w:val="center"/>
          </w:tcPr>
          <w:p w14:paraId="08B2DF70" w14:textId="22573244" w:rsidR="004E05EC" w:rsidRPr="00834913" w:rsidRDefault="004E05EC" w:rsidP="003810B9">
            <w:pPr>
              <w:rPr>
                <w:rFonts w:ascii="Verdana" w:hAnsi="Verdana"/>
              </w:rPr>
            </w:pPr>
            <w:r w:rsidRPr="00834913">
              <w:rPr>
                <w:rFonts w:ascii="Verdana" w:hAnsi="Verdana"/>
              </w:rPr>
              <w:t>2014</w:t>
            </w:r>
          </w:p>
        </w:tc>
        <w:tc>
          <w:tcPr>
            <w:tcW w:w="600" w:type="pct"/>
            <w:vAlign w:val="center"/>
          </w:tcPr>
          <w:p w14:paraId="51328635" w14:textId="06301992" w:rsidR="004E05EC" w:rsidRPr="00834913" w:rsidRDefault="004E05EC" w:rsidP="003810B9">
            <w:pPr>
              <w:rPr>
                <w:rFonts w:ascii="Verdana" w:hAnsi="Verdana"/>
              </w:rPr>
            </w:pPr>
            <w:r w:rsidRPr="00834913">
              <w:rPr>
                <w:rFonts w:ascii="Verdana" w:hAnsi="Verdana"/>
              </w:rPr>
              <w:t>Desk research, Administrative data</w:t>
            </w:r>
          </w:p>
        </w:tc>
        <w:tc>
          <w:tcPr>
            <w:tcW w:w="450" w:type="pct"/>
            <w:vAlign w:val="center"/>
          </w:tcPr>
          <w:p w14:paraId="1A5373C7" w14:textId="7E51B8B9" w:rsidR="004E05EC" w:rsidRPr="00834913" w:rsidRDefault="004E05EC" w:rsidP="003810B9">
            <w:pPr>
              <w:rPr>
                <w:rFonts w:ascii="Verdana" w:hAnsi="Verdana"/>
              </w:rPr>
            </w:pPr>
            <w:r w:rsidRPr="00834913">
              <w:rPr>
                <w:rFonts w:ascii="Verdana" w:hAnsi="Verdana"/>
              </w:rPr>
              <w:t xml:space="preserve">National </w:t>
            </w:r>
          </w:p>
        </w:tc>
        <w:tc>
          <w:tcPr>
            <w:tcW w:w="712" w:type="pct"/>
            <w:vAlign w:val="center"/>
          </w:tcPr>
          <w:p w14:paraId="0E8D4893" w14:textId="20288460" w:rsidR="004E05EC" w:rsidRPr="00834913" w:rsidRDefault="004E05EC" w:rsidP="000A7D5A">
            <w:pPr>
              <w:rPr>
                <w:rFonts w:ascii="Verdana" w:hAnsi="Verdana"/>
              </w:rPr>
            </w:pPr>
            <w:r w:rsidRPr="00834913">
              <w:rPr>
                <w:rFonts w:ascii="Verdana" w:hAnsi="Verdana"/>
              </w:rPr>
              <w:t>Service provided for people with different types of disability</w:t>
            </w:r>
          </w:p>
        </w:tc>
      </w:tr>
      <w:tr w:rsidR="00842E2F" w:rsidRPr="00834913" w14:paraId="762A6FD7" w14:textId="77777777" w:rsidTr="00842E2F">
        <w:trPr>
          <w:trHeight w:val="510"/>
        </w:trPr>
        <w:tc>
          <w:tcPr>
            <w:tcW w:w="938" w:type="pct"/>
            <w:vAlign w:val="center"/>
          </w:tcPr>
          <w:p w14:paraId="591C0720" w14:textId="55A9F96A" w:rsidR="004E05EC" w:rsidRPr="00834913" w:rsidRDefault="004E05EC" w:rsidP="003810B9">
            <w:pPr>
              <w:rPr>
                <w:rFonts w:ascii="Verdana" w:hAnsi="Verdana"/>
              </w:rPr>
            </w:pPr>
            <w:r w:rsidRPr="00834913">
              <w:rPr>
                <w:rFonts w:ascii="Verdana" w:hAnsi="Verdana"/>
              </w:rPr>
              <w:t>Central register of social services providers – Register of Social care homes (including housing services)</w:t>
            </w:r>
          </w:p>
          <w:p w14:paraId="349C241D" w14:textId="320E5478" w:rsidR="0003154A" w:rsidRPr="00834913" w:rsidRDefault="0003154A" w:rsidP="003810B9">
            <w:pPr>
              <w:rPr>
                <w:rFonts w:ascii="Verdana" w:hAnsi="Verdana"/>
              </w:rPr>
            </w:pPr>
            <w:r w:rsidRPr="00834913">
              <w:rPr>
                <w:rFonts w:ascii="Verdana" w:hAnsi="Verdana"/>
              </w:rPr>
              <w:t>(</w:t>
            </w:r>
            <w:proofErr w:type="spellStart"/>
            <w:r w:rsidRPr="00834913">
              <w:rPr>
                <w:rFonts w:ascii="Verdana" w:hAnsi="Verdana"/>
              </w:rPr>
              <w:t>Centrálny</w:t>
            </w:r>
            <w:proofErr w:type="spellEnd"/>
            <w:r w:rsidRPr="00834913">
              <w:rPr>
                <w:rFonts w:ascii="Verdana" w:hAnsi="Verdana"/>
              </w:rPr>
              <w:t xml:space="preserve"> register </w:t>
            </w:r>
            <w:proofErr w:type="spellStart"/>
            <w:r w:rsidRPr="00834913">
              <w:rPr>
                <w:rFonts w:ascii="Verdana" w:hAnsi="Verdana"/>
              </w:rPr>
              <w:t>poskytovateľov</w:t>
            </w:r>
            <w:proofErr w:type="spellEnd"/>
            <w:r w:rsidRPr="00834913">
              <w:rPr>
                <w:rFonts w:ascii="Verdana" w:hAnsi="Verdana"/>
              </w:rPr>
              <w:t xml:space="preserve"> </w:t>
            </w:r>
            <w:proofErr w:type="spellStart"/>
            <w:r w:rsidRPr="00834913">
              <w:rPr>
                <w:rFonts w:ascii="Verdana" w:hAnsi="Verdana"/>
              </w:rPr>
              <w:t>sociálnych</w:t>
            </w:r>
            <w:proofErr w:type="spellEnd"/>
            <w:r w:rsidRPr="00834913">
              <w:rPr>
                <w:rFonts w:ascii="Verdana" w:hAnsi="Verdana"/>
              </w:rPr>
              <w:t xml:space="preserve"> </w:t>
            </w:r>
            <w:proofErr w:type="spellStart"/>
            <w:r w:rsidRPr="00834913">
              <w:rPr>
                <w:rFonts w:ascii="Verdana" w:hAnsi="Verdana"/>
              </w:rPr>
              <w:t>služieb</w:t>
            </w:r>
            <w:proofErr w:type="spellEnd"/>
            <w:r w:rsidRPr="00834913">
              <w:rPr>
                <w:rFonts w:ascii="Verdana" w:hAnsi="Verdana"/>
              </w:rPr>
              <w:t xml:space="preserve"> – </w:t>
            </w:r>
            <w:proofErr w:type="spellStart"/>
            <w:r w:rsidRPr="00834913">
              <w:rPr>
                <w:rFonts w:ascii="Verdana" w:hAnsi="Verdana"/>
              </w:rPr>
              <w:t>Domov</w:t>
            </w:r>
            <w:proofErr w:type="spellEnd"/>
            <w:r w:rsidRPr="00834913">
              <w:rPr>
                <w:rFonts w:ascii="Verdana" w:hAnsi="Verdana"/>
              </w:rPr>
              <w:t xml:space="preserve"> </w:t>
            </w:r>
            <w:proofErr w:type="spellStart"/>
            <w:r w:rsidRPr="00834913">
              <w:rPr>
                <w:rFonts w:ascii="Verdana" w:hAnsi="Verdana"/>
              </w:rPr>
              <w:t>sociálnych</w:t>
            </w:r>
            <w:proofErr w:type="spellEnd"/>
            <w:r w:rsidRPr="00834913">
              <w:rPr>
                <w:rFonts w:ascii="Verdana" w:hAnsi="Verdana"/>
              </w:rPr>
              <w:t xml:space="preserve"> </w:t>
            </w:r>
            <w:proofErr w:type="spellStart"/>
            <w:r w:rsidRPr="00834913">
              <w:rPr>
                <w:rFonts w:ascii="Verdana" w:hAnsi="Verdana"/>
              </w:rPr>
              <w:t>služieb</w:t>
            </w:r>
            <w:proofErr w:type="spellEnd"/>
            <w:r w:rsidRPr="00834913">
              <w:rPr>
                <w:rFonts w:ascii="Verdana" w:hAnsi="Verdana"/>
              </w:rPr>
              <w:t>)</w:t>
            </w:r>
          </w:p>
          <w:p w14:paraId="57BB15BB" w14:textId="6C1333BA" w:rsidR="004E05EC" w:rsidRPr="00834913" w:rsidRDefault="009C1E0E" w:rsidP="003810B9">
            <w:pPr>
              <w:rPr>
                <w:rFonts w:ascii="Verdana" w:hAnsi="Verdana"/>
              </w:rPr>
            </w:pPr>
            <w:hyperlink r:id="rId24" w:history="1">
              <w:r w:rsidR="00834913" w:rsidRPr="00443820">
                <w:rPr>
                  <w:rStyle w:val="Hyperlink"/>
                  <w:rFonts w:ascii="Verdana" w:hAnsi="Verdana"/>
                </w:rPr>
                <w:t>http://www.employment.gov.sk/sk/centralny-register-poskytovatelov-socialnych-sluzieb/?searchBean.kraj=&amp;searchBean.druhSluzby=Domov+soci%C3%A1lnych+slu%C5%BEieb&amp;searchBean.forma=&amp;searchBean.typPoskytovatela=&amp;btnSubmit=Vybra%C5%A5&amp;_sourcePage=-GP3JoLZ646_Xi2SIaa1P_v_a1d6EVDOUpySM9GZi_Y%3D&amp;__fp=wCKzcafor9t83jU24t2REcAxgEIZKEsXPtZZYjRXRU0jFuJLF3cm15rM94PtrDnBFOflF5</w:t>
              </w:r>
            </w:hyperlink>
            <w:r w:rsidR="00834913">
              <w:rPr>
                <w:rFonts w:ascii="Verdana" w:hAnsi="Verdana"/>
              </w:rPr>
              <w:t xml:space="preserve"> </w:t>
            </w:r>
            <w:r w:rsidR="00842E2F" w:rsidRPr="00834913">
              <w:rPr>
                <w:rFonts w:ascii="Verdana" w:hAnsi="Verdana"/>
              </w:rPr>
              <w:t>WsDAQ_vUIJ8T3QGitxnI8Y8GyfIxbiSxd3Jtc8u8ky2SZ9mUH7DRFnBwU-hAAEqKksfP8C-JIb9vLrAAf</w:t>
            </w:r>
            <w:r w:rsidR="00834913">
              <w:rPr>
                <w:rFonts w:ascii="Verdana" w:hAnsi="Verdana"/>
              </w:rPr>
              <w:t xml:space="preserve"> </w:t>
            </w:r>
          </w:p>
        </w:tc>
        <w:tc>
          <w:tcPr>
            <w:tcW w:w="750" w:type="pct"/>
            <w:vAlign w:val="center"/>
          </w:tcPr>
          <w:p w14:paraId="3F3D7B14" w14:textId="4515BFFB" w:rsidR="004E05EC" w:rsidRPr="00834913" w:rsidRDefault="004E05EC" w:rsidP="003810B9">
            <w:pPr>
              <w:rPr>
                <w:rFonts w:ascii="Verdana" w:hAnsi="Verdana"/>
              </w:rPr>
            </w:pPr>
            <w:r w:rsidRPr="00834913">
              <w:rPr>
                <w:rFonts w:ascii="Verdana" w:hAnsi="Verdana"/>
              </w:rPr>
              <w:t xml:space="preserve">Government </w:t>
            </w:r>
            <w:r w:rsidR="00F07270" w:rsidRPr="00834913">
              <w:rPr>
                <w:rFonts w:ascii="Verdana" w:hAnsi="Verdana"/>
              </w:rPr>
              <w:t>(Ministry of labour, social affairs and family of the Slovak republic)</w:t>
            </w:r>
          </w:p>
        </w:tc>
        <w:tc>
          <w:tcPr>
            <w:tcW w:w="750" w:type="pct"/>
            <w:vAlign w:val="center"/>
          </w:tcPr>
          <w:p w14:paraId="34A7876E" w14:textId="1DC7339C" w:rsidR="004E05EC" w:rsidRPr="00834913" w:rsidRDefault="004E05EC" w:rsidP="003810B9">
            <w:pPr>
              <w:rPr>
                <w:rFonts w:ascii="Verdana" w:hAnsi="Verdana"/>
              </w:rPr>
            </w:pPr>
            <w:r w:rsidRPr="00834913">
              <w:rPr>
                <w:rFonts w:ascii="Verdana" w:hAnsi="Verdana"/>
              </w:rPr>
              <w:t>2014</w:t>
            </w:r>
          </w:p>
        </w:tc>
        <w:tc>
          <w:tcPr>
            <w:tcW w:w="800" w:type="pct"/>
            <w:vAlign w:val="center"/>
          </w:tcPr>
          <w:p w14:paraId="1A0366A6" w14:textId="7E13996C" w:rsidR="004E05EC" w:rsidRPr="00834913" w:rsidRDefault="004E05EC" w:rsidP="003810B9">
            <w:pPr>
              <w:rPr>
                <w:rFonts w:ascii="Verdana" w:hAnsi="Verdana"/>
              </w:rPr>
            </w:pPr>
            <w:r w:rsidRPr="00834913">
              <w:rPr>
                <w:rFonts w:ascii="Verdana" w:hAnsi="Verdana"/>
              </w:rPr>
              <w:t>2014</w:t>
            </w:r>
          </w:p>
        </w:tc>
        <w:tc>
          <w:tcPr>
            <w:tcW w:w="600" w:type="pct"/>
            <w:vAlign w:val="center"/>
          </w:tcPr>
          <w:p w14:paraId="0F85A00F" w14:textId="50F1B573" w:rsidR="004E05EC" w:rsidRPr="00834913" w:rsidRDefault="004E05EC" w:rsidP="003810B9">
            <w:pPr>
              <w:rPr>
                <w:rFonts w:ascii="Verdana" w:hAnsi="Verdana"/>
              </w:rPr>
            </w:pPr>
            <w:r w:rsidRPr="00834913">
              <w:rPr>
                <w:rFonts w:ascii="Verdana" w:hAnsi="Verdana"/>
              </w:rPr>
              <w:t>Desk research, Administrative data</w:t>
            </w:r>
          </w:p>
        </w:tc>
        <w:tc>
          <w:tcPr>
            <w:tcW w:w="450" w:type="pct"/>
            <w:vAlign w:val="center"/>
          </w:tcPr>
          <w:p w14:paraId="145A2A4E" w14:textId="63CAE84C" w:rsidR="004E05EC" w:rsidRPr="00834913" w:rsidRDefault="004E05EC" w:rsidP="003810B9">
            <w:pPr>
              <w:rPr>
                <w:rFonts w:ascii="Verdana" w:hAnsi="Verdana"/>
              </w:rPr>
            </w:pPr>
            <w:r w:rsidRPr="00834913">
              <w:rPr>
                <w:rFonts w:ascii="Verdana" w:hAnsi="Verdana"/>
              </w:rPr>
              <w:t xml:space="preserve">National </w:t>
            </w:r>
          </w:p>
        </w:tc>
        <w:tc>
          <w:tcPr>
            <w:tcW w:w="712" w:type="pct"/>
            <w:vAlign w:val="center"/>
          </w:tcPr>
          <w:p w14:paraId="6215B76B" w14:textId="7A3E9E8C" w:rsidR="004E05EC" w:rsidRPr="00834913" w:rsidRDefault="004E05EC" w:rsidP="000A7D5A">
            <w:pPr>
              <w:rPr>
                <w:rFonts w:ascii="Verdana" w:hAnsi="Verdana"/>
              </w:rPr>
            </w:pPr>
            <w:r w:rsidRPr="00834913">
              <w:rPr>
                <w:rFonts w:ascii="Verdana" w:hAnsi="Verdana"/>
              </w:rPr>
              <w:t>Service provided for people with different types of disability</w:t>
            </w:r>
          </w:p>
        </w:tc>
      </w:tr>
      <w:tr w:rsidR="00842E2F" w:rsidRPr="00834913" w14:paraId="02DDE175" w14:textId="77777777" w:rsidTr="00842E2F">
        <w:trPr>
          <w:trHeight w:val="510"/>
        </w:trPr>
        <w:tc>
          <w:tcPr>
            <w:tcW w:w="938" w:type="pct"/>
            <w:vAlign w:val="center"/>
          </w:tcPr>
          <w:p w14:paraId="050F9ECE" w14:textId="2D2F0202" w:rsidR="004E05EC" w:rsidRPr="00834913" w:rsidRDefault="004E05EC" w:rsidP="003810B9">
            <w:pPr>
              <w:rPr>
                <w:rFonts w:ascii="Verdana" w:hAnsi="Verdana"/>
              </w:rPr>
            </w:pPr>
            <w:r w:rsidRPr="00834913">
              <w:rPr>
                <w:rFonts w:ascii="Verdana" w:hAnsi="Verdana"/>
              </w:rPr>
              <w:t>Central register of social services providers – Sheltered housing</w:t>
            </w:r>
          </w:p>
          <w:p w14:paraId="6ACB4340" w14:textId="1C29A21A" w:rsidR="0003154A" w:rsidRPr="00834913" w:rsidRDefault="0003154A" w:rsidP="003810B9">
            <w:pPr>
              <w:rPr>
                <w:rFonts w:ascii="Verdana" w:hAnsi="Verdana"/>
              </w:rPr>
            </w:pPr>
            <w:r w:rsidRPr="00834913">
              <w:rPr>
                <w:rFonts w:ascii="Verdana" w:hAnsi="Verdana"/>
              </w:rPr>
              <w:t>(</w:t>
            </w:r>
            <w:proofErr w:type="spellStart"/>
            <w:r w:rsidRPr="00834913">
              <w:rPr>
                <w:rFonts w:ascii="Verdana" w:hAnsi="Verdana"/>
              </w:rPr>
              <w:t>Centrálny</w:t>
            </w:r>
            <w:proofErr w:type="spellEnd"/>
            <w:r w:rsidRPr="00834913">
              <w:rPr>
                <w:rFonts w:ascii="Verdana" w:hAnsi="Verdana"/>
              </w:rPr>
              <w:t xml:space="preserve"> register </w:t>
            </w:r>
            <w:proofErr w:type="spellStart"/>
            <w:r w:rsidRPr="00834913">
              <w:rPr>
                <w:rFonts w:ascii="Verdana" w:hAnsi="Verdana"/>
              </w:rPr>
              <w:t>poskytovateľov</w:t>
            </w:r>
            <w:proofErr w:type="spellEnd"/>
            <w:r w:rsidRPr="00834913">
              <w:rPr>
                <w:rFonts w:ascii="Verdana" w:hAnsi="Verdana"/>
              </w:rPr>
              <w:t xml:space="preserve"> </w:t>
            </w:r>
            <w:proofErr w:type="spellStart"/>
            <w:r w:rsidRPr="00834913">
              <w:rPr>
                <w:rFonts w:ascii="Verdana" w:hAnsi="Verdana"/>
              </w:rPr>
              <w:t>sociálnych</w:t>
            </w:r>
            <w:proofErr w:type="spellEnd"/>
            <w:r w:rsidRPr="00834913">
              <w:rPr>
                <w:rFonts w:ascii="Verdana" w:hAnsi="Verdana"/>
              </w:rPr>
              <w:t xml:space="preserve"> </w:t>
            </w:r>
            <w:proofErr w:type="spellStart"/>
            <w:r w:rsidRPr="00834913">
              <w:rPr>
                <w:rFonts w:ascii="Verdana" w:hAnsi="Verdana"/>
              </w:rPr>
              <w:t>služieb</w:t>
            </w:r>
            <w:proofErr w:type="spellEnd"/>
            <w:r w:rsidRPr="00834913">
              <w:rPr>
                <w:rFonts w:ascii="Verdana" w:hAnsi="Verdana"/>
              </w:rPr>
              <w:t xml:space="preserve"> – </w:t>
            </w:r>
            <w:proofErr w:type="spellStart"/>
            <w:r w:rsidRPr="00834913">
              <w:rPr>
                <w:rFonts w:ascii="Verdana" w:hAnsi="Verdana"/>
              </w:rPr>
              <w:t>Zariadenia</w:t>
            </w:r>
            <w:proofErr w:type="spellEnd"/>
            <w:r w:rsidRPr="00834913">
              <w:rPr>
                <w:rFonts w:ascii="Verdana" w:hAnsi="Verdana"/>
              </w:rPr>
              <w:t xml:space="preserve"> </w:t>
            </w:r>
            <w:proofErr w:type="spellStart"/>
            <w:r w:rsidRPr="00834913">
              <w:rPr>
                <w:rFonts w:ascii="Verdana" w:hAnsi="Verdana"/>
              </w:rPr>
              <w:t>podporovaného</w:t>
            </w:r>
            <w:proofErr w:type="spellEnd"/>
            <w:r w:rsidRPr="00834913">
              <w:rPr>
                <w:rFonts w:ascii="Verdana" w:hAnsi="Verdana"/>
              </w:rPr>
              <w:t xml:space="preserve"> </w:t>
            </w:r>
            <w:proofErr w:type="spellStart"/>
            <w:r w:rsidRPr="00834913">
              <w:rPr>
                <w:rFonts w:ascii="Verdana" w:hAnsi="Verdana"/>
              </w:rPr>
              <w:t>bývania</w:t>
            </w:r>
            <w:proofErr w:type="spellEnd"/>
            <w:r w:rsidRPr="00834913">
              <w:rPr>
                <w:rFonts w:ascii="Verdana" w:hAnsi="Verdana"/>
              </w:rPr>
              <w:t>)</w:t>
            </w:r>
          </w:p>
          <w:p w14:paraId="71BDDD99" w14:textId="67C6E0CA" w:rsidR="00834913" w:rsidRPr="00834913" w:rsidRDefault="009C1E0E" w:rsidP="003810B9">
            <w:pPr>
              <w:rPr>
                <w:rFonts w:ascii="Verdana" w:hAnsi="Verdana"/>
              </w:rPr>
            </w:pPr>
            <w:hyperlink r:id="rId25" w:history="1">
              <w:r w:rsidR="00834913" w:rsidRPr="00443820">
                <w:rPr>
                  <w:rStyle w:val="Hyperlink"/>
                  <w:rFonts w:ascii="Verdana" w:hAnsi="Verdana"/>
                </w:rPr>
                <w:t>http://www.employment.gov.sk/sk/centralny-register-poskytovatelov-socialnych-sluzieb/?page=8&amp;searchBean.kraj=&amp;searchBean.druhSluzby=Zariadenie+podporovan%C3%A9ho+b%C3%BDvania&amp;searchBean.forma=&amp;searchBean.typPoskytovatela=&amp;btnSubmit=Vybra%C5%A5&amp;_sourcePage=pOXkS4PZTd2_Xi2SIaa1P_v_a1d6EVD</w:t>
              </w:r>
            </w:hyperlink>
            <w:r w:rsidR="00834913">
              <w:rPr>
                <w:rFonts w:ascii="Verdana" w:hAnsi="Verdana"/>
              </w:rPr>
              <w:t xml:space="preserve">  </w:t>
            </w:r>
            <w:r w:rsidR="00842E2F" w:rsidRPr="00834913">
              <w:rPr>
                <w:rFonts w:ascii="Verdana" w:hAnsi="Verdana"/>
              </w:rPr>
              <w:t>OUpySM9GZi_Y%3D&amp;__fp=iWToKtvmKt983jU24t2REcAxgEIZKEsXPtZZYjRXRU0jFuJLF3cm15rM94PtrDnBFOflF5WsDAQ_vUIJ8T3QGitxnI8Y8GyfIxbiSxd3Jtc8u8ky2SZ9mUH7DRFnBwU-hAAEqKks</w:t>
            </w:r>
            <w:r w:rsidR="00D95AE6">
              <w:rPr>
                <w:rFonts w:ascii="Verdana" w:hAnsi="Verdana"/>
              </w:rPr>
              <w:t xml:space="preserve"> </w:t>
            </w:r>
          </w:p>
        </w:tc>
        <w:tc>
          <w:tcPr>
            <w:tcW w:w="750" w:type="pct"/>
            <w:vAlign w:val="center"/>
          </w:tcPr>
          <w:p w14:paraId="1BEB3823" w14:textId="46093687" w:rsidR="004E05EC" w:rsidRPr="00834913" w:rsidRDefault="004E05EC" w:rsidP="003810B9">
            <w:pPr>
              <w:rPr>
                <w:rFonts w:ascii="Verdana" w:hAnsi="Verdana"/>
              </w:rPr>
            </w:pPr>
            <w:r w:rsidRPr="00834913">
              <w:rPr>
                <w:rFonts w:ascii="Verdana" w:hAnsi="Verdana"/>
              </w:rPr>
              <w:t xml:space="preserve">Government </w:t>
            </w:r>
            <w:r w:rsidR="00F07270" w:rsidRPr="00834913">
              <w:rPr>
                <w:rFonts w:ascii="Verdana" w:hAnsi="Verdana"/>
              </w:rPr>
              <w:t xml:space="preserve">(Ministry of labour, social affairs and family of the </w:t>
            </w:r>
            <w:r w:rsidR="00F07270" w:rsidRPr="00834913">
              <w:rPr>
                <w:rFonts w:ascii="Verdana" w:hAnsi="Verdana"/>
              </w:rPr>
              <w:lastRenderedPageBreak/>
              <w:t>Slovak republic)</w:t>
            </w:r>
          </w:p>
        </w:tc>
        <w:tc>
          <w:tcPr>
            <w:tcW w:w="750" w:type="pct"/>
            <w:vAlign w:val="center"/>
          </w:tcPr>
          <w:p w14:paraId="29D54C71" w14:textId="77E2CB96" w:rsidR="004E05EC" w:rsidRPr="00834913" w:rsidRDefault="004E05EC" w:rsidP="003810B9">
            <w:pPr>
              <w:rPr>
                <w:rFonts w:ascii="Verdana" w:hAnsi="Verdana"/>
              </w:rPr>
            </w:pPr>
            <w:r w:rsidRPr="00834913">
              <w:rPr>
                <w:rFonts w:ascii="Verdana" w:hAnsi="Verdana"/>
              </w:rPr>
              <w:lastRenderedPageBreak/>
              <w:t>2014</w:t>
            </w:r>
          </w:p>
        </w:tc>
        <w:tc>
          <w:tcPr>
            <w:tcW w:w="800" w:type="pct"/>
            <w:vAlign w:val="center"/>
          </w:tcPr>
          <w:p w14:paraId="76E24797" w14:textId="52A928FC" w:rsidR="004E05EC" w:rsidRPr="00834913" w:rsidRDefault="004E05EC" w:rsidP="003810B9">
            <w:pPr>
              <w:rPr>
                <w:rFonts w:ascii="Verdana" w:hAnsi="Verdana"/>
              </w:rPr>
            </w:pPr>
            <w:r w:rsidRPr="00834913">
              <w:rPr>
                <w:rFonts w:ascii="Verdana" w:hAnsi="Verdana"/>
              </w:rPr>
              <w:t>2014</w:t>
            </w:r>
          </w:p>
        </w:tc>
        <w:tc>
          <w:tcPr>
            <w:tcW w:w="600" w:type="pct"/>
            <w:vAlign w:val="center"/>
          </w:tcPr>
          <w:p w14:paraId="61E16311" w14:textId="3E96302D" w:rsidR="004E05EC" w:rsidRPr="00834913" w:rsidRDefault="004E05EC" w:rsidP="003810B9">
            <w:pPr>
              <w:rPr>
                <w:rFonts w:ascii="Verdana" w:hAnsi="Verdana"/>
              </w:rPr>
            </w:pPr>
            <w:r w:rsidRPr="00834913">
              <w:rPr>
                <w:rFonts w:ascii="Verdana" w:hAnsi="Verdana"/>
              </w:rPr>
              <w:t>Desk research, Administrative data</w:t>
            </w:r>
          </w:p>
        </w:tc>
        <w:tc>
          <w:tcPr>
            <w:tcW w:w="450" w:type="pct"/>
            <w:vAlign w:val="center"/>
          </w:tcPr>
          <w:p w14:paraId="1EA25CB8" w14:textId="22C30604" w:rsidR="004E05EC" w:rsidRPr="00834913" w:rsidRDefault="004E05EC" w:rsidP="003810B9">
            <w:pPr>
              <w:rPr>
                <w:rFonts w:ascii="Verdana" w:hAnsi="Verdana"/>
              </w:rPr>
            </w:pPr>
            <w:r w:rsidRPr="00834913">
              <w:rPr>
                <w:rFonts w:ascii="Verdana" w:hAnsi="Verdana"/>
              </w:rPr>
              <w:t xml:space="preserve">National </w:t>
            </w:r>
          </w:p>
        </w:tc>
        <w:tc>
          <w:tcPr>
            <w:tcW w:w="712" w:type="pct"/>
            <w:vAlign w:val="center"/>
          </w:tcPr>
          <w:p w14:paraId="55CBB4A4" w14:textId="2ECA8EDC" w:rsidR="004E05EC" w:rsidRPr="00834913" w:rsidRDefault="004E05EC" w:rsidP="000A7D5A">
            <w:pPr>
              <w:rPr>
                <w:rFonts w:ascii="Verdana" w:hAnsi="Verdana"/>
              </w:rPr>
            </w:pPr>
            <w:r w:rsidRPr="00834913">
              <w:rPr>
                <w:rFonts w:ascii="Verdana" w:hAnsi="Verdana"/>
              </w:rPr>
              <w:t>Service provided for people with diff</w:t>
            </w:r>
            <w:r w:rsidRPr="00834913">
              <w:rPr>
                <w:rFonts w:ascii="Verdana" w:hAnsi="Verdana"/>
              </w:rPr>
              <w:lastRenderedPageBreak/>
              <w:t>erent types of disability</w:t>
            </w:r>
          </w:p>
        </w:tc>
      </w:tr>
      <w:tr w:rsidR="00842E2F" w:rsidRPr="00834913" w14:paraId="5E5521AA" w14:textId="77777777" w:rsidTr="00842E2F">
        <w:trPr>
          <w:trHeight w:val="510"/>
        </w:trPr>
        <w:tc>
          <w:tcPr>
            <w:tcW w:w="938" w:type="pct"/>
            <w:vAlign w:val="center"/>
          </w:tcPr>
          <w:p w14:paraId="13815ED8" w14:textId="40B5B8A3" w:rsidR="004E05EC" w:rsidRPr="00834913" w:rsidRDefault="004E05EC" w:rsidP="004E05EC">
            <w:pPr>
              <w:rPr>
                <w:rFonts w:ascii="Verdana" w:hAnsi="Verdana"/>
              </w:rPr>
            </w:pPr>
            <w:r w:rsidRPr="00834913">
              <w:rPr>
                <w:rFonts w:ascii="Verdana" w:hAnsi="Verdana"/>
              </w:rPr>
              <w:lastRenderedPageBreak/>
              <w:t xml:space="preserve">Social service facilities in the Slovak republic </w:t>
            </w:r>
          </w:p>
          <w:p w14:paraId="043C88BB" w14:textId="00166295" w:rsidR="0003154A" w:rsidRPr="00834913" w:rsidRDefault="0003154A" w:rsidP="004E05EC">
            <w:pPr>
              <w:rPr>
                <w:rFonts w:ascii="Verdana" w:hAnsi="Verdana"/>
              </w:rPr>
            </w:pPr>
            <w:r w:rsidRPr="00834913">
              <w:rPr>
                <w:rFonts w:ascii="Verdana" w:hAnsi="Verdana"/>
              </w:rPr>
              <w:t>(</w:t>
            </w:r>
            <w:proofErr w:type="spellStart"/>
            <w:r w:rsidR="00663C21" w:rsidRPr="00834913">
              <w:rPr>
                <w:rFonts w:ascii="Verdana" w:hAnsi="Verdana"/>
              </w:rPr>
              <w:t>Zariadenia</w:t>
            </w:r>
            <w:proofErr w:type="spellEnd"/>
            <w:r w:rsidR="00663C21" w:rsidRPr="00834913">
              <w:rPr>
                <w:rFonts w:ascii="Verdana" w:hAnsi="Verdana"/>
              </w:rPr>
              <w:t xml:space="preserve"> </w:t>
            </w:r>
            <w:proofErr w:type="spellStart"/>
            <w:r w:rsidR="00663C21" w:rsidRPr="00834913">
              <w:rPr>
                <w:rFonts w:ascii="Verdana" w:hAnsi="Verdana"/>
              </w:rPr>
              <w:t>sociálnych</w:t>
            </w:r>
            <w:proofErr w:type="spellEnd"/>
            <w:r w:rsidR="00663C21" w:rsidRPr="00834913">
              <w:rPr>
                <w:rFonts w:ascii="Verdana" w:hAnsi="Verdana"/>
              </w:rPr>
              <w:t xml:space="preserve"> </w:t>
            </w:r>
            <w:proofErr w:type="spellStart"/>
            <w:r w:rsidR="00663C21" w:rsidRPr="00834913">
              <w:rPr>
                <w:rFonts w:ascii="Verdana" w:hAnsi="Verdana"/>
              </w:rPr>
              <w:t>služieb</w:t>
            </w:r>
            <w:proofErr w:type="spellEnd"/>
            <w:r w:rsidR="00663C21" w:rsidRPr="00834913">
              <w:rPr>
                <w:rFonts w:ascii="Verdana" w:hAnsi="Verdana"/>
              </w:rPr>
              <w:t xml:space="preserve"> v </w:t>
            </w:r>
            <w:proofErr w:type="spellStart"/>
            <w:r w:rsidR="00663C21" w:rsidRPr="00834913">
              <w:rPr>
                <w:rFonts w:ascii="Verdana" w:hAnsi="Verdana"/>
              </w:rPr>
              <w:t>Slovenskej</w:t>
            </w:r>
            <w:proofErr w:type="spellEnd"/>
            <w:r w:rsidR="00663C21" w:rsidRPr="00834913">
              <w:rPr>
                <w:rFonts w:ascii="Verdana" w:hAnsi="Verdana"/>
              </w:rPr>
              <w:t xml:space="preserve"> </w:t>
            </w:r>
            <w:proofErr w:type="spellStart"/>
            <w:r w:rsidR="00663C21" w:rsidRPr="00834913">
              <w:rPr>
                <w:rFonts w:ascii="Verdana" w:hAnsi="Verdana"/>
              </w:rPr>
              <w:t>republike</w:t>
            </w:r>
            <w:proofErr w:type="spellEnd"/>
            <w:r w:rsidR="00663C21" w:rsidRPr="00834913">
              <w:rPr>
                <w:rFonts w:ascii="Verdana" w:hAnsi="Verdana"/>
              </w:rPr>
              <w:t>)</w:t>
            </w:r>
          </w:p>
          <w:p w14:paraId="1BB6F065" w14:textId="326FC978" w:rsidR="004E05EC" w:rsidRPr="00834913" w:rsidRDefault="009C1E0E" w:rsidP="004E05EC">
            <w:pPr>
              <w:rPr>
                <w:rFonts w:ascii="Verdana" w:hAnsi="Verdana"/>
              </w:rPr>
            </w:pPr>
            <w:hyperlink r:id="rId26" w:history="1">
              <w:r w:rsidR="00834913" w:rsidRPr="00443820">
                <w:rPr>
                  <w:rStyle w:val="Hyperlink"/>
                  <w:rFonts w:ascii="Verdana" w:hAnsi="Verdana"/>
                </w:rPr>
                <w:t>file:///C:/Users/michaelA/Downloads/Zariadenia_socialnych_sluzieb_v_Slovenskej_republike_v_roku_2013%20(1).pdf</w:t>
              </w:r>
            </w:hyperlink>
            <w:r w:rsidR="00834913">
              <w:rPr>
                <w:rFonts w:ascii="Verdana" w:hAnsi="Verdana"/>
              </w:rPr>
              <w:t xml:space="preserve"> </w:t>
            </w:r>
          </w:p>
        </w:tc>
        <w:tc>
          <w:tcPr>
            <w:tcW w:w="750" w:type="pct"/>
            <w:vAlign w:val="center"/>
          </w:tcPr>
          <w:p w14:paraId="543124BD" w14:textId="707B79D8" w:rsidR="004E05EC" w:rsidRPr="00834913" w:rsidRDefault="004E05EC" w:rsidP="003810B9">
            <w:pPr>
              <w:rPr>
                <w:rFonts w:ascii="Verdana" w:hAnsi="Verdana"/>
              </w:rPr>
            </w:pPr>
            <w:r w:rsidRPr="00834913">
              <w:rPr>
                <w:rFonts w:ascii="Verdana" w:hAnsi="Verdana"/>
              </w:rPr>
              <w:t xml:space="preserve">Government </w:t>
            </w:r>
            <w:r w:rsidR="00F07270" w:rsidRPr="00834913">
              <w:rPr>
                <w:rFonts w:ascii="Verdana" w:hAnsi="Verdana"/>
              </w:rPr>
              <w:t>(Ministry of labour, social affairs and family of the Slovak republic)</w:t>
            </w:r>
          </w:p>
        </w:tc>
        <w:tc>
          <w:tcPr>
            <w:tcW w:w="750" w:type="pct"/>
            <w:vAlign w:val="center"/>
          </w:tcPr>
          <w:p w14:paraId="7C5B3C86" w14:textId="433E6A51" w:rsidR="004E05EC" w:rsidRPr="00834913" w:rsidRDefault="004E05EC" w:rsidP="003810B9">
            <w:pPr>
              <w:rPr>
                <w:rFonts w:ascii="Verdana" w:hAnsi="Verdana"/>
              </w:rPr>
            </w:pPr>
            <w:r w:rsidRPr="00834913">
              <w:rPr>
                <w:rFonts w:ascii="Verdana" w:hAnsi="Verdana"/>
              </w:rPr>
              <w:t>2013</w:t>
            </w:r>
          </w:p>
        </w:tc>
        <w:tc>
          <w:tcPr>
            <w:tcW w:w="800" w:type="pct"/>
            <w:vAlign w:val="center"/>
          </w:tcPr>
          <w:p w14:paraId="532DE706" w14:textId="4C81739D" w:rsidR="004E05EC" w:rsidRPr="00834913" w:rsidRDefault="004E05EC" w:rsidP="003810B9">
            <w:pPr>
              <w:rPr>
                <w:rFonts w:ascii="Verdana" w:hAnsi="Verdana"/>
              </w:rPr>
            </w:pPr>
            <w:r w:rsidRPr="00834913">
              <w:rPr>
                <w:rFonts w:ascii="Verdana" w:hAnsi="Verdana"/>
              </w:rPr>
              <w:t>2012</w:t>
            </w:r>
          </w:p>
        </w:tc>
        <w:tc>
          <w:tcPr>
            <w:tcW w:w="600" w:type="pct"/>
            <w:vAlign w:val="center"/>
          </w:tcPr>
          <w:p w14:paraId="2304C53F" w14:textId="0098CE66" w:rsidR="004E05EC" w:rsidRPr="00834913" w:rsidRDefault="004E05EC" w:rsidP="003810B9">
            <w:pPr>
              <w:rPr>
                <w:rFonts w:ascii="Verdana" w:hAnsi="Verdana"/>
              </w:rPr>
            </w:pPr>
            <w:r w:rsidRPr="00834913">
              <w:rPr>
                <w:rFonts w:ascii="Verdana" w:hAnsi="Verdana"/>
              </w:rPr>
              <w:t>Desk research, Administrative data</w:t>
            </w:r>
          </w:p>
        </w:tc>
        <w:tc>
          <w:tcPr>
            <w:tcW w:w="450" w:type="pct"/>
            <w:vAlign w:val="center"/>
          </w:tcPr>
          <w:p w14:paraId="090FC33A" w14:textId="0132BD2E" w:rsidR="004E05EC" w:rsidRPr="00834913" w:rsidRDefault="004E05EC" w:rsidP="003810B9">
            <w:pPr>
              <w:rPr>
                <w:rFonts w:ascii="Verdana" w:hAnsi="Verdana"/>
              </w:rPr>
            </w:pPr>
            <w:r w:rsidRPr="00834913">
              <w:rPr>
                <w:rFonts w:ascii="Verdana" w:hAnsi="Verdana"/>
              </w:rPr>
              <w:t xml:space="preserve">National </w:t>
            </w:r>
          </w:p>
        </w:tc>
        <w:tc>
          <w:tcPr>
            <w:tcW w:w="712" w:type="pct"/>
            <w:vAlign w:val="center"/>
          </w:tcPr>
          <w:p w14:paraId="3CC14A88" w14:textId="129041F1" w:rsidR="004E05EC" w:rsidRPr="00834913" w:rsidRDefault="004E05EC" w:rsidP="000A7D5A">
            <w:pPr>
              <w:rPr>
                <w:rFonts w:ascii="Verdana" w:hAnsi="Verdana"/>
              </w:rPr>
            </w:pPr>
            <w:r w:rsidRPr="00834913">
              <w:rPr>
                <w:rFonts w:ascii="Verdana" w:hAnsi="Verdana"/>
              </w:rPr>
              <w:t>Service provided for people with different types of disability</w:t>
            </w:r>
          </w:p>
        </w:tc>
      </w:tr>
      <w:tr w:rsidR="00842E2F" w:rsidRPr="00834913" w14:paraId="68671A08" w14:textId="77777777" w:rsidTr="00842E2F">
        <w:trPr>
          <w:trHeight w:val="510"/>
        </w:trPr>
        <w:tc>
          <w:tcPr>
            <w:tcW w:w="938" w:type="pct"/>
            <w:vAlign w:val="center"/>
          </w:tcPr>
          <w:p w14:paraId="1B5BE309" w14:textId="75D0A62C" w:rsidR="004E05EC" w:rsidRPr="00834913" w:rsidRDefault="004E05EC" w:rsidP="003810B9">
            <w:pPr>
              <w:rPr>
                <w:rFonts w:ascii="Verdana" w:hAnsi="Verdana"/>
              </w:rPr>
            </w:pPr>
            <w:r w:rsidRPr="00834913">
              <w:rPr>
                <w:rFonts w:ascii="Verdana" w:hAnsi="Verdana"/>
              </w:rPr>
              <w:t xml:space="preserve">Law No. 448/2008 </w:t>
            </w:r>
            <w:r w:rsidR="00721C4E" w:rsidRPr="00834913">
              <w:rPr>
                <w:rFonts w:ascii="Verdana" w:hAnsi="Verdana"/>
              </w:rPr>
              <w:t xml:space="preserve">on </w:t>
            </w:r>
            <w:r w:rsidR="006C1150" w:rsidRPr="00834913">
              <w:rPr>
                <w:rFonts w:ascii="Verdana" w:hAnsi="Verdana"/>
              </w:rPr>
              <w:t>Social services act, as amended</w:t>
            </w:r>
          </w:p>
          <w:p w14:paraId="68DAF47D" w14:textId="2C6ACA02" w:rsidR="006C1150" w:rsidRPr="00834913" w:rsidRDefault="009C1E0E" w:rsidP="003810B9">
            <w:pPr>
              <w:rPr>
                <w:rFonts w:ascii="Verdana" w:hAnsi="Verdana"/>
              </w:rPr>
            </w:pPr>
            <w:hyperlink r:id="rId27" w:history="1">
              <w:r w:rsidR="006C1150" w:rsidRPr="00834913">
                <w:rPr>
                  <w:rStyle w:val="Hyperlink"/>
                  <w:rFonts w:ascii="Verdana" w:hAnsi="Verdana"/>
                </w:rPr>
                <w:t>URL</w:t>
              </w:r>
            </w:hyperlink>
          </w:p>
        </w:tc>
        <w:tc>
          <w:tcPr>
            <w:tcW w:w="750" w:type="pct"/>
            <w:vAlign w:val="center"/>
          </w:tcPr>
          <w:p w14:paraId="32E255A6" w14:textId="1F57225A" w:rsidR="004E05EC" w:rsidRPr="00834913" w:rsidRDefault="004E05EC" w:rsidP="003810B9">
            <w:pPr>
              <w:rPr>
                <w:rFonts w:ascii="Verdana" w:hAnsi="Verdana"/>
              </w:rPr>
            </w:pPr>
          </w:p>
        </w:tc>
        <w:tc>
          <w:tcPr>
            <w:tcW w:w="750" w:type="pct"/>
            <w:vAlign w:val="center"/>
          </w:tcPr>
          <w:p w14:paraId="2FFC8CE9" w14:textId="77777777" w:rsidR="004E05EC" w:rsidRPr="00834913" w:rsidRDefault="004E05EC" w:rsidP="003810B9">
            <w:pPr>
              <w:rPr>
                <w:rFonts w:ascii="Verdana" w:hAnsi="Verdana"/>
              </w:rPr>
            </w:pPr>
          </w:p>
        </w:tc>
        <w:tc>
          <w:tcPr>
            <w:tcW w:w="800" w:type="pct"/>
            <w:vAlign w:val="center"/>
          </w:tcPr>
          <w:p w14:paraId="06B684B0" w14:textId="77777777" w:rsidR="004E05EC" w:rsidRPr="00834913" w:rsidRDefault="004E05EC" w:rsidP="003810B9">
            <w:pPr>
              <w:rPr>
                <w:rFonts w:ascii="Verdana" w:hAnsi="Verdana"/>
              </w:rPr>
            </w:pPr>
          </w:p>
        </w:tc>
        <w:tc>
          <w:tcPr>
            <w:tcW w:w="600" w:type="pct"/>
            <w:vAlign w:val="center"/>
          </w:tcPr>
          <w:p w14:paraId="230D16B3" w14:textId="77777777" w:rsidR="004E05EC" w:rsidRPr="00834913" w:rsidRDefault="004E05EC" w:rsidP="003810B9">
            <w:pPr>
              <w:rPr>
                <w:rFonts w:ascii="Verdana" w:hAnsi="Verdana"/>
              </w:rPr>
            </w:pPr>
          </w:p>
        </w:tc>
        <w:tc>
          <w:tcPr>
            <w:tcW w:w="450" w:type="pct"/>
            <w:vAlign w:val="center"/>
          </w:tcPr>
          <w:p w14:paraId="482CA4CC" w14:textId="77777777" w:rsidR="004E05EC" w:rsidRPr="00834913" w:rsidRDefault="004E05EC" w:rsidP="003810B9">
            <w:pPr>
              <w:rPr>
                <w:rFonts w:ascii="Verdana" w:hAnsi="Verdana"/>
              </w:rPr>
            </w:pPr>
          </w:p>
        </w:tc>
        <w:tc>
          <w:tcPr>
            <w:tcW w:w="712" w:type="pct"/>
            <w:vAlign w:val="center"/>
          </w:tcPr>
          <w:p w14:paraId="73BB02CB" w14:textId="77777777" w:rsidR="004E05EC" w:rsidRPr="00834913" w:rsidRDefault="004E05EC" w:rsidP="000A7D5A">
            <w:pPr>
              <w:rPr>
                <w:rFonts w:ascii="Verdana" w:hAnsi="Verdana"/>
              </w:rPr>
            </w:pPr>
          </w:p>
        </w:tc>
      </w:tr>
    </w:tbl>
    <w:p w14:paraId="26C1A162" w14:textId="77777777" w:rsidR="00677C14" w:rsidRDefault="00677C14" w:rsidP="00834913">
      <w:pPr>
        <w:pStyle w:val="FRAHeadingunnumbered2"/>
        <w:spacing w:before="0" w:after="0"/>
        <w:rPr>
          <w:rFonts w:ascii="Verdana" w:hAnsi="Verdana"/>
          <w:sz w:val="22"/>
        </w:rPr>
      </w:pPr>
    </w:p>
    <w:p w14:paraId="221E3A3B" w14:textId="77777777" w:rsidR="00834913" w:rsidRDefault="00834913" w:rsidP="00834913">
      <w:pPr>
        <w:pStyle w:val="FRABodyText"/>
        <w:numPr>
          <w:ilvl w:val="0"/>
          <w:numId w:val="0"/>
        </w:numPr>
        <w:ind w:left="961"/>
      </w:pPr>
    </w:p>
    <w:p w14:paraId="7CACA513" w14:textId="77777777" w:rsidR="00834913" w:rsidRDefault="00834913" w:rsidP="00834913">
      <w:pPr>
        <w:pStyle w:val="FRABodyText"/>
        <w:numPr>
          <w:ilvl w:val="0"/>
          <w:numId w:val="0"/>
        </w:numPr>
        <w:ind w:left="961"/>
      </w:pPr>
    </w:p>
    <w:p w14:paraId="0645BA39" w14:textId="77777777" w:rsidR="00834913" w:rsidRDefault="00834913" w:rsidP="00834913">
      <w:pPr>
        <w:pStyle w:val="FRABodyText"/>
        <w:numPr>
          <w:ilvl w:val="0"/>
          <w:numId w:val="0"/>
        </w:numPr>
        <w:ind w:left="961"/>
      </w:pPr>
    </w:p>
    <w:p w14:paraId="3C05DAF9" w14:textId="77777777" w:rsidR="00834913" w:rsidRDefault="00834913" w:rsidP="00834913">
      <w:pPr>
        <w:pStyle w:val="FRABodyText"/>
        <w:numPr>
          <w:ilvl w:val="0"/>
          <w:numId w:val="0"/>
        </w:numPr>
        <w:ind w:left="961"/>
      </w:pPr>
    </w:p>
    <w:p w14:paraId="47AE5A1F" w14:textId="77777777" w:rsidR="00834913" w:rsidRDefault="00834913" w:rsidP="00834913">
      <w:pPr>
        <w:pStyle w:val="FRABodyText"/>
        <w:numPr>
          <w:ilvl w:val="0"/>
          <w:numId w:val="0"/>
        </w:numPr>
        <w:ind w:left="961"/>
      </w:pPr>
    </w:p>
    <w:p w14:paraId="37AF5335" w14:textId="77777777" w:rsidR="00834913" w:rsidRPr="008513D6" w:rsidRDefault="00834913" w:rsidP="00834913">
      <w:pPr>
        <w:pStyle w:val="Heading1"/>
        <w:rPr>
          <w:rFonts w:ascii="Verdana" w:hAnsi="Verdana"/>
        </w:rPr>
      </w:pPr>
      <w:r w:rsidRPr="008513D6">
        <w:rPr>
          <w:rFonts w:ascii="Verdana" w:hAnsi="Verdana"/>
        </w:rPr>
        <w:t>Overview of community-based services for persons with disabilities (2015)</w:t>
      </w:r>
    </w:p>
    <w:p w14:paraId="329921B8" w14:textId="77777777" w:rsidR="00834913" w:rsidRDefault="00834913" w:rsidP="00834913">
      <w:pPr>
        <w:pStyle w:val="FRABodyText"/>
        <w:numPr>
          <w:ilvl w:val="0"/>
          <w:numId w:val="0"/>
        </w:numPr>
        <w:spacing w:after="0"/>
      </w:pPr>
    </w:p>
    <w:p w14:paraId="68FA0730" w14:textId="77777777" w:rsidR="00834913" w:rsidRPr="008513D6" w:rsidRDefault="00834913" w:rsidP="00834913">
      <w:pPr>
        <w:jc w:val="both"/>
        <w:rPr>
          <w:rFonts w:ascii="Verdana" w:hAnsi="Verdana"/>
          <w:b/>
          <w:bCs/>
          <w:sz w:val="28"/>
        </w:rPr>
      </w:pPr>
      <w:r w:rsidRPr="008513D6">
        <w:rPr>
          <w:rStyle w:val="Strong"/>
          <w:rFonts w:ascii="Verdana" w:hAnsi="Verdana"/>
          <w:sz w:val="28"/>
        </w:rPr>
        <w:t xml:space="preserve">Table </w:t>
      </w:r>
      <w:r>
        <w:rPr>
          <w:rStyle w:val="Strong"/>
          <w:rFonts w:ascii="Verdana" w:hAnsi="Verdana"/>
          <w:sz w:val="28"/>
        </w:rPr>
        <w:t>3</w:t>
      </w:r>
      <w:r w:rsidRPr="008513D6">
        <w:rPr>
          <w:rStyle w:val="Strong"/>
          <w:rFonts w:ascii="Verdana" w:hAnsi="Verdana"/>
          <w:sz w:val="28"/>
        </w:rPr>
        <w:t xml:space="preserve">: </w:t>
      </w:r>
      <w:r>
        <w:rPr>
          <w:rStyle w:val="Strong"/>
          <w:rFonts w:ascii="Verdana" w:hAnsi="Verdana"/>
          <w:sz w:val="28"/>
        </w:rPr>
        <w:t>community-based services for persons with disabilities</w:t>
      </w:r>
    </w:p>
    <w:tbl>
      <w:tblPr>
        <w:tblStyle w:val="TableGrid5"/>
        <w:tblW w:w="5000" w:type="pct"/>
        <w:tblLayout w:type="fixed"/>
        <w:tblLook w:val="04A0" w:firstRow="1" w:lastRow="0" w:firstColumn="1" w:lastColumn="0" w:noHBand="0" w:noVBand="1"/>
      </w:tblPr>
      <w:tblGrid>
        <w:gridCol w:w="2547"/>
        <w:gridCol w:w="558"/>
        <w:gridCol w:w="2117"/>
        <w:gridCol w:w="3392"/>
        <w:gridCol w:w="3392"/>
        <w:gridCol w:w="1942"/>
      </w:tblGrid>
      <w:tr w:rsidR="00834913" w:rsidRPr="00834913" w14:paraId="575AAEDB" w14:textId="77777777" w:rsidTr="00834913">
        <w:tc>
          <w:tcPr>
            <w:tcW w:w="913" w:type="pct"/>
            <w:shd w:val="clear" w:color="auto" w:fill="DBE5F1" w:themeFill="accent1" w:themeFillTint="33"/>
            <w:vAlign w:val="center"/>
          </w:tcPr>
          <w:p w14:paraId="7CF33DA0" w14:textId="77777777" w:rsidR="00834913" w:rsidRPr="00834913" w:rsidRDefault="00834913" w:rsidP="00834913">
            <w:pPr>
              <w:spacing w:after="160" w:line="259" w:lineRule="auto"/>
              <w:rPr>
                <w:rFonts w:ascii="Verdana" w:hAnsi="Verdana"/>
                <w:b/>
                <w:lang w:bidi="en-US"/>
              </w:rPr>
            </w:pPr>
            <w:r w:rsidRPr="00834913">
              <w:rPr>
                <w:rFonts w:ascii="Verdana" w:hAnsi="Verdana"/>
                <w:b/>
                <w:lang w:bidi="en-US"/>
              </w:rPr>
              <w:lastRenderedPageBreak/>
              <w:br w:type="page"/>
              <w:t>Type of community-based service</w:t>
            </w:r>
            <w:r w:rsidRPr="00834913">
              <w:rPr>
                <w:rFonts w:ascii="Verdana" w:hAnsi="Verdana"/>
                <w:b/>
                <w:vertAlign w:val="superscript"/>
                <w:lang w:bidi="en-US"/>
              </w:rPr>
              <w:footnoteReference w:id="33"/>
            </w:r>
          </w:p>
          <w:p w14:paraId="1A901E4F" w14:textId="77777777" w:rsidR="00834913" w:rsidRPr="00834913" w:rsidRDefault="00834913" w:rsidP="00834913">
            <w:pPr>
              <w:spacing w:after="160" w:line="259" w:lineRule="auto"/>
              <w:rPr>
                <w:rFonts w:ascii="Verdana" w:hAnsi="Verdana"/>
                <w:i/>
                <w:lang w:bidi="en-US"/>
              </w:rPr>
            </w:pPr>
            <w:r w:rsidRPr="00834913">
              <w:rPr>
                <w:rFonts w:ascii="Verdana" w:hAnsi="Verdana"/>
                <w:i/>
                <w:lang w:bidi="en-US"/>
              </w:rPr>
              <w:t xml:space="preserve">Please provide the name of the type of service in the national language and a translation into English </w:t>
            </w:r>
          </w:p>
          <w:p w14:paraId="25E787DB" w14:textId="77777777" w:rsidR="00834913" w:rsidRPr="00834913" w:rsidRDefault="00834913" w:rsidP="00834913">
            <w:pPr>
              <w:spacing w:after="160" w:line="259" w:lineRule="auto"/>
              <w:rPr>
                <w:rFonts w:ascii="Verdana" w:hAnsi="Verdana"/>
                <w:i/>
                <w:lang w:bidi="en-US"/>
              </w:rPr>
            </w:pPr>
          </w:p>
          <w:p w14:paraId="3E539727" w14:textId="77777777" w:rsidR="00834913" w:rsidRPr="00834913" w:rsidRDefault="00834913" w:rsidP="00834913">
            <w:pPr>
              <w:spacing w:after="160" w:line="259" w:lineRule="auto"/>
              <w:rPr>
                <w:rFonts w:ascii="Verdana" w:hAnsi="Verdana"/>
                <w:i/>
                <w:lang w:bidi="en-US"/>
              </w:rPr>
            </w:pPr>
            <w:r w:rsidRPr="00834913">
              <w:rPr>
                <w:rFonts w:ascii="Verdana" w:hAnsi="Verdana"/>
                <w:i/>
                <w:lang w:bidi="en-US"/>
              </w:rPr>
              <w:t xml:space="preserve">Please indicate if the types of services presented below are given a different name in your country </w:t>
            </w:r>
          </w:p>
          <w:p w14:paraId="27DA8EA8" w14:textId="77777777" w:rsidR="00834913" w:rsidRPr="00834913" w:rsidRDefault="00834913" w:rsidP="00834913">
            <w:pPr>
              <w:spacing w:after="160" w:line="259" w:lineRule="auto"/>
              <w:rPr>
                <w:rFonts w:ascii="Verdana" w:hAnsi="Verdana"/>
                <w:lang w:bidi="en-US"/>
              </w:rPr>
            </w:pPr>
          </w:p>
        </w:tc>
        <w:tc>
          <w:tcPr>
            <w:tcW w:w="200" w:type="pct"/>
            <w:shd w:val="clear" w:color="auto" w:fill="DBE5F1" w:themeFill="accent1" w:themeFillTint="33"/>
            <w:vAlign w:val="center"/>
          </w:tcPr>
          <w:p w14:paraId="069F948F" w14:textId="77777777" w:rsidR="00834913" w:rsidRPr="00834913" w:rsidRDefault="00834913" w:rsidP="00834913">
            <w:pPr>
              <w:spacing w:after="160" w:line="259" w:lineRule="auto"/>
              <w:rPr>
                <w:rFonts w:ascii="Verdana" w:hAnsi="Verdana"/>
                <w:b/>
                <w:lang w:bidi="en-US"/>
              </w:rPr>
            </w:pPr>
            <w:r w:rsidRPr="00834913">
              <w:rPr>
                <w:rFonts w:ascii="Verdana" w:hAnsi="Verdana"/>
                <w:b/>
                <w:lang w:bidi="en-US"/>
              </w:rPr>
              <w:t>Yes/ No</w:t>
            </w:r>
          </w:p>
          <w:p w14:paraId="3312D70A" w14:textId="77777777" w:rsidR="00834913" w:rsidRPr="00834913" w:rsidRDefault="00834913" w:rsidP="00834913">
            <w:pPr>
              <w:spacing w:after="160" w:line="259" w:lineRule="auto"/>
              <w:rPr>
                <w:rFonts w:ascii="Verdana" w:hAnsi="Verdana"/>
                <w:b/>
                <w:lang w:bidi="en-US"/>
              </w:rPr>
            </w:pPr>
            <w:r w:rsidRPr="00834913">
              <w:rPr>
                <w:rFonts w:ascii="Verdana" w:hAnsi="Verdana"/>
                <w:i/>
                <w:lang w:bidi="en-US"/>
              </w:rPr>
              <w:t xml:space="preserve">Please indicate if this type of service is available in your country </w:t>
            </w:r>
          </w:p>
        </w:tc>
        <w:tc>
          <w:tcPr>
            <w:tcW w:w="759" w:type="pct"/>
            <w:shd w:val="clear" w:color="auto" w:fill="DBE5F1" w:themeFill="accent1" w:themeFillTint="33"/>
            <w:vAlign w:val="center"/>
          </w:tcPr>
          <w:p w14:paraId="74D07119" w14:textId="77777777" w:rsidR="00834913" w:rsidRPr="00834913" w:rsidRDefault="00834913" w:rsidP="00834913">
            <w:pPr>
              <w:spacing w:after="160" w:line="259" w:lineRule="auto"/>
              <w:rPr>
                <w:rFonts w:ascii="Verdana" w:hAnsi="Verdana"/>
                <w:lang w:bidi="en-US"/>
              </w:rPr>
            </w:pPr>
            <w:r w:rsidRPr="00834913">
              <w:rPr>
                <w:rFonts w:ascii="Verdana" w:hAnsi="Verdana"/>
                <w:b/>
                <w:lang w:bidi="en-US"/>
              </w:rPr>
              <w:t>Profile of the users</w:t>
            </w:r>
            <w:r w:rsidRPr="00834913">
              <w:rPr>
                <w:rFonts w:ascii="Verdana" w:hAnsi="Verdana"/>
                <w:lang w:bidi="en-US"/>
              </w:rPr>
              <w:t xml:space="preserve"> </w:t>
            </w:r>
          </w:p>
          <w:p w14:paraId="7B8FBD72" w14:textId="77777777" w:rsidR="00834913" w:rsidRPr="00834913" w:rsidRDefault="00834913" w:rsidP="00834913">
            <w:pPr>
              <w:numPr>
                <w:ilvl w:val="0"/>
                <w:numId w:val="13"/>
              </w:numPr>
              <w:spacing w:after="160" w:line="259" w:lineRule="auto"/>
              <w:ind w:left="193" w:hanging="193"/>
              <w:contextualSpacing/>
              <w:rPr>
                <w:rFonts w:ascii="Verdana" w:hAnsi="Verdana"/>
                <w:i/>
                <w:lang w:bidi="en-US"/>
              </w:rPr>
            </w:pPr>
            <w:r w:rsidRPr="00834913">
              <w:rPr>
                <w:rFonts w:ascii="Verdana" w:hAnsi="Verdana"/>
                <w:i/>
                <w:lang w:bidi="en-US"/>
              </w:rPr>
              <w:t>age (children, adults or older persons)</w:t>
            </w:r>
          </w:p>
          <w:p w14:paraId="5463B7DF" w14:textId="77777777" w:rsidR="00834913" w:rsidRPr="00834913" w:rsidRDefault="00834913" w:rsidP="00834913">
            <w:pPr>
              <w:numPr>
                <w:ilvl w:val="0"/>
                <w:numId w:val="13"/>
              </w:numPr>
              <w:spacing w:after="160" w:line="259" w:lineRule="auto"/>
              <w:ind w:left="193" w:hanging="193"/>
              <w:contextualSpacing/>
              <w:rPr>
                <w:rFonts w:ascii="Verdana" w:hAnsi="Verdana"/>
                <w:i/>
                <w:lang w:bidi="en-US"/>
              </w:rPr>
            </w:pPr>
            <w:r w:rsidRPr="00834913">
              <w:rPr>
                <w:rFonts w:ascii="Verdana" w:hAnsi="Verdana"/>
                <w:i/>
                <w:lang w:bidi="en-US"/>
              </w:rPr>
              <w:t xml:space="preserve">type of disability (physical disability, intellectual disability, psycho-social disability, deaf or hard of hearing, blind) </w:t>
            </w:r>
          </w:p>
          <w:p w14:paraId="1091D0CA" w14:textId="77777777" w:rsidR="00834913" w:rsidRPr="00834913" w:rsidRDefault="00834913" w:rsidP="00834913">
            <w:pPr>
              <w:spacing w:after="160" w:line="259" w:lineRule="auto"/>
              <w:rPr>
                <w:rFonts w:ascii="Verdana" w:hAnsi="Verdana"/>
                <w:i/>
                <w:lang w:bidi="en-US"/>
              </w:rPr>
            </w:pPr>
          </w:p>
        </w:tc>
        <w:tc>
          <w:tcPr>
            <w:tcW w:w="1216" w:type="pct"/>
            <w:shd w:val="clear" w:color="auto" w:fill="DBE5F1" w:themeFill="accent1" w:themeFillTint="33"/>
            <w:vAlign w:val="center"/>
          </w:tcPr>
          <w:p w14:paraId="450382A4" w14:textId="77777777" w:rsidR="00834913" w:rsidRPr="00834913" w:rsidRDefault="00834913" w:rsidP="00834913">
            <w:pPr>
              <w:spacing w:after="160" w:line="259" w:lineRule="auto"/>
              <w:rPr>
                <w:rFonts w:ascii="Verdana" w:hAnsi="Verdana"/>
                <w:i/>
                <w:lang w:bidi="en-US"/>
              </w:rPr>
            </w:pPr>
            <w:r w:rsidRPr="00834913">
              <w:rPr>
                <w:rFonts w:ascii="Verdana" w:hAnsi="Verdana"/>
                <w:b/>
                <w:lang w:bidi="en-US"/>
              </w:rPr>
              <w:t>Explanatory information</w:t>
            </w:r>
          </w:p>
          <w:p w14:paraId="32B79C54" w14:textId="77777777" w:rsidR="00834913" w:rsidRPr="00834913" w:rsidRDefault="00834913" w:rsidP="00834913">
            <w:pPr>
              <w:spacing w:after="160" w:line="259" w:lineRule="auto"/>
              <w:rPr>
                <w:rFonts w:ascii="Verdana" w:hAnsi="Verdana"/>
                <w:i/>
                <w:lang w:bidi="en-US"/>
              </w:rPr>
            </w:pPr>
            <w:r w:rsidRPr="00834913">
              <w:rPr>
                <w:rFonts w:ascii="Verdana" w:hAnsi="Verdana"/>
                <w:i/>
                <w:lang w:bidi="en-US"/>
              </w:rPr>
              <w:t xml:space="preserve">For each type of service, please provide a short description of: </w:t>
            </w:r>
          </w:p>
          <w:p w14:paraId="48F518AF" w14:textId="77777777" w:rsidR="00834913" w:rsidRPr="00834913" w:rsidRDefault="00834913" w:rsidP="00834913">
            <w:pPr>
              <w:numPr>
                <w:ilvl w:val="0"/>
                <w:numId w:val="12"/>
              </w:numPr>
              <w:spacing w:after="160" w:line="259" w:lineRule="auto"/>
              <w:ind w:left="210" w:hanging="210"/>
              <w:contextualSpacing/>
              <w:rPr>
                <w:rFonts w:ascii="Verdana" w:hAnsi="Verdana"/>
                <w:i/>
                <w:lang w:bidi="en-US"/>
              </w:rPr>
            </w:pPr>
            <w:r w:rsidRPr="00834913">
              <w:rPr>
                <w:rFonts w:ascii="Verdana" w:hAnsi="Verdana"/>
                <w:i/>
                <w:lang w:bidi="en-US"/>
              </w:rPr>
              <w:t xml:space="preserve">the type and level (i.e. 24 hour, daytime, weekends, etc.) of support the service provides; </w:t>
            </w:r>
          </w:p>
          <w:p w14:paraId="7DC0C710" w14:textId="77777777" w:rsidR="00834913" w:rsidRPr="00834913" w:rsidRDefault="00834913" w:rsidP="00834913">
            <w:pPr>
              <w:numPr>
                <w:ilvl w:val="0"/>
                <w:numId w:val="12"/>
              </w:numPr>
              <w:spacing w:after="160" w:line="259" w:lineRule="auto"/>
              <w:ind w:left="210" w:hanging="210"/>
              <w:contextualSpacing/>
              <w:rPr>
                <w:rFonts w:ascii="Verdana" w:hAnsi="Verdana"/>
                <w:i/>
                <w:lang w:bidi="en-US"/>
              </w:rPr>
            </w:pPr>
            <w:r w:rsidRPr="00834913">
              <w:rPr>
                <w:rFonts w:ascii="Verdana" w:hAnsi="Verdana"/>
                <w:i/>
                <w:lang w:bidi="en-US"/>
              </w:rPr>
              <w:t xml:space="preserve">location of the service (i.e. city, town, rural areas); </w:t>
            </w:r>
          </w:p>
          <w:p w14:paraId="67A1BAAE" w14:textId="77777777" w:rsidR="00834913" w:rsidRPr="00834913" w:rsidRDefault="00834913" w:rsidP="00834913">
            <w:pPr>
              <w:numPr>
                <w:ilvl w:val="0"/>
                <w:numId w:val="12"/>
              </w:numPr>
              <w:spacing w:after="160" w:line="259" w:lineRule="auto"/>
              <w:ind w:left="210" w:hanging="210"/>
              <w:contextualSpacing/>
              <w:rPr>
                <w:rFonts w:ascii="Verdana" w:hAnsi="Verdana"/>
                <w:i/>
                <w:lang w:bidi="en-US"/>
              </w:rPr>
            </w:pPr>
            <w:r w:rsidRPr="00834913">
              <w:rPr>
                <w:rFonts w:ascii="Verdana" w:hAnsi="Verdana"/>
                <w:i/>
                <w:lang w:bidi="en-US"/>
              </w:rPr>
              <w:t>who is eligible for the service</w:t>
            </w:r>
          </w:p>
          <w:p w14:paraId="42838771" w14:textId="77777777" w:rsidR="00834913" w:rsidRPr="00834913" w:rsidRDefault="00834913" w:rsidP="00834913">
            <w:pPr>
              <w:numPr>
                <w:ilvl w:val="0"/>
                <w:numId w:val="12"/>
              </w:numPr>
              <w:spacing w:after="160" w:line="259" w:lineRule="auto"/>
              <w:ind w:left="210" w:hanging="210"/>
              <w:contextualSpacing/>
              <w:rPr>
                <w:rFonts w:ascii="Verdana" w:hAnsi="Verdana"/>
                <w:i/>
                <w:lang w:bidi="en-US"/>
              </w:rPr>
            </w:pPr>
            <w:proofErr w:type="gramStart"/>
            <w:r w:rsidRPr="00834913">
              <w:rPr>
                <w:rFonts w:ascii="Verdana" w:hAnsi="Verdana"/>
                <w:i/>
                <w:lang w:bidi="en-US"/>
              </w:rPr>
              <w:t>who</w:t>
            </w:r>
            <w:proofErr w:type="gramEnd"/>
            <w:r w:rsidRPr="00834913">
              <w:rPr>
                <w:rFonts w:ascii="Verdana" w:hAnsi="Verdana"/>
                <w:i/>
                <w:lang w:bidi="en-US"/>
              </w:rPr>
              <w:t xml:space="preserve"> is typically the provider and funder of services (i.e. national government, local government, municipality, NGO, private company, etc.)?</w:t>
            </w:r>
          </w:p>
        </w:tc>
        <w:tc>
          <w:tcPr>
            <w:tcW w:w="1216" w:type="pct"/>
            <w:shd w:val="clear" w:color="auto" w:fill="DBE5F1" w:themeFill="accent1" w:themeFillTint="33"/>
            <w:vAlign w:val="center"/>
          </w:tcPr>
          <w:p w14:paraId="4AEFD8E9" w14:textId="77777777" w:rsidR="00834913" w:rsidRPr="00834913" w:rsidRDefault="00834913" w:rsidP="00834913">
            <w:pPr>
              <w:spacing w:after="160" w:line="259" w:lineRule="auto"/>
              <w:rPr>
                <w:rFonts w:ascii="Verdana" w:hAnsi="Verdana"/>
                <w:b/>
                <w:lang w:bidi="en-US"/>
              </w:rPr>
            </w:pPr>
            <w:r w:rsidRPr="00834913">
              <w:rPr>
                <w:rFonts w:ascii="Verdana" w:hAnsi="Verdana"/>
                <w:b/>
                <w:lang w:bidi="en-US"/>
              </w:rPr>
              <w:t>Extent to which support is self-directed</w:t>
            </w:r>
          </w:p>
          <w:p w14:paraId="6E613AD5" w14:textId="77777777" w:rsidR="00834913" w:rsidRPr="00834913" w:rsidRDefault="00834913" w:rsidP="00834913">
            <w:pPr>
              <w:spacing w:after="160" w:line="259" w:lineRule="auto"/>
              <w:rPr>
                <w:rFonts w:ascii="Verdana" w:hAnsi="Verdana"/>
                <w:i/>
                <w:lang w:bidi="en-US"/>
              </w:rPr>
            </w:pPr>
            <w:r w:rsidRPr="00834913">
              <w:rPr>
                <w:rFonts w:ascii="Verdana" w:hAnsi="Verdana"/>
                <w:i/>
                <w:lang w:bidi="en-US"/>
              </w:rPr>
              <w:t>For each type of service, please provide information about the extent to which users control the support provided. Can individuals using the service:</w:t>
            </w:r>
          </w:p>
          <w:p w14:paraId="231AF591" w14:textId="77777777" w:rsidR="00834913" w:rsidRPr="00834913" w:rsidRDefault="00834913" w:rsidP="00834913">
            <w:pPr>
              <w:numPr>
                <w:ilvl w:val="0"/>
                <w:numId w:val="11"/>
              </w:numPr>
              <w:spacing w:after="160" w:line="259" w:lineRule="auto"/>
              <w:ind w:left="204" w:hanging="207"/>
              <w:contextualSpacing/>
              <w:rPr>
                <w:rFonts w:ascii="Verdana" w:hAnsi="Verdana"/>
                <w:b/>
                <w:lang w:bidi="en-US"/>
              </w:rPr>
            </w:pPr>
            <w:r w:rsidRPr="00834913">
              <w:rPr>
                <w:rFonts w:ascii="Verdana" w:hAnsi="Verdana"/>
                <w:i/>
                <w:lang w:bidi="en-US"/>
              </w:rPr>
              <w:t>recruit and manage staff providing support;</w:t>
            </w:r>
          </w:p>
          <w:p w14:paraId="5C4B7CA3" w14:textId="77777777" w:rsidR="00834913" w:rsidRPr="00834913" w:rsidRDefault="00834913" w:rsidP="00834913">
            <w:pPr>
              <w:numPr>
                <w:ilvl w:val="0"/>
                <w:numId w:val="11"/>
              </w:numPr>
              <w:spacing w:after="160" w:line="259" w:lineRule="auto"/>
              <w:ind w:left="204" w:hanging="207"/>
              <w:contextualSpacing/>
              <w:rPr>
                <w:rFonts w:ascii="Verdana" w:hAnsi="Verdana"/>
                <w:b/>
                <w:lang w:bidi="en-US"/>
              </w:rPr>
            </w:pPr>
            <w:r w:rsidRPr="00834913">
              <w:rPr>
                <w:rFonts w:ascii="Verdana" w:hAnsi="Verdana"/>
                <w:i/>
                <w:lang w:bidi="en-US"/>
              </w:rPr>
              <w:t>determine the activities for which support is needed;</w:t>
            </w:r>
          </w:p>
          <w:p w14:paraId="56F9658F" w14:textId="77777777" w:rsidR="00834913" w:rsidRPr="00834913" w:rsidRDefault="00834913" w:rsidP="00834913">
            <w:pPr>
              <w:numPr>
                <w:ilvl w:val="0"/>
                <w:numId w:val="11"/>
              </w:numPr>
              <w:spacing w:after="160" w:line="259" w:lineRule="auto"/>
              <w:ind w:left="204" w:hanging="207"/>
              <w:contextualSpacing/>
              <w:rPr>
                <w:rFonts w:ascii="Verdana" w:hAnsi="Verdana"/>
                <w:b/>
                <w:lang w:bidi="en-US"/>
              </w:rPr>
            </w:pPr>
            <w:r w:rsidRPr="00834913">
              <w:rPr>
                <w:rFonts w:ascii="Verdana" w:hAnsi="Verdana"/>
                <w:i/>
                <w:lang w:bidi="en-US"/>
              </w:rPr>
              <w:t>determine how the budget for services and supports is used;</w:t>
            </w:r>
          </w:p>
          <w:p w14:paraId="38BA11D1" w14:textId="77777777" w:rsidR="00834913" w:rsidRPr="00834913" w:rsidRDefault="00834913" w:rsidP="00834913">
            <w:pPr>
              <w:numPr>
                <w:ilvl w:val="0"/>
                <w:numId w:val="11"/>
              </w:numPr>
              <w:spacing w:after="160" w:line="259" w:lineRule="auto"/>
              <w:ind w:left="204" w:hanging="207"/>
              <w:contextualSpacing/>
              <w:rPr>
                <w:rFonts w:ascii="Verdana" w:hAnsi="Verdana"/>
                <w:b/>
                <w:lang w:bidi="en-US"/>
              </w:rPr>
            </w:pPr>
            <w:proofErr w:type="gramStart"/>
            <w:r w:rsidRPr="00834913">
              <w:rPr>
                <w:rFonts w:ascii="Verdana" w:hAnsi="Verdana"/>
                <w:i/>
                <w:lang w:bidi="en-US"/>
              </w:rPr>
              <w:t>choose</w:t>
            </w:r>
            <w:proofErr w:type="gramEnd"/>
            <w:r w:rsidRPr="00834913">
              <w:rPr>
                <w:rFonts w:ascii="Verdana" w:hAnsi="Verdana"/>
                <w:i/>
                <w:lang w:bidi="en-US"/>
              </w:rPr>
              <w:t xml:space="preserve"> types of equipment and adaptations to meet their needs?</w:t>
            </w:r>
          </w:p>
        </w:tc>
        <w:tc>
          <w:tcPr>
            <w:tcW w:w="696" w:type="pct"/>
            <w:shd w:val="clear" w:color="auto" w:fill="DBE5F1" w:themeFill="accent1" w:themeFillTint="33"/>
            <w:vAlign w:val="center"/>
          </w:tcPr>
          <w:p w14:paraId="554A43DC" w14:textId="77777777" w:rsidR="00834913" w:rsidRPr="00834913" w:rsidRDefault="00834913" w:rsidP="00834913">
            <w:pPr>
              <w:spacing w:after="160" w:line="259" w:lineRule="auto"/>
              <w:rPr>
                <w:rFonts w:ascii="Verdana" w:hAnsi="Verdana"/>
                <w:b/>
                <w:lang w:bidi="en-US"/>
              </w:rPr>
            </w:pPr>
            <w:r w:rsidRPr="00834913">
              <w:rPr>
                <w:rFonts w:ascii="Verdana" w:hAnsi="Verdana"/>
                <w:b/>
                <w:lang w:bidi="en-US"/>
              </w:rPr>
              <w:t>If data are available, please specify number of services operating in the country and the number of users</w:t>
            </w:r>
          </w:p>
          <w:p w14:paraId="1D1A2CF6" w14:textId="77777777" w:rsidR="00834913" w:rsidRPr="00834913" w:rsidRDefault="00834913" w:rsidP="00834913">
            <w:pPr>
              <w:spacing w:after="160" w:line="259" w:lineRule="auto"/>
              <w:rPr>
                <w:rFonts w:ascii="Verdana" w:hAnsi="Verdana"/>
                <w:i/>
                <w:lang w:bidi="en-US"/>
              </w:rPr>
            </w:pPr>
            <w:r w:rsidRPr="00834913">
              <w:rPr>
                <w:rFonts w:ascii="Verdana" w:hAnsi="Verdana"/>
                <w:i/>
                <w:lang w:bidi="en-US"/>
              </w:rPr>
              <w:t>Please provide a full reference for this data, including information about the period covered by the data.</w:t>
            </w:r>
          </w:p>
          <w:p w14:paraId="103B8B46" w14:textId="77777777" w:rsidR="00834913" w:rsidRPr="00834913" w:rsidRDefault="00834913" w:rsidP="00834913">
            <w:pPr>
              <w:spacing w:after="160" w:line="259" w:lineRule="auto"/>
              <w:rPr>
                <w:rFonts w:ascii="Verdana" w:hAnsi="Verdana"/>
                <w:b/>
                <w:lang w:bidi="en-US"/>
              </w:rPr>
            </w:pPr>
            <w:r w:rsidRPr="00834913">
              <w:rPr>
                <w:rFonts w:ascii="Verdana" w:hAnsi="Verdana"/>
                <w:i/>
                <w:lang w:bidi="en-US"/>
              </w:rPr>
              <w:t xml:space="preserve">Please indicate, if data is available, if there has been decrease / increase in the last five years </w:t>
            </w:r>
          </w:p>
        </w:tc>
      </w:tr>
      <w:tr w:rsidR="00834913" w:rsidRPr="00834913" w14:paraId="474CB5B1" w14:textId="77777777" w:rsidTr="00834913">
        <w:trPr>
          <w:trHeight w:val="462"/>
        </w:trPr>
        <w:tc>
          <w:tcPr>
            <w:tcW w:w="913" w:type="pct"/>
            <w:vAlign w:val="center"/>
          </w:tcPr>
          <w:p w14:paraId="4CF2EAC3" w14:textId="77777777" w:rsidR="00834913" w:rsidRPr="00834913" w:rsidRDefault="00834913" w:rsidP="00834913">
            <w:pPr>
              <w:spacing w:after="160" w:line="259" w:lineRule="auto"/>
              <w:rPr>
                <w:rFonts w:ascii="Verdana" w:hAnsi="Verdana"/>
                <w:b/>
              </w:rPr>
            </w:pPr>
            <w:r w:rsidRPr="00834913">
              <w:rPr>
                <w:rFonts w:ascii="Verdana" w:hAnsi="Verdana"/>
                <w:b/>
              </w:rPr>
              <w:t xml:space="preserve">Direct payments / personal </w:t>
            </w:r>
            <w:r w:rsidRPr="00834913">
              <w:rPr>
                <w:rFonts w:ascii="Verdana" w:hAnsi="Verdana"/>
                <w:b/>
              </w:rPr>
              <w:lastRenderedPageBreak/>
              <w:t>budgets/individual budget</w:t>
            </w:r>
          </w:p>
          <w:p w14:paraId="1E252790" w14:textId="77777777" w:rsidR="00834913" w:rsidRPr="00834913" w:rsidRDefault="00834913" w:rsidP="00834913">
            <w:pPr>
              <w:spacing w:after="160" w:line="259" w:lineRule="auto"/>
              <w:rPr>
                <w:rFonts w:ascii="Verdana" w:hAnsi="Verdana"/>
                <w:lang w:bidi="en-US"/>
              </w:rPr>
            </w:pPr>
            <w:r w:rsidRPr="00834913">
              <w:rPr>
                <w:rFonts w:ascii="Verdana" w:hAnsi="Verdana"/>
              </w:rPr>
              <w:t>(cash payment enabling service users to employ personal assistants or freely choose using various service providers)</w:t>
            </w:r>
          </w:p>
        </w:tc>
        <w:tc>
          <w:tcPr>
            <w:tcW w:w="200" w:type="pct"/>
          </w:tcPr>
          <w:p w14:paraId="126B884C"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lastRenderedPageBreak/>
              <w:t xml:space="preserve">No. </w:t>
            </w:r>
          </w:p>
          <w:p w14:paraId="42587BF0" w14:textId="77777777" w:rsidR="00834913" w:rsidRPr="00834913" w:rsidRDefault="00834913" w:rsidP="00834913">
            <w:pPr>
              <w:spacing w:after="160" w:line="259" w:lineRule="auto"/>
              <w:jc w:val="both"/>
              <w:rPr>
                <w:rFonts w:ascii="Verdana" w:hAnsi="Verdana"/>
                <w:lang w:bidi="en-US"/>
              </w:rPr>
            </w:pPr>
          </w:p>
          <w:p w14:paraId="57978618" w14:textId="77777777" w:rsidR="00834913" w:rsidRPr="00834913" w:rsidRDefault="00834913" w:rsidP="00834913">
            <w:pPr>
              <w:spacing w:after="160" w:line="259" w:lineRule="auto"/>
              <w:jc w:val="both"/>
              <w:rPr>
                <w:rFonts w:ascii="Verdana" w:hAnsi="Verdana"/>
                <w:lang w:bidi="en-US"/>
              </w:rPr>
            </w:pPr>
          </w:p>
        </w:tc>
        <w:tc>
          <w:tcPr>
            <w:tcW w:w="759" w:type="pct"/>
          </w:tcPr>
          <w:p w14:paraId="6B0033BD" w14:textId="77777777" w:rsidR="00834913" w:rsidRPr="00834913" w:rsidRDefault="00834913" w:rsidP="00834913">
            <w:pPr>
              <w:spacing w:after="160" w:line="259" w:lineRule="auto"/>
              <w:jc w:val="both"/>
              <w:rPr>
                <w:rFonts w:ascii="Verdana" w:hAnsi="Verdana"/>
                <w:lang w:bidi="en-US"/>
              </w:rPr>
            </w:pPr>
          </w:p>
        </w:tc>
        <w:tc>
          <w:tcPr>
            <w:tcW w:w="1216" w:type="pct"/>
          </w:tcPr>
          <w:p w14:paraId="01CDBE85"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The payments for social services are transferred to the providers directly from </w:t>
            </w:r>
            <w:r w:rsidRPr="00834913">
              <w:rPr>
                <w:rFonts w:ascii="Verdana" w:hAnsi="Verdana"/>
                <w:lang w:bidi="en-US"/>
              </w:rPr>
              <w:lastRenderedPageBreak/>
              <w:t>the regional self-governments or towns. There are however financial contributions provided for compensation of severe disability.</w:t>
            </w:r>
          </w:p>
        </w:tc>
        <w:tc>
          <w:tcPr>
            <w:tcW w:w="1216" w:type="pct"/>
          </w:tcPr>
          <w:p w14:paraId="4D12944F" w14:textId="77777777" w:rsidR="00834913" w:rsidRPr="00834913" w:rsidRDefault="00834913" w:rsidP="00834913">
            <w:pPr>
              <w:spacing w:after="160" w:line="259" w:lineRule="auto"/>
              <w:jc w:val="both"/>
              <w:rPr>
                <w:rFonts w:ascii="Verdana" w:hAnsi="Verdana"/>
                <w:lang w:bidi="en-US"/>
              </w:rPr>
            </w:pPr>
          </w:p>
        </w:tc>
        <w:tc>
          <w:tcPr>
            <w:tcW w:w="696" w:type="pct"/>
          </w:tcPr>
          <w:p w14:paraId="5CD08A0B" w14:textId="77777777" w:rsidR="00834913" w:rsidRPr="00834913" w:rsidRDefault="00834913" w:rsidP="00834913">
            <w:pPr>
              <w:spacing w:after="160" w:line="259" w:lineRule="auto"/>
              <w:jc w:val="both"/>
              <w:rPr>
                <w:rFonts w:ascii="Verdana" w:hAnsi="Verdana"/>
                <w:lang w:bidi="en-US"/>
              </w:rPr>
            </w:pPr>
          </w:p>
        </w:tc>
      </w:tr>
      <w:tr w:rsidR="00834913" w:rsidRPr="00834913" w14:paraId="6FDFBEB0" w14:textId="77777777" w:rsidTr="00834913">
        <w:trPr>
          <w:trHeight w:val="4668"/>
        </w:trPr>
        <w:tc>
          <w:tcPr>
            <w:tcW w:w="913" w:type="pct"/>
          </w:tcPr>
          <w:p w14:paraId="64E31E24" w14:textId="77777777" w:rsidR="00834913" w:rsidRPr="00834913" w:rsidRDefault="00834913" w:rsidP="00834913">
            <w:pPr>
              <w:spacing w:after="160" w:line="259" w:lineRule="auto"/>
              <w:rPr>
                <w:rFonts w:ascii="Verdana" w:hAnsi="Verdana"/>
              </w:rPr>
            </w:pPr>
            <w:r w:rsidRPr="00834913">
              <w:rPr>
                <w:rFonts w:ascii="Verdana" w:hAnsi="Verdana"/>
                <w:b/>
              </w:rPr>
              <w:t>Personal assistance</w:t>
            </w:r>
            <w:r w:rsidRPr="00834913">
              <w:rPr>
                <w:rFonts w:ascii="Verdana" w:hAnsi="Verdana"/>
              </w:rPr>
              <w:t xml:space="preserve"> (typically purchased through earmarked cash allocations, the purpose of which is to pay for any assistance needed) </w:t>
            </w:r>
          </w:p>
          <w:p w14:paraId="780838EB" w14:textId="77777777" w:rsidR="00834913" w:rsidRPr="00834913" w:rsidRDefault="00834913" w:rsidP="00834913">
            <w:pPr>
              <w:spacing w:after="160" w:line="259" w:lineRule="auto"/>
              <w:rPr>
                <w:rFonts w:ascii="Verdana" w:hAnsi="Verdana"/>
              </w:rPr>
            </w:pPr>
          </w:p>
          <w:p w14:paraId="6E7C9A83" w14:textId="77777777" w:rsidR="00834913" w:rsidRPr="00834913" w:rsidRDefault="00834913" w:rsidP="00834913">
            <w:pPr>
              <w:spacing w:after="160" w:line="259" w:lineRule="auto"/>
              <w:rPr>
                <w:rFonts w:ascii="Verdana" w:hAnsi="Verdana"/>
                <w:b/>
              </w:rPr>
            </w:pPr>
            <w:proofErr w:type="spellStart"/>
            <w:r w:rsidRPr="00834913">
              <w:rPr>
                <w:rFonts w:ascii="Verdana" w:hAnsi="Verdana"/>
                <w:b/>
              </w:rPr>
              <w:t>Sprostredkovanie</w:t>
            </w:r>
            <w:proofErr w:type="spellEnd"/>
            <w:r w:rsidRPr="00834913">
              <w:rPr>
                <w:rFonts w:ascii="Verdana" w:hAnsi="Verdana"/>
                <w:b/>
              </w:rPr>
              <w:t xml:space="preserve"> </w:t>
            </w:r>
            <w:proofErr w:type="spellStart"/>
            <w:r w:rsidRPr="00834913">
              <w:rPr>
                <w:rFonts w:ascii="Verdana" w:hAnsi="Verdana"/>
                <w:b/>
              </w:rPr>
              <w:t>osobnej</w:t>
            </w:r>
            <w:proofErr w:type="spellEnd"/>
            <w:r w:rsidRPr="00834913">
              <w:rPr>
                <w:rFonts w:ascii="Verdana" w:hAnsi="Verdana"/>
                <w:b/>
              </w:rPr>
              <w:t xml:space="preserve"> </w:t>
            </w:r>
            <w:proofErr w:type="spellStart"/>
            <w:r w:rsidRPr="00834913">
              <w:rPr>
                <w:rFonts w:ascii="Verdana" w:hAnsi="Verdana"/>
                <w:b/>
              </w:rPr>
              <w:t>asistencie</w:t>
            </w:r>
            <w:proofErr w:type="spellEnd"/>
            <w:r w:rsidRPr="00834913">
              <w:rPr>
                <w:rFonts w:ascii="Verdana" w:hAnsi="Verdana"/>
                <w:b/>
                <w:vertAlign w:val="superscript"/>
              </w:rPr>
              <w:footnoteReference w:id="34"/>
            </w:r>
          </w:p>
          <w:p w14:paraId="3D407945" w14:textId="77777777" w:rsidR="00834913" w:rsidRPr="00834913" w:rsidRDefault="00834913" w:rsidP="00834913">
            <w:pPr>
              <w:spacing w:after="160" w:line="259" w:lineRule="auto"/>
              <w:rPr>
                <w:rFonts w:ascii="Verdana" w:hAnsi="Verdana"/>
                <w:b/>
                <w:lang w:bidi="en-US"/>
              </w:rPr>
            </w:pPr>
            <w:r w:rsidRPr="00834913">
              <w:rPr>
                <w:rFonts w:ascii="Verdana" w:hAnsi="Verdana"/>
                <w:b/>
              </w:rPr>
              <w:t>Mediation of personal assistance</w:t>
            </w:r>
          </w:p>
        </w:tc>
        <w:tc>
          <w:tcPr>
            <w:tcW w:w="200" w:type="pct"/>
          </w:tcPr>
          <w:p w14:paraId="6D791246"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Yes</w:t>
            </w:r>
          </w:p>
        </w:tc>
        <w:tc>
          <w:tcPr>
            <w:tcW w:w="759" w:type="pct"/>
          </w:tcPr>
          <w:p w14:paraId="58BEE8D6"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service provided for persons with a severe impairment or disability (all forms) </w:t>
            </w:r>
          </w:p>
          <w:p w14:paraId="2EF738AD"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all age groups</w:t>
            </w:r>
          </w:p>
        </w:tc>
        <w:tc>
          <w:tcPr>
            <w:tcW w:w="1216" w:type="pct"/>
          </w:tcPr>
          <w:p w14:paraId="5D462401"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service consists in providing financial allowances for personal assistance and help with the administrative operations with the service ( contracts drafting, imbursement), mediation and conflict resolution between the personal assistant and the client</w:t>
            </w:r>
            <w:r w:rsidRPr="00834913">
              <w:rPr>
                <w:rFonts w:ascii="Verdana" w:hAnsi="Verdana"/>
                <w:vertAlign w:val="superscript"/>
                <w:lang w:bidi="en-US"/>
              </w:rPr>
              <w:footnoteReference w:id="35"/>
            </w:r>
          </w:p>
        </w:tc>
        <w:tc>
          <w:tcPr>
            <w:tcW w:w="1216" w:type="pct"/>
          </w:tcPr>
          <w:p w14:paraId="66E02E6D"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The valid law requires social service providers to plan the provision of social services according to individual needs, abilities and goals of social service recipients, keep individual written records on the course of providing social services and evaluate the quality of provided social services in conjunction with social service recipients , known as “individual plan</w:t>
            </w:r>
            <w:r w:rsidRPr="00834913">
              <w:rPr>
                <w:rFonts w:ascii="Verdana" w:hAnsi="Verdana"/>
                <w:vertAlign w:val="superscript"/>
                <w:lang w:bidi="en-US"/>
              </w:rPr>
              <w:footnoteReference w:id="36"/>
            </w:r>
            <w:r w:rsidRPr="00834913">
              <w:rPr>
                <w:rFonts w:ascii="Verdana" w:hAnsi="Verdana"/>
                <w:lang w:bidi="en-US"/>
              </w:rPr>
              <w:t>”</w:t>
            </w:r>
          </w:p>
          <w:p w14:paraId="4161F34C"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the role of the town is to convey/mediate the obtaining and choice of the personal assistant and to keep a register of the personal assistants</w:t>
            </w:r>
            <w:r w:rsidRPr="00834913">
              <w:rPr>
                <w:rFonts w:ascii="Verdana" w:hAnsi="Verdana"/>
                <w:vertAlign w:val="superscript"/>
                <w:lang w:bidi="en-US"/>
              </w:rPr>
              <w:footnoteReference w:id="37"/>
            </w:r>
            <w:r w:rsidRPr="00834913">
              <w:rPr>
                <w:rFonts w:ascii="Verdana" w:hAnsi="Verdana"/>
                <w:lang w:bidi="en-US"/>
              </w:rPr>
              <w:t xml:space="preserve">, however the </w:t>
            </w:r>
            <w:proofErr w:type="spellStart"/>
            <w:r w:rsidRPr="00834913">
              <w:rPr>
                <w:rFonts w:ascii="Verdana" w:hAnsi="Verdana"/>
              </w:rPr>
              <w:t>the</w:t>
            </w:r>
            <w:proofErr w:type="spellEnd"/>
            <w:r w:rsidRPr="00834913">
              <w:rPr>
                <w:rFonts w:ascii="Verdana" w:hAnsi="Verdana"/>
              </w:rPr>
              <w:t xml:space="preserve"> client’s choice about who will be their</w:t>
            </w:r>
            <w:r w:rsidRPr="00834913">
              <w:rPr>
                <w:rFonts w:ascii="Verdana" w:hAnsi="Verdana"/>
                <w:lang w:bidi="en-US"/>
              </w:rPr>
              <w:t xml:space="preserve"> personal assistant is unclear</w:t>
            </w:r>
          </w:p>
        </w:tc>
        <w:tc>
          <w:tcPr>
            <w:tcW w:w="696" w:type="pct"/>
          </w:tcPr>
          <w:p w14:paraId="65BF936F" w14:textId="77777777" w:rsidR="00834913" w:rsidRPr="00834913" w:rsidRDefault="00834913" w:rsidP="00834913">
            <w:pPr>
              <w:spacing w:after="160" w:line="259" w:lineRule="auto"/>
              <w:jc w:val="both"/>
              <w:rPr>
                <w:rFonts w:ascii="Verdana" w:hAnsi="Verdana"/>
                <w:u w:val="single"/>
                <w:lang w:bidi="en-US"/>
              </w:rPr>
            </w:pPr>
            <w:r w:rsidRPr="00834913">
              <w:rPr>
                <w:rFonts w:ascii="Verdana" w:hAnsi="Verdana"/>
                <w:u w:val="single"/>
                <w:lang w:bidi="en-US"/>
              </w:rPr>
              <w:t>State providers</w:t>
            </w:r>
            <w:r w:rsidRPr="00834913">
              <w:rPr>
                <w:rFonts w:ascii="Verdana" w:hAnsi="Verdana"/>
                <w:u w:val="single"/>
                <w:vertAlign w:val="superscript"/>
                <w:lang w:bidi="en-US"/>
              </w:rPr>
              <w:footnoteReference w:id="38"/>
            </w:r>
            <w:r w:rsidRPr="00834913">
              <w:rPr>
                <w:rFonts w:ascii="Verdana" w:hAnsi="Verdana"/>
                <w:u w:val="single"/>
                <w:lang w:bidi="en-US"/>
              </w:rPr>
              <w:t>:</w:t>
            </w:r>
          </w:p>
          <w:p w14:paraId="0187E797" w14:textId="77777777" w:rsidR="00834913" w:rsidRPr="00834913" w:rsidRDefault="00834913" w:rsidP="00834913">
            <w:pPr>
              <w:spacing w:after="160" w:line="259" w:lineRule="auto"/>
              <w:rPr>
                <w:rFonts w:ascii="Verdana" w:hAnsi="Verdana"/>
                <w:lang w:bidi="en-US"/>
              </w:rPr>
            </w:pPr>
            <w:r w:rsidRPr="00834913">
              <w:rPr>
                <w:rFonts w:ascii="Verdana" w:hAnsi="Verdana"/>
                <w:lang w:bidi="en-US"/>
              </w:rPr>
              <w:t>2012</w:t>
            </w:r>
            <w:r w:rsidRPr="00834913">
              <w:rPr>
                <w:rFonts w:ascii="Verdana" w:hAnsi="Verdana"/>
                <w:vertAlign w:val="superscript"/>
                <w:lang w:bidi="en-US"/>
              </w:rPr>
              <w:footnoteReference w:id="39"/>
            </w:r>
            <w:r w:rsidRPr="00834913">
              <w:rPr>
                <w:rFonts w:ascii="Verdana" w:hAnsi="Verdana"/>
                <w:lang w:bidi="en-US"/>
              </w:rPr>
              <w:t>: 3 providers, 3 clients</w:t>
            </w:r>
          </w:p>
          <w:p w14:paraId="55CC2C4C" w14:textId="77777777" w:rsidR="00834913" w:rsidRPr="00834913" w:rsidRDefault="00834913" w:rsidP="00834913">
            <w:pPr>
              <w:spacing w:after="160" w:line="259" w:lineRule="auto"/>
              <w:rPr>
                <w:rFonts w:ascii="Verdana" w:hAnsi="Verdana"/>
                <w:lang w:bidi="en-US"/>
              </w:rPr>
            </w:pPr>
            <w:r w:rsidRPr="00834913">
              <w:rPr>
                <w:rFonts w:ascii="Verdana" w:hAnsi="Verdana"/>
                <w:lang w:bidi="en-US"/>
              </w:rPr>
              <w:t>2013</w:t>
            </w:r>
            <w:r w:rsidRPr="00834913">
              <w:rPr>
                <w:rFonts w:ascii="Verdana" w:hAnsi="Verdana"/>
                <w:vertAlign w:val="superscript"/>
                <w:lang w:bidi="en-US"/>
              </w:rPr>
              <w:footnoteReference w:id="40"/>
            </w:r>
            <w:r w:rsidRPr="00834913">
              <w:rPr>
                <w:rFonts w:ascii="Verdana" w:hAnsi="Verdana"/>
                <w:lang w:bidi="en-US"/>
              </w:rPr>
              <w:t xml:space="preserve">: 0 providers, 0 clients </w:t>
            </w:r>
          </w:p>
          <w:p w14:paraId="14CC5267" w14:textId="77777777" w:rsidR="00834913" w:rsidRPr="00834913" w:rsidRDefault="00834913" w:rsidP="00834913">
            <w:pPr>
              <w:spacing w:after="160" w:line="259" w:lineRule="auto"/>
              <w:jc w:val="both"/>
              <w:rPr>
                <w:rFonts w:ascii="Verdana" w:hAnsi="Verdana"/>
                <w:lang w:bidi="en-US"/>
              </w:rPr>
            </w:pPr>
          </w:p>
          <w:p w14:paraId="7D8202D8" w14:textId="77777777" w:rsidR="00834913" w:rsidRPr="00834913" w:rsidRDefault="00834913" w:rsidP="00834913">
            <w:pPr>
              <w:spacing w:after="160" w:line="259" w:lineRule="auto"/>
              <w:jc w:val="both"/>
              <w:rPr>
                <w:rFonts w:ascii="Verdana" w:hAnsi="Verdana"/>
                <w:u w:val="single"/>
                <w:lang w:bidi="en-US"/>
              </w:rPr>
            </w:pPr>
            <w:r w:rsidRPr="00834913">
              <w:rPr>
                <w:rFonts w:ascii="Verdana" w:hAnsi="Verdana"/>
                <w:u w:val="single"/>
                <w:lang w:bidi="en-US"/>
              </w:rPr>
              <w:t>Non-state providers</w:t>
            </w:r>
            <w:r w:rsidRPr="00834913">
              <w:rPr>
                <w:rFonts w:ascii="Verdana" w:hAnsi="Verdana"/>
                <w:u w:val="single"/>
                <w:vertAlign w:val="superscript"/>
                <w:lang w:bidi="en-US"/>
              </w:rPr>
              <w:footnoteReference w:id="41"/>
            </w:r>
            <w:r w:rsidRPr="00834913">
              <w:rPr>
                <w:rFonts w:ascii="Verdana" w:hAnsi="Verdana"/>
                <w:u w:val="single"/>
                <w:lang w:bidi="en-US"/>
              </w:rPr>
              <w:t>:</w:t>
            </w:r>
          </w:p>
          <w:p w14:paraId="7FB418F8"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2010: 4 providers, 268 clients</w:t>
            </w:r>
          </w:p>
          <w:p w14:paraId="3B2ECFB7"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2011: 4 providers, 449 clients</w:t>
            </w:r>
          </w:p>
          <w:p w14:paraId="0DE36F6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 6 providers, 257 clients</w:t>
            </w:r>
          </w:p>
          <w:p w14:paraId="6936A188"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 6 providers, 557 clients</w:t>
            </w:r>
          </w:p>
        </w:tc>
      </w:tr>
      <w:tr w:rsidR="00834913" w:rsidRPr="00834913" w14:paraId="22531D3C" w14:textId="77777777" w:rsidTr="00834913">
        <w:trPr>
          <w:trHeight w:val="497"/>
        </w:trPr>
        <w:tc>
          <w:tcPr>
            <w:tcW w:w="913" w:type="pct"/>
          </w:tcPr>
          <w:p w14:paraId="75A34F6F" w14:textId="77777777" w:rsidR="00834913" w:rsidRPr="00834913" w:rsidRDefault="00834913" w:rsidP="00834913">
            <w:pPr>
              <w:spacing w:after="160" w:line="259" w:lineRule="auto"/>
              <w:jc w:val="both"/>
              <w:rPr>
                <w:rFonts w:ascii="Verdana" w:hAnsi="Verdana"/>
                <w:lang w:bidi="en-US"/>
              </w:rPr>
            </w:pPr>
            <w:r w:rsidRPr="00834913">
              <w:rPr>
                <w:rFonts w:ascii="Verdana" w:hAnsi="Verdana"/>
                <w:b/>
                <w:lang w:bidi="en-US"/>
              </w:rPr>
              <w:t xml:space="preserve">Residential </w:t>
            </w:r>
            <w:r w:rsidRPr="00834913">
              <w:rPr>
                <w:rFonts w:ascii="Verdana" w:hAnsi="Verdana"/>
                <w:lang w:bidi="en-US"/>
              </w:rPr>
              <w:t>(usually small scale residential services in the community – such as group homes, protected homes, family type arrangements, etc.)</w:t>
            </w:r>
          </w:p>
          <w:p w14:paraId="152B4BF0" w14:textId="77777777" w:rsidR="00834913" w:rsidRPr="00834913" w:rsidRDefault="00834913" w:rsidP="00834913">
            <w:pPr>
              <w:spacing w:after="160" w:line="259" w:lineRule="auto"/>
              <w:jc w:val="both"/>
              <w:rPr>
                <w:rFonts w:ascii="Verdana" w:hAnsi="Verdana"/>
                <w:lang w:bidi="en-US"/>
              </w:rPr>
            </w:pPr>
          </w:p>
          <w:p w14:paraId="390CFE58" w14:textId="77777777" w:rsidR="00834913" w:rsidRPr="00834913" w:rsidRDefault="00834913" w:rsidP="00834913">
            <w:pPr>
              <w:spacing w:after="160" w:line="259" w:lineRule="auto"/>
              <w:jc w:val="both"/>
              <w:rPr>
                <w:rFonts w:ascii="Verdana" w:hAnsi="Verdana"/>
                <w:b/>
                <w:lang w:bidi="en-US"/>
              </w:rPr>
            </w:pPr>
            <w:proofErr w:type="spellStart"/>
            <w:r w:rsidRPr="00834913">
              <w:rPr>
                <w:rFonts w:ascii="Verdana" w:hAnsi="Verdana"/>
                <w:b/>
                <w:lang w:bidi="en-US"/>
              </w:rPr>
              <w:t>Zariadenie</w:t>
            </w:r>
            <w:proofErr w:type="spellEnd"/>
            <w:r w:rsidRPr="00834913">
              <w:rPr>
                <w:rFonts w:ascii="Verdana" w:hAnsi="Verdana"/>
                <w:b/>
                <w:lang w:bidi="en-US"/>
              </w:rPr>
              <w:t xml:space="preserve"> </w:t>
            </w:r>
            <w:proofErr w:type="spellStart"/>
            <w:r w:rsidRPr="00834913">
              <w:rPr>
                <w:rFonts w:ascii="Verdana" w:hAnsi="Verdana"/>
                <w:b/>
                <w:lang w:bidi="en-US"/>
              </w:rPr>
              <w:t>podporovaného</w:t>
            </w:r>
            <w:proofErr w:type="spellEnd"/>
            <w:r w:rsidRPr="00834913">
              <w:rPr>
                <w:rFonts w:ascii="Verdana" w:hAnsi="Verdana"/>
                <w:b/>
                <w:lang w:bidi="en-US"/>
              </w:rPr>
              <w:t xml:space="preserve"> </w:t>
            </w:r>
            <w:proofErr w:type="spellStart"/>
            <w:r w:rsidRPr="00834913">
              <w:rPr>
                <w:rFonts w:ascii="Verdana" w:hAnsi="Verdana"/>
                <w:b/>
                <w:lang w:bidi="en-US"/>
              </w:rPr>
              <w:t>bývania</w:t>
            </w:r>
            <w:proofErr w:type="spellEnd"/>
            <w:r w:rsidRPr="00834913">
              <w:rPr>
                <w:rFonts w:ascii="Verdana" w:hAnsi="Verdana"/>
                <w:b/>
                <w:vertAlign w:val="superscript"/>
                <w:lang w:bidi="en-US"/>
              </w:rPr>
              <w:footnoteReference w:id="42"/>
            </w:r>
          </w:p>
          <w:p w14:paraId="42864CBC" w14:textId="77777777" w:rsidR="00834913" w:rsidRPr="00834913" w:rsidRDefault="00834913" w:rsidP="00834913">
            <w:pPr>
              <w:spacing w:after="160" w:line="259" w:lineRule="auto"/>
              <w:jc w:val="both"/>
              <w:rPr>
                <w:rFonts w:ascii="Verdana" w:hAnsi="Verdana"/>
                <w:b/>
                <w:lang w:bidi="en-US"/>
              </w:rPr>
            </w:pPr>
          </w:p>
          <w:p w14:paraId="353AAF2D" w14:textId="77777777" w:rsidR="00834913" w:rsidRPr="00834913" w:rsidRDefault="00834913" w:rsidP="00834913">
            <w:pPr>
              <w:spacing w:after="160" w:line="259" w:lineRule="auto"/>
              <w:jc w:val="both"/>
              <w:rPr>
                <w:rFonts w:ascii="Verdana" w:hAnsi="Verdana"/>
                <w:b/>
                <w:i/>
                <w:lang w:bidi="en-US"/>
              </w:rPr>
            </w:pPr>
            <w:r w:rsidRPr="00834913">
              <w:rPr>
                <w:rFonts w:ascii="Verdana" w:hAnsi="Verdana"/>
                <w:b/>
                <w:lang w:bidi="en-US"/>
              </w:rPr>
              <w:t>(Assisted living facility)</w:t>
            </w:r>
          </w:p>
        </w:tc>
        <w:tc>
          <w:tcPr>
            <w:tcW w:w="200" w:type="pct"/>
          </w:tcPr>
          <w:p w14:paraId="275F13E3"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Yes</w:t>
            </w:r>
          </w:p>
        </w:tc>
        <w:tc>
          <w:tcPr>
            <w:tcW w:w="759" w:type="pct"/>
          </w:tcPr>
          <w:p w14:paraId="058AAA55"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intended for persons dependent on help aged 16-retirement age</w:t>
            </w:r>
          </w:p>
        </w:tc>
        <w:tc>
          <w:tcPr>
            <w:tcW w:w="1216" w:type="pct"/>
          </w:tcPr>
          <w:p w14:paraId="33B54191"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assisted living facilities are intended for small groups of persons (up to 6) living in a common flat or house in the community</w:t>
            </w:r>
          </w:p>
          <w:p w14:paraId="4BA1247A"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the social service includes oversight, accommodation, social guidance, help to enforce rights and social rehabilitation</w:t>
            </w:r>
          </w:p>
        </w:tc>
        <w:tc>
          <w:tcPr>
            <w:tcW w:w="1216" w:type="pct"/>
          </w:tcPr>
          <w:p w14:paraId="00013D22"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The valid law requires social service providers to plan the provision of social services according to individual needs, abilities and goals of social service recipients, keep individual written records on the course of providing social services and evaluate the quality of provided social services in conjunction with social service recipients , known as “individual plan</w:t>
            </w:r>
            <w:r w:rsidRPr="00834913">
              <w:rPr>
                <w:rFonts w:ascii="Verdana" w:hAnsi="Verdana"/>
                <w:vertAlign w:val="superscript"/>
                <w:lang w:bidi="en-US"/>
              </w:rPr>
              <w:footnoteReference w:id="43"/>
            </w:r>
            <w:r w:rsidRPr="00834913">
              <w:rPr>
                <w:rFonts w:ascii="Verdana" w:hAnsi="Verdana"/>
                <w:lang w:bidi="en-US"/>
              </w:rPr>
              <w:t>”</w:t>
            </w:r>
          </w:p>
          <w:p w14:paraId="4A92E88A" w14:textId="77777777" w:rsidR="00834913" w:rsidRPr="00834913" w:rsidRDefault="00834913" w:rsidP="00834913">
            <w:pPr>
              <w:spacing w:after="160" w:line="259" w:lineRule="auto"/>
              <w:jc w:val="both"/>
              <w:rPr>
                <w:rFonts w:ascii="Verdana" w:hAnsi="Verdana"/>
                <w:lang w:bidi="en-US"/>
              </w:rPr>
            </w:pPr>
          </w:p>
          <w:p w14:paraId="00EFCFE7"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further data unavailable</w:t>
            </w:r>
          </w:p>
        </w:tc>
        <w:tc>
          <w:tcPr>
            <w:tcW w:w="696" w:type="pct"/>
          </w:tcPr>
          <w:p w14:paraId="0B078320" w14:textId="77777777" w:rsidR="00834913" w:rsidRPr="00834913" w:rsidRDefault="00834913" w:rsidP="00834913">
            <w:pPr>
              <w:spacing w:after="160" w:line="259" w:lineRule="auto"/>
              <w:jc w:val="both"/>
              <w:rPr>
                <w:rFonts w:ascii="Verdana" w:hAnsi="Verdana"/>
                <w:lang w:bidi="en-US"/>
              </w:rPr>
            </w:pPr>
            <w:r w:rsidRPr="00834913">
              <w:rPr>
                <w:rFonts w:ascii="Verdana" w:hAnsi="Verdana"/>
                <w:u w:val="single"/>
                <w:lang w:bidi="en-US"/>
              </w:rPr>
              <w:t>State providers</w:t>
            </w:r>
            <w:r w:rsidRPr="00834913">
              <w:rPr>
                <w:rFonts w:ascii="Verdana" w:hAnsi="Verdana"/>
                <w:u w:val="single"/>
                <w:vertAlign w:val="superscript"/>
                <w:lang w:bidi="en-US"/>
              </w:rPr>
              <w:footnoteReference w:id="44"/>
            </w:r>
            <w:r w:rsidRPr="00834913">
              <w:rPr>
                <w:rFonts w:ascii="Verdana" w:hAnsi="Verdana"/>
                <w:lang w:bidi="en-US"/>
              </w:rPr>
              <w:t>:</w:t>
            </w:r>
          </w:p>
          <w:p w14:paraId="3A3E0A90"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2008 : 17 facilities, </w:t>
            </w:r>
          </w:p>
          <w:p w14:paraId="79281488"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2009: 18 facilities, 183 clients</w:t>
            </w:r>
          </w:p>
          <w:p w14:paraId="11A8A23D"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2010: 31 facilities, 239 clients</w:t>
            </w:r>
          </w:p>
          <w:p w14:paraId="0D64C951"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2011: 26 facilities, 251 clients</w:t>
            </w:r>
          </w:p>
          <w:p w14:paraId="6E8BE304"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 38 facilities, 998 clients</w:t>
            </w:r>
          </w:p>
          <w:p w14:paraId="0791124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 48 facilities, 415 clients</w:t>
            </w:r>
          </w:p>
          <w:p w14:paraId="63780BEE" w14:textId="77777777" w:rsidR="00834913" w:rsidRPr="00834913" w:rsidRDefault="00834913" w:rsidP="00834913">
            <w:pPr>
              <w:spacing w:after="160" w:line="259" w:lineRule="auto"/>
              <w:jc w:val="both"/>
              <w:rPr>
                <w:rFonts w:ascii="Verdana" w:hAnsi="Verdana"/>
                <w:lang w:bidi="en-US"/>
              </w:rPr>
            </w:pPr>
            <w:r w:rsidRPr="00834913">
              <w:rPr>
                <w:rFonts w:ascii="Verdana" w:hAnsi="Verdana"/>
                <w:u w:val="single"/>
                <w:lang w:bidi="en-US"/>
              </w:rPr>
              <w:t>Non-state providers</w:t>
            </w:r>
            <w:r w:rsidRPr="00834913">
              <w:rPr>
                <w:rFonts w:ascii="Verdana" w:hAnsi="Verdana"/>
                <w:lang w:bidi="en-US"/>
              </w:rPr>
              <w:t>:</w:t>
            </w:r>
          </w:p>
          <w:p w14:paraId="0F6EA240"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data not available</w:t>
            </w:r>
          </w:p>
        </w:tc>
      </w:tr>
      <w:tr w:rsidR="00834913" w:rsidRPr="00834913" w14:paraId="5CE19305" w14:textId="77777777" w:rsidTr="00834913">
        <w:trPr>
          <w:trHeight w:val="497"/>
        </w:trPr>
        <w:tc>
          <w:tcPr>
            <w:tcW w:w="913" w:type="pct"/>
          </w:tcPr>
          <w:p w14:paraId="6995522C" w14:textId="77777777" w:rsidR="00834913" w:rsidRPr="00834913" w:rsidRDefault="00834913" w:rsidP="00834913">
            <w:pPr>
              <w:spacing w:after="160" w:line="259" w:lineRule="auto"/>
              <w:jc w:val="both"/>
              <w:rPr>
                <w:rFonts w:ascii="Verdana" w:hAnsi="Verdana"/>
                <w:b/>
                <w:lang w:bidi="en-US"/>
              </w:rPr>
            </w:pPr>
            <w:r w:rsidRPr="00834913">
              <w:rPr>
                <w:rFonts w:ascii="Verdana" w:hAnsi="Verdana"/>
                <w:b/>
                <w:lang w:bidi="en-US"/>
              </w:rPr>
              <w:t>In-home (home help, home care service)</w:t>
            </w:r>
          </w:p>
          <w:p w14:paraId="207E57D9" w14:textId="77777777" w:rsidR="00834913" w:rsidRPr="00834913" w:rsidRDefault="00834913" w:rsidP="00834913">
            <w:pPr>
              <w:spacing w:after="160" w:line="259" w:lineRule="auto"/>
              <w:jc w:val="both"/>
              <w:rPr>
                <w:rFonts w:ascii="Verdana" w:hAnsi="Verdana"/>
              </w:rPr>
            </w:pPr>
            <w:r w:rsidRPr="00834913">
              <w:rPr>
                <w:rFonts w:ascii="Verdana" w:hAnsi="Verdana"/>
              </w:rPr>
              <w:t>(</w:t>
            </w:r>
            <w:proofErr w:type="gramStart"/>
            <w:r w:rsidRPr="00834913">
              <w:rPr>
                <w:rFonts w:ascii="Verdana" w:hAnsi="Verdana"/>
              </w:rPr>
              <w:t>home</w:t>
            </w:r>
            <w:proofErr w:type="gramEnd"/>
            <w:r w:rsidRPr="00834913">
              <w:rPr>
                <w:rFonts w:ascii="Verdana" w:hAnsi="Verdana"/>
              </w:rPr>
              <w:t xml:space="preserve"> help consists of assistance with household tasks, such as shopping, cleaning, cooking, etc. Home-care services include assistance with daily routine tasks such as getting up, dressing, bathing and washing or taking medicines)</w:t>
            </w:r>
          </w:p>
          <w:p w14:paraId="29FCEEF5" w14:textId="77777777" w:rsidR="00834913" w:rsidRPr="00834913" w:rsidRDefault="00834913" w:rsidP="00834913">
            <w:pPr>
              <w:spacing w:after="160" w:line="259" w:lineRule="auto"/>
              <w:jc w:val="both"/>
              <w:rPr>
                <w:rFonts w:ascii="Verdana" w:hAnsi="Verdana"/>
              </w:rPr>
            </w:pPr>
          </w:p>
          <w:p w14:paraId="6767FFA6" w14:textId="77777777" w:rsidR="00834913" w:rsidRPr="00834913" w:rsidRDefault="00834913" w:rsidP="00834913">
            <w:pPr>
              <w:spacing w:after="160" w:line="259" w:lineRule="auto"/>
              <w:jc w:val="both"/>
              <w:rPr>
                <w:rFonts w:ascii="Verdana" w:hAnsi="Verdana"/>
                <w:b/>
              </w:rPr>
            </w:pPr>
            <w:proofErr w:type="spellStart"/>
            <w:r w:rsidRPr="00834913">
              <w:rPr>
                <w:rFonts w:ascii="Verdana" w:hAnsi="Verdana"/>
                <w:b/>
              </w:rPr>
              <w:t>Opatrovateľská</w:t>
            </w:r>
            <w:proofErr w:type="spellEnd"/>
            <w:r w:rsidRPr="00834913">
              <w:rPr>
                <w:rFonts w:ascii="Verdana" w:hAnsi="Verdana"/>
                <w:b/>
              </w:rPr>
              <w:t xml:space="preserve"> </w:t>
            </w:r>
            <w:proofErr w:type="spellStart"/>
            <w:r w:rsidRPr="00834913">
              <w:rPr>
                <w:rFonts w:ascii="Verdana" w:hAnsi="Verdana"/>
                <w:b/>
              </w:rPr>
              <w:t>služba</w:t>
            </w:r>
            <w:proofErr w:type="spellEnd"/>
            <w:r w:rsidRPr="00834913">
              <w:rPr>
                <w:rFonts w:ascii="Verdana" w:hAnsi="Verdana"/>
                <w:b/>
                <w:vertAlign w:val="superscript"/>
              </w:rPr>
              <w:footnoteReference w:id="45"/>
            </w:r>
          </w:p>
          <w:p w14:paraId="1BC76A8F" w14:textId="77777777" w:rsidR="00834913" w:rsidRPr="00834913" w:rsidRDefault="00834913" w:rsidP="00834913">
            <w:pPr>
              <w:spacing w:after="160" w:line="259" w:lineRule="auto"/>
              <w:jc w:val="both"/>
              <w:rPr>
                <w:rFonts w:ascii="Verdana" w:hAnsi="Verdana"/>
                <w:lang w:bidi="en-US"/>
              </w:rPr>
            </w:pPr>
            <w:r w:rsidRPr="00834913">
              <w:rPr>
                <w:rFonts w:ascii="Verdana" w:hAnsi="Verdana"/>
                <w:b/>
              </w:rPr>
              <w:t>Nursing care</w:t>
            </w:r>
          </w:p>
        </w:tc>
        <w:tc>
          <w:tcPr>
            <w:tcW w:w="200" w:type="pct"/>
          </w:tcPr>
          <w:p w14:paraId="4C4FAEF7"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Yes</w:t>
            </w:r>
          </w:p>
        </w:tc>
        <w:tc>
          <w:tcPr>
            <w:tcW w:w="759" w:type="pct"/>
          </w:tcPr>
          <w:p w14:paraId="27F80A5B"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intended for persons dependent on help on at least 2</w:t>
            </w:r>
            <w:r w:rsidRPr="00834913">
              <w:rPr>
                <w:rFonts w:ascii="Verdana" w:hAnsi="Verdana"/>
                <w:vertAlign w:val="superscript"/>
                <w:lang w:bidi="en-US"/>
              </w:rPr>
              <w:t>nd</w:t>
            </w:r>
            <w:r w:rsidRPr="00834913">
              <w:rPr>
                <w:rFonts w:ascii="Verdana" w:hAnsi="Verdana"/>
                <w:lang w:bidi="en-US"/>
              </w:rPr>
              <w:t xml:space="preserve"> degree and dependent on help for self-serving, household care and basic social activities</w:t>
            </w:r>
          </w:p>
          <w:p w14:paraId="71B2099E"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service not intended for persons in residential care or health care, with personal assistance or other nursing car</w:t>
            </w:r>
          </w:p>
        </w:tc>
        <w:tc>
          <w:tcPr>
            <w:tcW w:w="1216" w:type="pct"/>
          </w:tcPr>
          <w:p w14:paraId="5627D3F4"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the service includes a list of operations it includes (preparation of food and its serving, help with hygiene and mobility, help with household, help with visits and social life)</w:t>
            </w:r>
            <w:r w:rsidRPr="00834913">
              <w:rPr>
                <w:rFonts w:ascii="Verdana" w:hAnsi="Verdana"/>
                <w:vertAlign w:val="superscript"/>
                <w:lang w:bidi="en-US"/>
              </w:rPr>
              <w:footnoteReference w:id="46"/>
            </w:r>
            <w:r w:rsidRPr="00834913">
              <w:rPr>
                <w:rFonts w:ascii="Verdana" w:hAnsi="Verdana"/>
                <w:lang w:bidi="en-US"/>
              </w:rPr>
              <w:t xml:space="preserve"> </w:t>
            </w:r>
          </w:p>
        </w:tc>
        <w:tc>
          <w:tcPr>
            <w:tcW w:w="1216" w:type="pct"/>
          </w:tcPr>
          <w:p w14:paraId="50FB24A9"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The valid law requires social service providers to plan the provision of social services according to individual needs, abilities and goals of social service recipients, keep individual written records on the course of providing social services and evaluate the quality of provided social services in conjunction with social service recipients , known as “individual plan</w:t>
            </w:r>
            <w:r w:rsidRPr="00834913">
              <w:rPr>
                <w:rFonts w:ascii="Verdana" w:hAnsi="Verdana"/>
                <w:vertAlign w:val="superscript"/>
                <w:lang w:bidi="en-US"/>
              </w:rPr>
              <w:footnoteReference w:id="47"/>
            </w:r>
            <w:r w:rsidRPr="00834913">
              <w:rPr>
                <w:rFonts w:ascii="Verdana" w:hAnsi="Verdana"/>
                <w:lang w:bidi="en-US"/>
              </w:rPr>
              <w:t>”</w:t>
            </w:r>
          </w:p>
          <w:p w14:paraId="4DBA4C3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further data unavailable</w:t>
            </w:r>
          </w:p>
        </w:tc>
        <w:tc>
          <w:tcPr>
            <w:tcW w:w="696" w:type="pct"/>
          </w:tcPr>
          <w:p w14:paraId="7F0BF974" w14:textId="77777777" w:rsidR="00834913" w:rsidRPr="00834913" w:rsidRDefault="00834913" w:rsidP="00834913">
            <w:pPr>
              <w:spacing w:after="160" w:line="259" w:lineRule="auto"/>
              <w:jc w:val="both"/>
              <w:rPr>
                <w:rFonts w:ascii="Verdana" w:hAnsi="Verdana"/>
                <w:u w:val="single"/>
                <w:lang w:bidi="en-US"/>
              </w:rPr>
            </w:pPr>
            <w:r w:rsidRPr="00834913">
              <w:rPr>
                <w:rFonts w:ascii="Verdana" w:hAnsi="Verdana"/>
                <w:u w:val="single"/>
                <w:lang w:bidi="en-US"/>
              </w:rPr>
              <w:t>State providers</w:t>
            </w:r>
            <w:r w:rsidRPr="00834913">
              <w:rPr>
                <w:rFonts w:ascii="Verdana" w:hAnsi="Verdana"/>
                <w:u w:val="single"/>
                <w:vertAlign w:val="superscript"/>
                <w:lang w:bidi="en-US"/>
              </w:rPr>
              <w:footnoteReference w:id="48"/>
            </w:r>
            <w:r w:rsidRPr="00834913">
              <w:rPr>
                <w:rFonts w:ascii="Verdana" w:hAnsi="Verdana"/>
                <w:u w:val="single"/>
                <w:lang w:bidi="en-US"/>
              </w:rPr>
              <w:t>:</w:t>
            </w:r>
          </w:p>
          <w:p w14:paraId="096DDEEA"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2008: 7206 employees, 19 067 clients</w:t>
            </w:r>
          </w:p>
          <w:p w14:paraId="570D6F94"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2009: 7085 employees, 17 050 clients</w:t>
            </w:r>
          </w:p>
          <w:p w14:paraId="397E5FED"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2010: 6400 employees, 15 704 clients</w:t>
            </w:r>
          </w:p>
          <w:p w14:paraId="4032D4CC"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2011: 6274 employees, 14 727 clients</w:t>
            </w:r>
          </w:p>
          <w:p w14:paraId="791A7DC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 5303 employees, 12 309 clients</w:t>
            </w:r>
          </w:p>
          <w:p w14:paraId="08595707"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 4465 employees, 11 765 clients</w:t>
            </w:r>
          </w:p>
          <w:p w14:paraId="666C5F83" w14:textId="77777777" w:rsidR="00834913" w:rsidRPr="00834913" w:rsidRDefault="00834913" w:rsidP="00834913">
            <w:pPr>
              <w:spacing w:after="160" w:line="259" w:lineRule="auto"/>
              <w:jc w:val="both"/>
              <w:rPr>
                <w:rFonts w:ascii="Verdana" w:hAnsi="Verdana"/>
                <w:u w:val="single"/>
                <w:lang w:bidi="en-US"/>
              </w:rPr>
            </w:pPr>
            <w:r w:rsidRPr="00834913">
              <w:rPr>
                <w:rFonts w:ascii="Verdana" w:hAnsi="Verdana"/>
                <w:u w:val="single"/>
                <w:lang w:bidi="en-US"/>
              </w:rPr>
              <w:t>Non-state providers</w:t>
            </w:r>
            <w:r w:rsidRPr="00834913">
              <w:rPr>
                <w:rFonts w:ascii="Verdana" w:hAnsi="Verdana"/>
                <w:u w:val="single"/>
                <w:vertAlign w:val="superscript"/>
                <w:lang w:bidi="en-US"/>
              </w:rPr>
              <w:footnoteReference w:id="49"/>
            </w:r>
            <w:r w:rsidRPr="00834913">
              <w:rPr>
                <w:rFonts w:ascii="Verdana" w:hAnsi="Verdana"/>
                <w:u w:val="single"/>
                <w:lang w:bidi="en-US"/>
              </w:rPr>
              <w:t>:</w:t>
            </w:r>
          </w:p>
          <w:p w14:paraId="669918BA"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2010: 67 providers, 1881 clients</w:t>
            </w:r>
          </w:p>
          <w:p w14:paraId="1A56863E"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2011: 70 providers, 1794 clients</w:t>
            </w:r>
          </w:p>
          <w:p w14:paraId="0468B6DE"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 105 providers, 1616 clients</w:t>
            </w:r>
          </w:p>
          <w:p w14:paraId="403C1AEB"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 92 providers, 1738 clients</w:t>
            </w:r>
          </w:p>
        </w:tc>
      </w:tr>
      <w:tr w:rsidR="00834913" w:rsidRPr="00834913" w14:paraId="4D834C27" w14:textId="77777777" w:rsidTr="00834913">
        <w:trPr>
          <w:trHeight w:val="497"/>
        </w:trPr>
        <w:tc>
          <w:tcPr>
            <w:tcW w:w="913" w:type="pct"/>
          </w:tcPr>
          <w:p w14:paraId="54D20500" w14:textId="77777777" w:rsidR="00834913" w:rsidRPr="00834913" w:rsidRDefault="00834913" w:rsidP="00834913">
            <w:pPr>
              <w:spacing w:after="160" w:line="259" w:lineRule="auto"/>
              <w:jc w:val="both"/>
              <w:rPr>
                <w:rFonts w:ascii="Verdana" w:hAnsi="Verdana"/>
                <w:b/>
              </w:rPr>
            </w:pPr>
            <w:r w:rsidRPr="00834913">
              <w:rPr>
                <w:rFonts w:ascii="Verdana" w:hAnsi="Verdana"/>
                <w:b/>
              </w:rPr>
              <w:t xml:space="preserve">Day care </w:t>
            </w:r>
            <w:proofErr w:type="spellStart"/>
            <w:r w:rsidRPr="00834913">
              <w:rPr>
                <w:rFonts w:ascii="Verdana" w:hAnsi="Verdana"/>
                <w:b/>
              </w:rPr>
              <w:t>centres</w:t>
            </w:r>
            <w:proofErr w:type="spellEnd"/>
          </w:p>
          <w:p w14:paraId="1816B734" w14:textId="77777777" w:rsidR="00834913" w:rsidRPr="00834913" w:rsidRDefault="00834913" w:rsidP="00834913">
            <w:pPr>
              <w:spacing w:after="160" w:line="259" w:lineRule="auto"/>
              <w:jc w:val="both"/>
              <w:rPr>
                <w:rFonts w:ascii="Verdana" w:hAnsi="Verdana"/>
              </w:rPr>
            </w:pPr>
            <w:r w:rsidRPr="00834913">
              <w:rPr>
                <w:rFonts w:ascii="Verdana" w:hAnsi="Verdana"/>
              </w:rPr>
              <w:t>(service provided during set periods of the day; includes support, meals and some aspects of personal care, as well as social and cultural activities)</w:t>
            </w:r>
          </w:p>
          <w:p w14:paraId="3A7F1670" w14:textId="77777777" w:rsidR="00834913" w:rsidRPr="00834913" w:rsidRDefault="00834913" w:rsidP="00834913">
            <w:pPr>
              <w:spacing w:after="160" w:line="259" w:lineRule="auto"/>
              <w:jc w:val="both"/>
              <w:rPr>
                <w:rFonts w:ascii="Verdana" w:hAnsi="Verdana"/>
              </w:rPr>
            </w:pPr>
          </w:p>
          <w:p w14:paraId="388CAAA5" w14:textId="77777777" w:rsidR="00834913" w:rsidRPr="00834913" w:rsidRDefault="00834913" w:rsidP="00834913">
            <w:pPr>
              <w:spacing w:after="160" w:line="259" w:lineRule="auto"/>
              <w:jc w:val="both"/>
              <w:rPr>
                <w:rFonts w:ascii="Verdana" w:hAnsi="Verdana"/>
                <w:b/>
              </w:rPr>
            </w:pPr>
            <w:proofErr w:type="spellStart"/>
            <w:r w:rsidRPr="00834913">
              <w:rPr>
                <w:rFonts w:ascii="Verdana" w:hAnsi="Verdana"/>
                <w:b/>
              </w:rPr>
              <w:t>Denné</w:t>
            </w:r>
            <w:proofErr w:type="spellEnd"/>
            <w:r w:rsidRPr="00834913">
              <w:rPr>
                <w:rFonts w:ascii="Verdana" w:hAnsi="Verdana"/>
                <w:b/>
              </w:rPr>
              <w:t xml:space="preserve"> centrum</w:t>
            </w:r>
            <w:r w:rsidRPr="00834913">
              <w:rPr>
                <w:rFonts w:ascii="Verdana" w:hAnsi="Verdana"/>
                <w:b/>
                <w:vertAlign w:val="superscript"/>
              </w:rPr>
              <w:footnoteReference w:id="50"/>
            </w:r>
          </w:p>
          <w:p w14:paraId="077B3B42" w14:textId="77777777" w:rsidR="00834913" w:rsidRPr="00834913" w:rsidRDefault="00834913" w:rsidP="00834913">
            <w:pPr>
              <w:spacing w:after="160" w:line="259" w:lineRule="auto"/>
              <w:jc w:val="both"/>
              <w:rPr>
                <w:rFonts w:ascii="Verdana" w:hAnsi="Verdana"/>
                <w:b/>
              </w:rPr>
            </w:pPr>
            <w:r w:rsidRPr="00834913">
              <w:rPr>
                <w:rFonts w:ascii="Verdana" w:hAnsi="Verdana"/>
                <w:b/>
              </w:rPr>
              <w:t>Center for daily activities</w:t>
            </w:r>
          </w:p>
          <w:p w14:paraId="1D9D191D" w14:textId="77777777" w:rsidR="00834913" w:rsidRPr="00834913" w:rsidRDefault="00834913" w:rsidP="00834913">
            <w:pPr>
              <w:spacing w:after="160" w:line="259" w:lineRule="auto"/>
              <w:jc w:val="both"/>
              <w:rPr>
                <w:rFonts w:ascii="Verdana" w:hAnsi="Verdana"/>
                <w:b/>
              </w:rPr>
            </w:pPr>
          </w:p>
          <w:p w14:paraId="2ED9219D" w14:textId="77777777" w:rsidR="00834913" w:rsidRPr="00834913" w:rsidRDefault="00834913" w:rsidP="00834913">
            <w:pPr>
              <w:spacing w:after="160" w:line="259" w:lineRule="auto"/>
              <w:jc w:val="both"/>
              <w:rPr>
                <w:rFonts w:ascii="Verdana" w:hAnsi="Verdana"/>
                <w:b/>
              </w:rPr>
            </w:pPr>
            <w:proofErr w:type="spellStart"/>
            <w:r w:rsidRPr="00834913">
              <w:rPr>
                <w:rFonts w:ascii="Verdana" w:hAnsi="Verdana"/>
                <w:b/>
              </w:rPr>
              <w:t>Denný</w:t>
            </w:r>
            <w:proofErr w:type="spellEnd"/>
            <w:r w:rsidRPr="00834913">
              <w:rPr>
                <w:rFonts w:ascii="Verdana" w:hAnsi="Verdana"/>
                <w:b/>
              </w:rPr>
              <w:t xml:space="preserve"> </w:t>
            </w:r>
            <w:proofErr w:type="spellStart"/>
            <w:r w:rsidRPr="00834913">
              <w:rPr>
                <w:rFonts w:ascii="Verdana" w:hAnsi="Verdana"/>
                <w:b/>
              </w:rPr>
              <w:t>stacionár</w:t>
            </w:r>
            <w:proofErr w:type="spellEnd"/>
            <w:r w:rsidRPr="00834913">
              <w:rPr>
                <w:rFonts w:ascii="Verdana" w:hAnsi="Verdana"/>
                <w:b/>
                <w:vertAlign w:val="superscript"/>
              </w:rPr>
              <w:footnoteReference w:id="51"/>
            </w:r>
          </w:p>
          <w:p w14:paraId="5AEB40BA" w14:textId="77777777" w:rsidR="00834913" w:rsidRPr="00834913" w:rsidRDefault="00834913" w:rsidP="00834913">
            <w:pPr>
              <w:spacing w:after="160" w:line="259" w:lineRule="auto"/>
              <w:jc w:val="both"/>
              <w:rPr>
                <w:rFonts w:ascii="Verdana" w:hAnsi="Verdana"/>
                <w:b/>
              </w:rPr>
            </w:pPr>
            <w:r w:rsidRPr="00834913">
              <w:rPr>
                <w:rFonts w:ascii="Verdana" w:hAnsi="Verdana"/>
                <w:b/>
              </w:rPr>
              <w:t xml:space="preserve">Day care center </w:t>
            </w:r>
          </w:p>
          <w:p w14:paraId="0E1EFE5C" w14:textId="77777777" w:rsidR="00834913" w:rsidRPr="00834913" w:rsidRDefault="00834913" w:rsidP="00834913">
            <w:pPr>
              <w:spacing w:after="160" w:line="259" w:lineRule="auto"/>
              <w:jc w:val="both"/>
              <w:rPr>
                <w:rFonts w:ascii="Verdana" w:hAnsi="Verdana"/>
                <w:b/>
                <w:lang w:bidi="en-US"/>
              </w:rPr>
            </w:pPr>
          </w:p>
        </w:tc>
        <w:tc>
          <w:tcPr>
            <w:tcW w:w="200" w:type="pct"/>
          </w:tcPr>
          <w:p w14:paraId="5610BA48"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Yes</w:t>
            </w:r>
          </w:p>
        </w:tc>
        <w:tc>
          <w:tcPr>
            <w:tcW w:w="759" w:type="pct"/>
          </w:tcPr>
          <w:p w14:paraId="5AC73219" w14:textId="77777777" w:rsidR="00834913" w:rsidRPr="00834913" w:rsidRDefault="00834913" w:rsidP="00834913">
            <w:pPr>
              <w:spacing w:after="160" w:line="259" w:lineRule="auto"/>
              <w:jc w:val="both"/>
              <w:rPr>
                <w:rFonts w:ascii="Verdana" w:hAnsi="Verdana"/>
                <w:i/>
                <w:lang w:bidi="en-US"/>
              </w:rPr>
            </w:pPr>
            <w:r w:rsidRPr="00834913">
              <w:rPr>
                <w:rFonts w:ascii="Verdana" w:hAnsi="Verdana"/>
                <w:i/>
                <w:lang w:bidi="en-US"/>
              </w:rPr>
              <w:t>Center for daily activities</w:t>
            </w:r>
          </w:p>
          <w:p w14:paraId="26D9D009"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intended for people with severe disability or </w:t>
            </w:r>
            <w:proofErr w:type="spellStart"/>
            <w:r w:rsidRPr="00834913">
              <w:rPr>
                <w:rFonts w:ascii="Verdana" w:hAnsi="Verdana"/>
                <w:lang w:bidi="en-US"/>
              </w:rPr>
              <w:t>unfavourable</w:t>
            </w:r>
            <w:proofErr w:type="spellEnd"/>
            <w:r w:rsidRPr="00834913">
              <w:rPr>
                <w:rFonts w:ascii="Verdana" w:hAnsi="Verdana"/>
                <w:lang w:bidi="en-US"/>
              </w:rPr>
              <w:t xml:space="preserve"> health conditions, retirees, parents with children or grandparents with grandchildren</w:t>
            </w:r>
          </w:p>
          <w:p w14:paraId="0D0EB2C7" w14:textId="77777777" w:rsidR="00834913" w:rsidRPr="00834913" w:rsidRDefault="00834913" w:rsidP="00834913">
            <w:pPr>
              <w:spacing w:after="160" w:line="259" w:lineRule="auto"/>
              <w:jc w:val="both"/>
              <w:rPr>
                <w:rFonts w:ascii="Verdana" w:hAnsi="Verdana"/>
                <w:i/>
                <w:lang w:bidi="en-US"/>
              </w:rPr>
            </w:pPr>
            <w:r w:rsidRPr="00834913">
              <w:rPr>
                <w:rFonts w:ascii="Verdana" w:hAnsi="Verdana"/>
                <w:i/>
                <w:lang w:bidi="en-US"/>
              </w:rPr>
              <w:t>Day care center</w:t>
            </w:r>
          </w:p>
          <w:p w14:paraId="07ED370A"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intended for persons dependent on help on another person with need for residential care only for a part of the day </w:t>
            </w:r>
          </w:p>
        </w:tc>
        <w:tc>
          <w:tcPr>
            <w:tcW w:w="1216" w:type="pct"/>
          </w:tcPr>
          <w:p w14:paraId="32653DB2" w14:textId="77777777" w:rsidR="00834913" w:rsidRPr="00834913" w:rsidRDefault="00834913" w:rsidP="00834913">
            <w:pPr>
              <w:spacing w:after="160" w:line="259" w:lineRule="auto"/>
              <w:jc w:val="both"/>
              <w:rPr>
                <w:rFonts w:ascii="Verdana" w:hAnsi="Verdana"/>
                <w:i/>
                <w:lang w:bidi="en-US"/>
              </w:rPr>
            </w:pPr>
            <w:r w:rsidRPr="00834913">
              <w:rPr>
                <w:rFonts w:ascii="Verdana" w:hAnsi="Verdana"/>
                <w:i/>
                <w:lang w:bidi="en-US"/>
              </w:rPr>
              <w:t>Center for daily activities</w:t>
            </w:r>
          </w:p>
          <w:p w14:paraId="70FC9EF1"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mainly provides social guidance and social and cultural activities</w:t>
            </w:r>
          </w:p>
          <w:p w14:paraId="266A761E" w14:textId="77777777" w:rsidR="00834913" w:rsidRPr="00834913" w:rsidRDefault="00834913" w:rsidP="00834913">
            <w:pPr>
              <w:spacing w:after="160" w:line="259" w:lineRule="auto"/>
              <w:jc w:val="both"/>
              <w:rPr>
                <w:rFonts w:ascii="Verdana" w:hAnsi="Verdana"/>
                <w:lang w:bidi="en-US"/>
              </w:rPr>
            </w:pPr>
          </w:p>
          <w:p w14:paraId="5D422C65" w14:textId="77777777" w:rsidR="00834913" w:rsidRPr="00834913" w:rsidRDefault="00834913" w:rsidP="00834913">
            <w:pPr>
              <w:spacing w:after="160" w:line="259" w:lineRule="auto"/>
              <w:jc w:val="both"/>
              <w:rPr>
                <w:rFonts w:ascii="Verdana" w:hAnsi="Verdana"/>
                <w:i/>
                <w:lang w:bidi="en-US"/>
              </w:rPr>
            </w:pPr>
            <w:r w:rsidRPr="00834913">
              <w:rPr>
                <w:rFonts w:ascii="Verdana" w:hAnsi="Verdana"/>
                <w:i/>
                <w:lang w:bidi="en-US"/>
              </w:rPr>
              <w:t>Day care center</w:t>
            </w:r>
          </w:p>
          <w:p w14:paraId="4EAE142E"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provides help of another person, meals, social guidance and social rehabilitation, work therapy and leisure activities</w:t>
            </w:r>
          </w:p>
          <w:p w14:paraId="0748FB5C"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in addition, provides social guidance for family or other persons helping the client with social rehabilitation</w:t>
            </w:r>
          </w:p>
        </w:tc>
        <w:tc>
          <w:tcPr>
            <w:tcW w:w="1216" w:type="pct"/>
          </w:tcPr>
          <w:p w14:paraId="15DFB950"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The valid law requires social service providers to plan the provision of social services according to individual needs, abilities and goals of social service recipients, keep individual written records on the course of providing social services and evaluate the quality of provided social services in conjunction with social service recipients , known as “individual plan</w:t>
            </w:r>
            <w:r w:rsidRPr="00834913">
              <w:rPr>
                <w:rFonts w:ascii="Verdana" w:hAnsi="Verdana"/>
                <w:vertAlign w:val="superscript"/>
                <w:lang w:bidi="en-US"/>
              </w:rPr>
              <w:footnoteReference w:id="52"/>
            </w:r>
            <w:r w:rsidRPr="00834913">
              <w:rPr>
                <w:rFonts w:ascii="Verdana" w:hAnsi="Verdana"/>
                <w:lang w:bidi="en-US"/>
              </w:rPr>
              <w:t>”</w:t>
            </w:r>
          </w:p>
          <w:p w14:paraId="42D4F114"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further data unavailable</w:t>
            </w:r>
          </w:p>
        </w:tc>
        <w:tc>
          <w:tcPr>
            <w:tcW w:w="696" w:type="pct"/>
          </w:tcPr>
          <w:p w14:paraId="7E315CE3" w14:textId="77777777" w:rsidR="00834913" w:rsidRPr="00834913" w:rsidRDefault="00834913" w:rsidP="00834913">
            <w:pPr>
              <w:spacing w:after="160" w:line="259" w:lineRule="auto"/>
              <w:jc w:val="both"/>
              <w:rPr>
                <w:rFonts w:ascii="Verdana" w:hAnsi="Verdana"/>
                <w:i/>
                <w:lang w:bidi="en-US"/>
              </w:rPr>
            </w:pPr>
            <w:r w:rsidRPr="00834913">
              <w:rPr>
                <w:rFonts w:ascii="Verdana" w:hAnsi="Verdana"/>
                <w:i/>
                <w:lang w:bidi="en-US"/>
              </w:rPr>
              <w:t>Center for daily activities</w:t>
            </w:r>
          </w:p>
          <w:p w14:paraId="46C55B63" w14:textId="77777777" w:rsidR="00834913" w:rsidRPr="00834913" w:rsidRDefault="00834913" w:rsidP="00834913">
            <w:pPr>
              <w:spacing w:after="160" w:line="259" w:lineRule="auto"/>
              <w:jc w:val="both"/>
              <w:rPr>
                <w:rFonts w:ascii="Verdana" w:hAnsi="Verdana"/>
                <w:u w:val="single"/>
                <w:lang w:bidi="en-US"/>
              </w:rPr>
            </w:pPr>
            <w:r w:rsidRPr="00834913">
              <w:rPr>
                <w:rFonts w:ascii="Verdana" w:hAnsi="Verdana"/>
                <w:u w:val="single"/>
                <w:lang w:bidi="en-US"/>
              </w:rPr>
              <w:t>State providers:</w:t>
            </w:r>
          </w:p>
          <w:p w14:paraId="1C4FC699"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w:t>
            </w:r>
            <w:r w:rsidRPr="00834913">
              <w:rPr>
                <w:rFonts w:ascii="Verdana" w:hAnsi="Verdana"/>
                <w:vertAlign w:val="superscript"/>
                <w:lang w:bidi="en-US"/>
              </w:rPr>
              <w:footnoteReference w:id="53"/>
            </w:r>
            <w:r w:rsidRPr="00834913">
              <w:rPr>
                <w:rFonts w:ascii="Verdana" w:hAnsi="Verdana"/>
                <w:lang w:bidi="en-US"/>
              </w:rPr>
              <w:t>: 218 providers, 39 888 clients</w:t>
            </w:r>
          </w:p>
          <w:p w14:paraId="3B82A90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w:t>
            </w:r>
            <w:r w:rsidRPr="00834913">
              <w:rPr>
                <w:rFonts w:ascii="Verdana" w:hAnsi="Verdana"/>
                <w:vertAlign w:val="superscript"/>
                <w:lang w:bidi="en-US"/>
              </w:rPr>
              <w:footnoteReference w:id="54"/>
            </w:r>
            <w:r w:rsidRPr="00834913">
              <w:rPr>
                <w:rFonts w:ascii="Verdana" w:hAnsi="Verdana"/>
                <w:lang w:bidi="en-US"/>
              </w:rPr>
              <w:t>: 203 providers, 38 216 clients</w:t>
            </w:r>
          </w:p>
          <w:p w14:paraId="1E9C773F" w14:textId="77777777" w:rsidR="00834913" w:rsidRPr="00834913" w:rsidRDefault="00834913" w:rsidP="00834913">
            <w:pPr>
              <w:spacing w:after="160" w:line="259" w:lineRule="auto"/>
              <w:jc w:val="both"/>
              <w:rPr>
                <w:rFonts w:ascii="Verdana" w:hAnsi="Verdana"/>
                <w:u w:val="single"/>
                <w:lang w:bidi="en-US"/>
              </w:rPr>
            </w:pPr>
            <w:r w:rsidRPr="00834913">
              <w:rPr>
                <w:rFonts w:ascii="Verdana" w:hAnsi="Verdana"/>
                <w:u w:val="single"/>
                <w:lang w:bidi="en-US"/>
              </w:rPr>
              <w:t>Non-state provider</w:t>
            </w:r>
            <w:r w:rsidRPr="00834913">
              <w:rPr>
                <w:rFonts w:ascii="Verdana" w:hAnsi="Verdana"/>
                <w:u w:val="single"/>
                <w:vertAlign w:val="superscript"/>
                <w:lang w:bidi="en-US"/>
              </w:rPr>
              <w:footnoteReference w:id="55"/>
            </w:r>
            <w:r w:rsidRPr="00834913">
              <w:rPr>
                <w:rFonts w:ascii="Verdana" w:hAnsi="Verdana"/>
                <w:u w:val="single"/>
                <w:lang w:bidi="en-US"/>
              </w:rPr>
              <w:t>s:</w:t>
            </w:r>
          </w:p>
          <w:p w14:paraId="73977AB5"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2010: 10 providers, 62 clients</w:t>
            </w:r>
          </w:p>
          <w:p w14:paraId="154B7542"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2011: 6 providers, 92 clients</w:t>
            </w:r>
          </w:p>
          <w:p w14:paraId="0ADE1010"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 14 providers, 81 clients</w:t>
            </w:r>
          </w:p>
          <w:p w14:paraId="041AFA4D"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 7 providers, 111 clients</w:t>
            </w:r>
          </w:p>
          <w:p w14:paraId="1A011033" w14:textId="77777777" w:rsidR="00834913" w:rsidRPr="00834913" w:rsidRDefault="00834913" w:rsidP="00834913">
            <w:pPr>
              <w:spacing w:after="160" w:line="259" w:lineRule="auto"/>
              <w:jc w:val="both"/>
              <w:rPr>
                <w:rFonts w:ascii="Verdana" w:hAnsi="Verdana"/>
                <w:i/>
                <w:lang w:bidi="en-US"/>
              </w:rPr>
            </w:pPr>
            <w:r w:rsidRPr="00834913">
              <w:rPr>
                <w:rFonts w:ascii="Verdana" w:hAnsi="Verdana"/>
                <w:i/>
                <w:lang w:bidi="en-US"/>
              </w:rPr>
              <w:t>Day care center</w:t>
            </w:r>
          </w:p>
          <w:p w14:paraId="35D73F28" w14:textId="77777777" w:rsidR="00834913" w:rsidRPr="00834913" w:rsidRDefault="00834913" w:rsidP="00834913">
            <w:pPr>
              <w:spacing w:after="160" w:line="259" w:lineRule="auto"/>
              <w:jc w:val="both"/>
              <w:rPr>
                <w:rFonts w:ascii="Verdana" w:hAnsi="Verdana"/>
                <w:lang w:bidi="en-US"/>
              </w:rPr>
            </w:pPr>
            <w:r w:rsidRPr="00834913">
              <w:rPr>
                <w:rFonts w:ascii="Verdana" w:hAnsi="Verdana"/>
                <w:u w:val="single"/>
                <w:lang w:bidi="en-US"/>
              </w:rPr>
              <w:t>State providers</w:t>
            </w:r>
            <w:r w:rsidRPr="00834913">
              <w:rPr>
                <w:rFonts w:ascii="Verdana" w:hAnsi="Verdana"/>
                <w:u w:val="single"/>
                <w:vertAlign w:val="superscript"/>
                <w:lang w:bidi="en-US"/>
              </w:rPr>
              <w:footnoteReference w:id="56"/>
            </w:r>
            <w:r w:rsidRPr="00834913">
              <w:rPr>
                <w:rFonts w:ascii="Verdana" w:hAnsi="Verdana"/>
                <w:u w:val="single"/>
                <w:lang w:bidi="en-US"/>
              </w:rPr>
              <w:t>:</w:t>
            </w:r>
          </w:p>
          <w:p w14:paraId="1D9EB813"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2009: 6 providers, 64 clients</w:t>
            </w:r>
          </w:p>
          <w:p w14:paraId="6D0882D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2010: 11 providers, 121 clients</w:t>
            </w:r>
          </w:p>
          <w:p w14:paraId="7A919A45"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2011: 13 providers, 155 clients</w:t>
            </w:r>
          </w:p>
          <w:p w14:paraId="3ED8539C"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 29 providers, 314 clients</w:t>
            </w:r>
          </w:p>
          <w:p w14:paraId="0C0C5BF8"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 36 providers, 374 clients</w:t>
            </w:r>
          </w:p>
          <w:p w14:paraId="5130F9D5" w14:textId="77777777" w:rsidR="00834913" w:rsidRPr="00834913" w:rsidRDefault="00834913" w:rsidP="00834913">
            <w:pPr>
              <w:spacing w:after="160" w:line="259" w:lineRule="auto"/>
              <w:jc w:val="both"/>
              <w:rPr>
                <w:rFonts w:ascii="Verdana" w:hAnsi="Verdana"/>
                <w:u w:val="single"/>
                <w:lang w:bidi="en-US"/>
              </w:rPr>
            </w:pPr>
            <w:r w:rsidRPr="00834913">
              <w:rPr>
                <w:rFonts w:ascii="Verdana" w:hAnsi="Verdana"/>
                <w:u w:val="single"/>
                <w:lang w:bidi="en-US"/>
              </w:rPr>
              <w:t>Non- state providers:</w:t>
            </w:r>
          </w:p>
          <w:p w14:paraId="5EED37D2"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data not available </w:t>
            </w:r>
          </w:p>
        </w:tc>
      </w:tr>
      <w:tr w:rsidR="00834913" w:rsidRPr="00834913" w14:paraId="2C62DECE" w14:textId="77777777" w:rsidTr="00834913">
        <w:trPr>
          <w:trHeight w:val="497"/>
        </w:trPr>
        <w:tc>
          <w:tcPr>
            <w:tcW w:w="913" w:type="pct"/>
          </w:tcPr>
          <w:p w14:paraId="410D5E57" w14:textId="77777777" w:rsidR="00834913" w:rsidRPr="00834913" w:rsidRDefault="00834913" w:rsidP="00834913">
            <w:pPr>
              <w:spacing w:after="160" w:line="259" w:lineRule="auto"/>
              <w:jc w:val="both"/>
              <w:rPr>
                <w:rFonts w:ascii="Verdana" w:hAnsi="Verdana"/>
                <w:b/>
              </w:rPr>
            </w:pPr>
            <w:r w:rsidRPr="00834913">
              <w:rPr>
                <w:rFonts w:ascii="Verdana" w:hAnsi="Verdana"/>
                <w:b/>
              </w:rPr>
              <w:t>Family support / Respite care</w:t>
            </w:r>
          </w:p>
          <w:p w14:paraId="38E91835" w14:textId="77777777" w:rsidR="00834913" w:rsidRPr="00834913" w:rsidRDefault="00834913" w:rsidP="00834913">
            <w:pPr>
              <w:spacing w:after="160" w:line="259" w:lineRule="auto"/>
              <w:jc w:val="both"/>
              <w:rPr>
                <w:rFonts w:ascii="Verdana" w:hAnsi="Verdana"/>
              </w:rPr>
            </w:pPr>
            <w:r w:rsidRPr="00834913">
              <w:rPr>
                <w:rFonts w:ascii="Verdana" w:hAnsi="Verdana"/>
              </w:rPr>
              <w:t xml:space="preserve">(provides supports to </w:t>
            </w:r>
            <w:proofErr w:type="spellStart"/>
            <w:r w:rsidRPr="00834913">
              <w:rPr>
                <w:rFonts w:ascii="Verdana" w:hAnsi="Verdana"/>
              </w:rPr>
              <w:t>carers</w:t>
            </w:r>
            <w:proofErr w:type="spellEnd"/>
            <w:r w:rsidRPr="00834913">
              <w:rPr>
                <w:rFonts w:ascii="Verdana" w:hAnsi="Verdana"/>
              </w:rPr>
              <w:t xml:space="preserve"> in their caring role and allows them to have a break, may be formal or informal, and may be provided in the home or out of the home)</w:t>
            </w:r>
          </w:p>
          <w:p w14:paraId="6152729B" w14:textId="77777777" w:rsidR="00834913" w:rsidRPr="00834913" w:rsidRDefault="00834913" w:rsidP="00834913">
            <w:pPr>
              <w:spacing w:after="160" w:line="259" w:lineRule="auto"/>
              <w:jc w:val="both"/>
              <w:rPr>
                <w:rFonts w:ascii="Verdana" w:hAnsi="Verdana"/>
              </w:rPr>
            </w:pPr>
          </w:p>
          <w:p w14:paraId="33039DD8" w14:textId="77777777" w:rsidR="00834913" w:rsidRPr="00834913" w:rsidRDefault="00834913" w:rsidP="00834913">
            <w:pPr>
              <w:spacing w:after="160" w:line="259" w:lineRule="auto"/>
              <w:jc w:val="both"/>
              <w:rPr>
                <w:rFonts w:ascii="Verdana" w:hAnsi="Verdana"/>
                <w:b/>
              </w:rPr>
            </w:pPr>
            <w:proofErr w:type="spellStart"/>
            <w:r w:rsidRPr="00834913">
              <w:rPr>
                <w:rFonts w:ascii="Verdana" w:hAnsi="Verdana"/>
                <w:b/>
              </w:rPr>
              <w:t>Odľahčovacia</w:t>
            </w:r>
            <w:proofErr w:type="spellEnd"/>
            <w:r w:rsidRPr="00834913">
              <w:rPr>
                <w:rFonts w:ascii="Verdana" w:hAnsi="Verdana"/>
                <w:b/>
              </w:rPr>
              <w:t xml:space="preserve"> </w:t>
            </w:r>
            <w:proofErr w:type="spellStart"/>
            <w:r w:rsidRPr="00834913">
              <w:rPr>
                <w:rFonts w:ascii="Verdana" w:hAnsi="Verdana"/>
                <w:b/>
              </w:rPr>
              <w:t>služba</w:t>
            </w:r>
            <w:proofErr w:type="spellEnd"/>
            <w:r w:rsidRPr="00834913">
              <w:rPr>
                <w:rFonts w:ascii="Verdana" w:hAnsi="Verdana"/>
                <w:b/>
                <w:vertAlign w:val="superscript"/>
              </w:rPr>
              <w:footnoteReference w:id="57"/>
            </w:r>
          </w:p>
          <w:p w14:paraId="2CCB32C6" w14:textId="77777777" w:rsidR="00834913" w:rsidRPr="00834913" w:rsidDel="002266FA" w:rsidRDefault="00834913" w:rsidP="00834913">
            <w:pPr>
              <w:spacing w:after="160" w:line="259" w:lineRule="auto"/>
              <w:jc w:val="both"/>
              <w:rPr>
                <w:rFonts w:ascii="Verdana" w:hAnsi="Verdana"/>
                <w:b/>
              </w:rPr>
            </w:pPr>
            <w:r w:rsidRPr="00834913">
              <w:rPr>
                <w:rFonts w:ascii="Verdana" w:hAnsi="Verdana"/>
                <w:b/>
              </w:rPr>
              <w:t xml:space="preserve">Respite care </w:t>
            </w:r>
          </w:p>
        </w:tc>
        <w:tc>
          <w:tcPr>
            <w:tcW w:w="200" w:type="pct"/>
          </w:tcPr>
          <w:p w14:paraId="0A679E77"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Yes</w:t>
            </w:r>
          </w:p>
        </w:tc>
        <w:tc>
          <w:tcPr>
            <w:tcW w:w="759" w:type="pct"/>
          </w:tcPr>
          <w:p w14:paraId="4436E81D"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intended for persons providing care for a person with severe in order to take necessary rest </w:t>
            </w:r>
          </w:p>
        </w:tc>
        <w:tc>
          <w:tcPr>
            <w:tcW w:w="1216" w:type="pct"/>
          </w:tcPr>
          <w:p w14:paraId="097372C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total amount of resting days for </w:t>
            </w:r>
            <w:proofErr w:type="spellStart"/>
            <w:r w:rsidRPr="00834913">
              <w:rPr>
                <w:rFonts w:ascii="Verdana" w:hAnsi="Verdana"/>
                <w:lang w:bidi="en-US"/>
              </w:rPr>
              <w:t>carers</w:t>
            </w:r>
            <w:proofErr w:type="spellEnd"/>
            <w:r w:rsidRPr="00834913">
              <w:rPr>
                <w:rFonts w:ascii="Verdana" w:hAnsi="Verdana"/>
                <w:lang w:bidi="en-US"/>
              </w:rPr>
              <w:t xml:space="preserve"> is 30/year</w:t>
            </w:r>
          </w:p>
          <w:p w14:paraId="2D08339C"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the respite care includes also housework and help with social activities</w:t>
            </w:r>
          </w:p>
        </w:tc>
        <w:tc>
          <w:tcPr>
            <w:tcW w:w="1216" w:type="pct"/>
          </w:tcPr>
          <w:p w14:paraId="2EB0BB4B"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the person with disability may for a period of time their </w:t>
            </w:r>
            <w:proofErr w:type="spellStart"/>
            <w:r w:rsidRPr="00834913">
              <w:rPr>
                <w:rFonts w:ascii="Verdana" w:hAnsi="Verdana"/>
                <w:lang w:bidi="en-US"/>
              </w:rPr>
              <w:t>carer</w:t>
            </w:r>
            <w:proofErr w:type="spellEnd"/>
            <w:r w:rsidRPr="00834913">
              <w:rPr>
                <w:rFonts w:ascii="Verdana" w:hAnsi="Verdana"/>
                <w:lang w:bidi="en-US"/>
              </w:rPr>
              <w:t xml:space="preserve"> is taking a rest choose a social service upon their wish, including field social service, outpatient care or residential care for at least 12 hours/day</w:t>
            </w:r>
            <w:r w:rsidRPr="00834913">
              <w:rPr>
                <w:rFonts w:ascii="Verdana" w:hAnsi="Verdana"/>
                <w:vertAlign w:val="superscript"/>
                <w:lang w:bidi="en-US"/>
              </w:rPr>
              <w:footnoteReference w:id="58"/>
            </w:r>
            <w:r w:rsidRPr="00834913">
              <w:rPr>
                <w:rFonts w:ascii="Verdana" w:hAnsi="Verdana"/>
                <w:lang w:bidi="en-US"/>
              </w:rPr>
              <w:t xml:space="preserve"> </w:t>
            </w:r>
          </w:p>
        </w:tc>
        <w:tc>
          <w:tcPr>
            <w:tcW w:w="696" w:type="pct"/>
          </w:tcPr>
          <w:p w14:paraId="4D0DFAF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no data available</w:t>
            </w:r>
          </w:p>
        </w:tc>
      </w:tr>
      <w:tr w:rsidR="00834913" w:rsidRPr="00834913" w14:paraId="7B67B946" w14:textId="77777777" w:rsidTr="00834913">
        <w:trPr>
          <w:trHeight w:val="497"/>
        </w:trPr>
        <w:tc>
          <w:tcPr>
            <w:tcW w:w="913" w:type="pct"/>
          </w:tcPr>
          <w:p w14:paraId="680A5A54" w14:textId="77777777" w:rsidR="00834913" w:rsidRPr="00834913" w:rsidRDefault="00834913" w:rsidP="00834913">
            <w:pPr>
              <w:spacing w:after="160" w:line="259" w:lineRule="auto"/>
              <w:jc w:val="both"/>
              <w:rPr>
                <w:rFonts w:ascii="Verdana" w:hAnsi="Verdana"/>
              </w:rPr>
            </w:pPr>
            <w:r w:rsidRPr="00834913">
              <w:rPr>
                <w:rFonts w:ascii="Verdana" w:hAnsi="Verdana"/>
                <w:b/>
              </w:rPr>
              <w:t xml:space="preserve">Foster care </w:t>
            </w:r>
            <w:r w:rsidRPr="00834913">
              <w:rPr>
                <w:rFonts w:ascii="Verdana" w:hAnsi="Verdana"/>
              </w:rPr>
              <w:t>(where children are placed in the domestic environment of a family that is not their own)</w:t>
            </w:r>
          </w:p>
          <w:p w14:paraId="70382C05" w14:textId="77777777" w:rsidR="00834913" w:rsidRPr="00834913" w:rsidRDefault="00834913" w:rsidP="00834913">
            <w:pPr>
              <w:spacing w:after="160" w:line="259" w:lineRule="auto"/>
              <w:jc w:val="both"/>
              <w:rPr>
                <w:rFonts w:ascii="Verdana" w:hAnsi="Verdana"/>
                <w:b/>
              </w:rPr>
            </w:pPr>
            <w:proofErr w:type="spellStart"/>
            <w:r w:rsidRPr="00834913">
              <w:rPr>
                <w:rFonts w:ascii="Verdana" w:hAnsi="Verdana"/>
                <w:b/>
              </w:rPr>
              <w:t>Pestúnska</w:t>
            </w:r>
            <w:proofErr w:type="spellEnd"/>
            <w:r w:rsidRPr="00834913">
              <w:rPr>
                <w:rFonts w:ascii="Verdana" w:hAnsi="Verdana"/>
                <w:b/>
              </w:rPr>
              <w:t xml:space="preserve"> </w:t>
            </w:r>
            <w:proofErr w:type="spellStart"/>
            <w:r w:rsidRPr="00834913">
              <w:rPr>
                <w:rFonts w:ascii="Verdana" w:hAnsi="Verdana"/>
                <w:b/>
              </w:rPr>
              <w:t>starostlivosť</w:t>
            </w:r>
            <w:proofErr w:type="spellEnd"/>
          </w:p>
          <w:p w14:paraId="35FD9E0C" w14:textId="77777777" w:rsidR="00834913" w:rsidRPr="00834913" w:rsidDel="002266FA" w:rsidRDefault="00834913" w:rsidP="00834913">
            <w:pPr>
              <w:spacing w:after="160" w:line="259" w:lineRule="auto"/>
              <w:jc w:val="both"/>
              <w:rPr>
                <w:rFonts w:ascii="Verdana" w:hAnsi="Verdana"/>
                <w:b/>
                <w:lang w:bidi="en-US"/>
              </w:rPr>
            </w:pPr>
            <w:r w:rsidRPr="00834913">
              <w:rPr>
                <w:rFonts w:ascii="Verdana" w:hAnsi="Verdana"/>
                <w:b/>
              </w:rPr>
              <w:t>Foster care</w:t>
            </w:r>
          </w:p>
        </w:tc>
        <w:tc>
          <w:tcPr>
            <w:tcW w:w="200" w:type="pct"/>
          </w:tcPr>
          <w:p w14:paraId="5DA5114B"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Yes/No</w:t>
            </w:r>
          </w:p>
        </w:tc>
        <w:tc>
          <w:tcPr>
            <w:tcW w:w="759" w:type="pct"/>
          </w:tcPr>
          <w:p w14:paraId="20954968"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intended for children whose parents do not or cannot provide care </w:t>
            </w:r>
          </w:p>
        </w:tc>
        <w:tc>
          <w:tcPr>
            <w:tcW w:w="1216" w:type="pct"/>
          </w:tcPr>
          <w:p w14:paraId="1A2DE87C"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foster care is a form of substitute care and the child can be only placed in foster care by the decision of a court</w:t>
            </w:r>
            <w:r w:rsidRPr="00834913">
              <w:rPr>
                <w:rFonts w:ascii="Verdana" w:hAnsi="Verdana"/>
                <w:vertAlign w:val="superscript"/>
                <w:lang w:bidi="en-US"/>
              </w:rPr>
              <w:footnoteReference w:id="59"/>
            </w:r>
            <w:r w:rsidRPr="00834913">
              <w:rPr>
                <w:rFonts w:ascii="Verdana" w:hAnsi="Verdana"/>
                <w:lang w:bidi="en-US"/>
              </w:rPr>
              <w:t xml:space="preserve"> and is not considered as a form of social service</w:t>
            </w:r>
          </w:p>
        </w:tc>
        <w:tc>
          <w:tcPr>
            <w:tcW w:w="1216" w:type="pct"/>
          </w:tcPr>
          <w:p w14:paraId="6E3C9E62"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the child´s opinion has to be taken in account in a decision-making on foster care </w:t>
            </w:r>
          </w:p>
        </w:tc>
        <w:tc>
          <w:tcPr>
            <w:tcW w:w="696" w:type="pct"/>
          </w:tcPr>
          <w:p w14:paraId="2694FE6E"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data are not disaggregated and include children with and without disabilities</w:t>
            </w:r>
            <w:r w:rsidRPr="00834913">
              <w:rPr>
                <w:rFonts w:ascii="Verdana" w:hAnsi="Verdana"/>
                <w:vertAlign w:val="superscript"/>
                <w:lang w:bidi="en-US"/>
              </w:rPr>
              <w:footnoteReference w:id="60"/>
            </w:r>
            <w:r w:rsidRPr="00834913">
              <w:rPr>
                <w:rFonts w:ascii="Verdana" w:hAnsi="Verdana"/>
                <w:lang w:bidi="en-US"/>
              </w:rPr>
              <w:t>:</w:t>
            </w:r>
          </w:p>
          <w:p w14:paraId="3CF179E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2009: 2478 children</w:t>
            </w:r>
          </w:p>
          <w:p w14:paraId="16DF939A"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2011: 2249 children</w:t>
            </w:r>
          </w:p>
          <w:p w14:paraId="1A2E4341"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 2151 children</w:t>
            </w:r>
          </w:p>
          <w:p w14:paraId="7BD6D2F3"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 2060 children</w:t>
            </w:r>
          </w:p>
        </w:tc>
      </w:tr>
      <w:tr w:rsidR="00834913" w:rsidRPr="00834913" w14:paraId="18ED9CA9" w14:textId="77777777" w:rsidTr="00834913">
        <w:trPr>
          <w:trHeight w:val="497"/>
        </w:trPr>
        <w:tc>
          <w:tcPr>
            <w:tcW w:w="913" w:type="pct"/>
          </w:tcPr>
          <w:p w14:paraId="553B9C27" w14:textId="77777777" w:rsidR="00834913" w:rsidRPr="00834913" w:rsidRDefault="00834913" w:rsidP="00834913">
            <w:pPr>
              <w:spacing w:after="160" w:line="259" w:lineRule="auto"/>
              <w:jc w:val="both"/>
              <w:rPr>
                <w:rFonts w:ascii="Verdana" w:hAnsi="Verdana"/>
                <w:b/>
              </w:rPr>
            </w:pPr>
            <w:r w:rsidRPr="00834913">
              <w:rPr>
                <w:rFonts w:ascii="Verdana" w:hAnsi="Verdana"/>
                <w:b/>
              </w:rPr>
              <w:t>Informal support</w:t>
            </w:r>
          </w:p>
          <w:p w14:paraId="6AE26965" w14:textId="77777777" w:rsidR="00834913" w:rsidRPr="00834913" w:rsidRDefault="00834913" w:rsidP="00834913">
            <w:pPr>
              <w:spacing w:after="160" w:line="259" w:lineRule="auto"/>
              <w:jc w:val="both"/>
              <w:rPr>
                <w:rFonts w:ascii="Verdana" w:hAnsi="Verdana"/>
                <w:lang w:bidi="en-US"/>
              </w:rPr>
            </w:pPr>
            <w:r w:rsidRPr="00834913">
              <w:rPr>
                <w:rFonts w:ascii="Verdana" w:hAnsi="Verdana"/>
              </w:rPr>
              <w:t>(help provided by another person close to the user - family members, relatives and friends - without any official forms of support)</w:t>
            </w:r>
          </w:p>
        </w:tc>
        <w:tc>
          <w:tcPr>
            <w:tcW w:w="200" w:type="pct"/>
            <w:vAlign w:val="center"/>
          </w:tcPr>
          <w:p w14:paraId="0AF230B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No</w:t>
            </w:r>
          </w:p>
        </w:tc>
        <w:tc>
          <w:tcPr>
            <w:tcW w:w="759" w:type="pct"/>
            <w:vAlign w:val="center"/>
          </w:tcPr>
          <w:p w14:paraId="0844B5FB" w14:textId="77777777" w:rsidR="00834913" w:rsidRPr="00834913" w:rsidRDefault="00834913" w:rsidP="00834913">
            <w:pPr>
              <w:spacing w:after="160" w:line="259" w:lineRule="auto"/>
              <w:jc w:val="both"/>
              <w:rPr>
                <w:rFonts w:ascii="Verdana" w:hAnsi="Verdana"/>
                <w:lang w:bidi="en-US"/>
              </w:rPr>
            </w:pPr>
          </w:p>
        </w:tc>
        <w:tc>
          <w:tcPr>
            <w:tcW w:w="1216" w:type="pct"/>
            <w:vAlign w:val="center"/>
          </w:tcPr>
          <w:p w14:paraId="4F060033" w14:textId="77777777" w:rsidR="00834913" w:rsidRPr="00834913" w:rsidRDefault="00834913" w:rsidP="00834913">
            <w:pPr>
              <w:spacing w:after="160" w:line="259" w:lineRule="auto"/>
              <w:jc w:val="both"/>
              <w:rPr>
                <w:rFonts w:ascii="Verdana" w:hAnsi="Verdana"/>
                <w:lang w:bidi="en-US"/>
              </w:rPr>
            </w:pPr>
          </w:p>
        </w:tc>
        <w:tc>
          <w:tcPr>
            <w:tcW w:w="1216" w:type="pct"/>
            <w:vAlign w:val="center"/>
          </w:tcPr>
          <w:p w14:paraId="34429033" w14:textId="77777777" w:rsidR="00834913" w:rsidRPr="00834913" w:rsidRDefault="00834913" w:rsidP="00834913">
            <w:pPr>
              <w:spacing w:after="160" w:line="259" w:lineRule="auto"/>
              <w:jc w:val="both"/>
              <w:rPr>
                <w:rFonts w:ascii="Verdana" w:hAnsi="Verdana"/>
                <w:lang w:bidi="en-US"/>
              </w:rPr>
            </w:pPr>
          </w:p>
        </w:tc>
        <w:tc>
          <w:tcPr>
            <w:tcW w:w="696" w:type="pct"/>
            <w:vAlign w:val="center"/>
          </w:tcPr>
          <w:p w14:paraId="78A2CF0A" w14:textId="77777777" w:rsidR="00834913" w:rsidRPr="00834913" w:rsidRDefault="00834913" w:rsidP="00834913">
            <w:pPr>
              <w:spacing w:after="160" w:line="259" w:lineRule="auto"/>
              <w:jc w:val="both"/>
              <w:rPr>
                <w:rFonts w:ascii="Verdana" w:hAnsi="Verdana"/>
                <w:lang w:bidi="en-US"/>
              </w:rPr>
            </w:pPr>
          </w:p>
        </w:tc>
      </w:tr>
      <w:tr w:rsidR="00834913" w:rsidRPr="00834913" w14:paraId="3222B0D1" w14:textId="77777777" w:rsidTr="00834913">
        <w:trPr>
          <w:trHeight w:val="497"/>
        </w:trPr>
        <w:tc>
          <w:tcPr>
            <w:tcW w:w="913" w:type="pct"/>
          </w:tcPr>
          <w:p w14:paraId="6E9FB3C4" w14:textId="77777777" w:rsidR="00834913" w:rsidRPr="00834913" w:rsidRDefault="00834913" w:rsidP="00834913">
            <w:pPr>
              <w:spacing w:after="160" w:line="259" w:lineRule="auto"/>
              <w:jc w:val="both"/>
              <w:rPr>
                <w:rFonts w:ascii="Verdana" w:hAnsi="Verdana"/>
                <w:b/>
                <w:lang w:bidi="en-US"/>
              </w:rPr>
            </w:pPr>
            <w:r w:rsidRPr="00834913">
              <w:rPr>
                <w:rFonts w:ascii="Verdana" w:hAnsi="Verdana"/>
                <w:b/>
              </w:rPr>
              <w:t>Peer support/counselling</w:t>
            </w:r>
            <w:r w:rsidRPr="00834913">
              <w:rPr>
                <w:rFonts w:ascii="Verdana" w:hAnsi="Verdana"/>
              </w:rPr>
              <w:t xml:space="preserve"> (provided by non-professionals with the counsellor and the client having equal status, and sharing experience and assistance in gaining independence and self-confidence)</w:t>
            </w:r>
          </w:p>
        </w:tc>
        <w:tc>
          <w:tcPr>
            <w:tcW w:w="200" w:type="pct"/>
            <w:vAlign w:val="center"/>
          </w:tcPr>
          <w:p w14:paraId="7FC06521"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No</w:t>
            </w:r>
          </w:p>
        </w:tc>
        <w:tc>
          <w:tcPr>
            <w:tcW w:w="759" w:type="pct"/>
            <w:vAlign w:val="center"/>
          </w:tcPr>
          <w:p w14:paraId="12F497CE" w14:textId="77777777" w:rsidR="00834913" w:rsidRPr="00834913" w:rsidRDefault="00834913" w:rsidP="00834913">
            <w:pPr>
              <w:spacing w:after="160" w:line="259" w:lineRule="auto"/>
              <w:jc w:val="both"/>
              <w:rPr>
                <w:rFonts w:ascii="Verdana" w:hAnsi="Verdana"/>
                <w:lang w:bidi="en-US"/>
              </w:rPr>
            </w:pPr>
          </w:p>
        </w:tc>
        <w:tc>
          <w:tcPr>
            <w:tcW w:w="1216" w:type="pct"/>
            <w:vAlign w:val="center"/>
          </w:tcPr>
          <w:p w14:paraId="4C707434" w14:textId="77777777" w:rsidR="00834913" w:rsidRPr="00834913" w:rsidRDefault="00834913" w:rsidP="00834913">
            <w:pPr>
              <w:spacing w:after="160" w:line="259" w:lineRule="auto"/>
              <w:jc w:val="both"/>
              <w:rPr>
                <w:rFonts w:ascii="Verdana" w:hAnsi="Verdana"/>
                <w:lang w:bidi="en-US"/>
              </w:rPr>
            </w:pPr>
          </w:p>
        </w:tc>
        <w:tc>
          <w:tcPr>
            <w:tcW w:w="1216" w:type="pct"/>
            <w:vAlign w:val="center"/>
          </w:tcPr>
          <w:p w14:paraId="1126DBD7" w14:textId="77777777" w:rsidR="00834913" w:rsidRPr="00834913" w:rsidRDefault="00834913" w:rsidP="00834913">
            <w:pPr>
              <w:spacing w:after="160" w:line="259" w:lineRule="auto"/>
              <w:jc w:val="both"/>
              <w:rPr>
                <w:rFonts w:ascii="Verdana" w:hAnsi="Verdana"/>
                <w:lang w:bidi="en-US"/>
              </w:rPr>
            </w:pPr>
          </w:p>
        </w:tc>
        <w:tc>
          <w:tcPr>
            <w:tcW w:w="696" w:type="pct"/>
            <w:vAlign w:val="center"/>
          </w:tcPr>
          <w:p w14:paraId="1ACC7EA1" w14:textId="77777777" w:rsidR="00834913" w:rsidRPr="00834913" w:rsidRDefault="00834913" w:rsidP="00834913">
            <w:pPr>
              <w:spacing w:after="160" w:line="259" w:lineRule="auto"/>
              <w:jc w:val="both"/>
              <w:rPr>
                <w:rFonts w:ascii="Verdana" w:hAnsi="Verdana"/>
                <w:lang w:bidi="en-US"/>
              </w:rPr>
            </w:pPr>
          </w:p>
        </w:tc>
      </w:tr>
      <w:tr w:rsidR="00834913" w:rsidRPr="00834913" w14:paraId="2F0F4EEB" w14:textId="77777777" w:rsidTr="00834913">
        <w:trPr>
          <w:trHeight w:val="497"/>
        </w:trPr>
        <w:tc>
          <w:tcPr>
            <w:tcW w:w="913" w:type="pct"/>
          </w:tcPr>
          <w:p w14:paraId="77E622F4" w14:textId="77777777" w:rsidR="00834913" w:rsidRPr="00834913" w:rsidRDefault="00834913" w:rsidP="00834913">
            <w:pPr>
              <w:spacing w:after="160" w:line="259" w:lineRule="auto"/>
              <w:jc w:val="both"/>
              <w:rPr>
                <w:rFonts w:ascii="Verdana" w:hAnsi="Verdana"/>
                <w:b/>
              </w:rPr>
            </w:pPr>
            <w:r w:rsidRPr="00834913">
              <w:rPr>
                <w:rFonts w:ascii="Verdana" w:hAnsi="Verdana"/>
                <w:b/>
              </w:rPr>
              <w:t>Circles of support</w:t>
            </w:r>
          </w:p>
          <w:p w14:paraId="52D7F375" w14:textId="77777777" w:rsidR="00834913" w:rsidRPr="00834913" w:rsidRDefault="00834913" w:rsidP="00834913">
            <w:pPr>
              <w:spacing w:after="160" w:line="259" w:lineRule="auto"/>
              <w:jc w:val="both"/>
              <w:rPr>
                <w:rFonts w:ascii="Verdana" w:hAnsi="Verdana"/>
                <w:lang w:bidi="en-US"/>
              </w:rPr>
            </w:pPr>
            <w:r w:rsidRPr="00834913">
              <w:rPr>
                <w:rFonts w:ascii="Verdana" w:hAnsi="Verdana"/>
              </w:rPr>
              <w:t>(informal group of people close to the user to whom she/he can turn for support)</w:t>
            </w:r>
          </w:p>
        </w:tc>
        <w:tc>
          <w:tcPr>
            <w:tcW w:w="200" w:type="pct"/>
          </w:tcPr>
          <w:p w14:paraId="41A3C36B"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No</w:t>
            </w:r>
          </w:p>
        </w:tc>
        <w:tc>
          <w:tcPr>
            <w:tcW w:w="759" w:type="pct"/>
          </w:tcPr>
          <w:p w14:paraId="428CB9A3" w14:textId="77777777" w:rsidR="00834913" w:rsidRPr="00834913" w:rsidRDefault="00834913" w:rsidP="00834913">
            <w:pPr>
              <w:spacing w:after="160" w:line="259" w:lineRule="auto"/>
              <w:jc w:val="both"/>
              <w:rPr>
                <w:rFonts w:ascii="Verdana" w:hAnsi="Verdana"/>
                <w:lang w:bidi="en-US"/>
              </w:rPr>
            </w:pPr>
          </w:p>
        </w:tc>
        <w:tc>
          <w:tcPr>
            <w:tcW w:w="1216" w:type="pct"/>
          </w:tcPr>
          <w:p w14:paraId="2BBA6CEB" w14:textId="77777777" w:rsidR="00834913" w:rsidRPr="00834913" w:rsidRDefault="00834913" w:rsidP="00834913">
            <w:pPr>
              <w:spacing w:after="160" w:line="259" w:lineRule="auto"/>
              <w:jc w:val="both"/>
              <w:rPr>
                <w:rFonts w:ascii="Verdana" w:hAnsi="Verdana"/>
                <w:lang w:bidi="en-US"/>
              </w:rPr>
            </w:pPr>
          </w:p>
        </w:tc>
        <w:tc>
          <w:tcPr>
            <w:tcW w:w="1216" w:type="pct"/>
          </w:tcPr>
          <w:p w14:paraId="29F150E2" w14:textId="77777777" w:rsidR="00834913" w:rsidRPr="00834913" w:rsidRDefault="00834913" w:rsidP="00834913">
            <w:pPr>
              <w:spacing w:after="160" w:line="259" w:lineRule="auto"/>
              <w:jc w:val="both"/>
              <w:rPr>
                <w:rFonts w:ascii="Verdana" w:hAnsi="Verdana"/>
                <w:lang w:bidi="en-US"/>
              </w:rPr>
            </w:pPr>
          </w:p>
        </w:tc>
        <w:tc>
          <w:tcPr>
            <w:tcW w:w="696" w:type="pct"/>
          </w:tcPr>
          <w:p w14:paraId="29B8BBF4" w14:textId="77777777" w:rsidR="00834913" w:rsidRPr="00834913" w:rsidRDefault="00834913" w:rsidP="00834913">
            <w:pPr>
              <w:spacing w:after="160" w:line="259" w:lineRule="auto"/>
              <w:jc w:val="both"/>
              <w:rPr>
                <w:rFonts w:ascii="Verdana" w:hAnsi="Verdana"/>
                <w:lang w:bidi="en-US"/>
              </w:rPr>
            </w:pPr>
          </w:p>
        </w:tc>
      </w:tr>
      <w:tr w:rsidR="00834913" w:rsidRPr="00834913" w14:paraId="270C821A" w14:textId="77777777" w:rsidTr="00834913">
        <w:trPr>
          <w:trHeight w:val="497"/>
        </w:trPr>
        <w:tc>
          <w:tcPr>
            <w:tcW w:w="913" w:type="pct"/>
          </w:tcPr>
          <w:p w14:paraId="79534796" w14:textId="77777777" w:rsidR="00834913" w:rsidRPr="00834913" w:rsidRDefault="00834913" w:rsidP="00834913">
            <w:pPr>
              <w:spacing w:after="160" w:line="259" w:lineRule="auto"/>
              <w:jc w:val="both"/>
              <w:rPr>
                <w:rFonts w:ascii="Verdana" w:hAnsi="Verdana"/>
                <w:b/>
                <w:lang w:bidi="en-US"/>
              </w:rPr>
            </w:pPr>
            <w:r w:rsidRPr="00834913">
              <w:rPr>
                <w:rFonts w:ascii="Verdana" w:hAnsi="Verdana"/>
                <w:b/>
                <w:lang w:bidi="en-US"/>
              </w:rPr>
              <w:t>Crisis intervention and emergency services</w:t>
            </w:r>
          </w:p>
          <w:p w14:paraId="0AEE4ADE"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(various activities aimed at supporting an individual or a family to overcome a</w:t>
            </w:r>
          </w:p>
          <w:p w14:paraId="72BAE669"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difficult situation, for example,: individual and family counselling, crisis resolution teams (usually rapid support for people living in the community who are experiencing</w:t>
            </w:r>
          </w:p>
          <w:p w14:paraId="07263A17"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a mental health crisis) and emergency foster care where children at risk of neglect or abuse)</w:t>
            </w:r>
          </w:p>
          <w:p w14:paraId="608F4637" w14:textId="77777777" w:rsidR="00834913" w:rsidRPr="00834913" w:rsidRDefault="00834913" w:rsidP="00834913">
            <w:pPr>
              <w:spacing w:after="160" w:line="259" w:lineRule="auto"/>
              <w:jc w:val="both"/>
              <w:rPr>
                <w:rFonts w:ascii="Verdana" w:hAnsi="Verdana"/>
                <w:lang w:bidi="en-US"/>
              </w:rPr>
            </w:pPr>
          </w:p>
          <w:p w14:paraId="73859F38" w14:textId="77777777" w:rsidR="00834913" w:rsidRPr="00834913" w:rsidRDefault="00834913" w:rsidP="00834913">
            <w:pPr>
              <w:spacing w:after="160" w:line="259" w:lineRule="auto"/>
              <w:jc w:val="both"/>
              <w:rPr>
                <w:rFonts w:ascii="Verdana" w:hAnsi="Verdana"/>
                <w:b/>
                <w:lang w:bidi="en-US"/>
              </w:rPr>
            </w:pPr>
            <w:proofErr w:type="spellStart"/>
            <w:r w:rsidRPr="00834913">
              <w:rPr>
                <w:rFonts w:ascii="Verdana" w:hAnsi="Verdana"/>
                <w:b/>
                <w:lang w:bidi="en-US"/>
              </w:rPr>
              <w:t>Sociálne</w:t>
            </w:r>
            <w:proofErr w:type="spellEnd"/>
            <w:r w:rsidRPr="00834913">
              <w:rPr>
                <w:rFonts w:ascii="Verdana" w:hAnsi="Verdana"/>
                <w:b/>
                <w:lang w:bidi="en-US"/>
              </w:rPr>
              <w:t xml:space="preserve"> </w:t>
            </w:r>
            <w:proofErr w:type="spellStart"/>
            <w:r w:rsidRPr="00834913">
              <w:rPr>
                <w:rFonts w:ascii="Verdana" w:hAnsi="Verdana"/>
                <w:b/>
                <w:lang w:bidi="en-US"/>
              </w:rPr>
              <w:t>služby</w:t>
            </w:r>
            <w:proofErr w:type="spellEnd"/>
            <w:r w:rsidRPr="00834913">
              <w:rPr>
                <w:rFonts w:ascii="Verdana" w:hAnsi="Verdana"/>
                <w:b/>
                <w:lang w:bidi="en-US"/>
              </w:rPr>
              <w:t xml:space="preserve"> </w:t>
            </w:r>
            <w:proofErr w:type="spellStart"/>
            <w:r w:rsidRPr="00834913">
              <w:rPr>
                <w:rFonts w:ascii="Verdana" w:hAnsi="Verdana"/>
                <w:b/>
                <w:lang w:bidi="en-US"/>
              </w:rPr>
              <w:t>krízovej</w:t>
            </w:r>
            <w:proofErr w:type="spellEnd"/>
            <w:r w:rsidRPr="00834913">
              <w:rPr>
                <w:rFonts w:ascii="Verdana" w:hAnsi="Verdana"/>
                <w:b/>
                <w:lang w:bidi="en-US"/>
              </w:rPr>
              <w:t xml:space="preserve"> </w:t>
            </w:r>
            <w:proofErr w:type="spellStart"/>
            <w:r w:rsidRPr="00834913">
              <w:rPr>
                <w:rFonts w:ascii="Verdana" w:hAnsi="Verdana"/>
                <w:b/>
                <w:lang w:bidi="en-US"/>
              </w:rPr>
              <w:t>intervencie</w:t>
            </w:r>
            <w:proofErr w:type="spellEnd"/>
            <w:r w:rsidRPr="00834913">
              <w:rPr>
                <w:rFonts w:ascii="Verdana" w:hAnsi="Verdana"/>
                <w:b/>
                <w:vertAlign w:val="superscript"/>
                <w:lang w:bidi="en-US"/>
              </w:rPr>
              <w:footnoteReference w:id="61"/>
            </w:r>
            <w:r w:rsidRPr="00834913">
              <w:rPr>
                <w:rFonts w:ascii="Verdana" w:hAnsi="Verdana"/>
                <w:b/>
                <w:lang w:bidi="en-US"/>
              </w:rPr>
              <w:t xml:space="preserve"> </w:t>
            </w:r>
          </w:p>
          <w:p w14:paraId="683A0F1E" w14:textId="77777777" w:rsidR="00834913" w:rsidRPr="00834913" w:rsidRDefault="00834913" w:rsidP="00834913">
            <w:pPr>
              <w:spacing w:after="160" w:line="259" w:lineRule="auto"/>
              <w:jc w:val="both"/>
              <w:rPr>
                <w:rFonts w:ascii="Verdana" w:hAnsi="Verdana"/>
                <w:b/>
                <w:lang w:bidi="en-US"/>
              </w:rPr>
            </w:pPr>
            <w:r w:rsidRPr="00834913">
              <w:rPr>
                <w:rFonts w:ascii="Verdana" w:hAnsi="Verdana"/>
                <w:b/>
                <w:lang w:bidi="en-US"/>
              </w:rPr>
              <w:t>Social services of crisis intervention</w:t>
            </w:r>
          </w:p>
        </w:tc>
        <w:tc>
          <w:tcPr>
            <w:tcW w:w="200" w:type="pct"/>
          </w:tcPr>
          <w:p w14:paraId="1662E1C5"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Yes</w:t>
            </w:r>
          </w:p>
        </w:tc>
        <w:tc>
          <w:tcPr>
            <w:tcW w:w="759" w:type="pct"/>
          </w:tcPr>
          <w:p w14:paraId="6A7BFD4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intended for persons with severe forms of disabilities or other persons (such as persons living in highly segregated areas, homeless, people with drug addictions)</w:t>
            </w:r>
          </w:p>
        </w:tc>
        <w:tc>
          <w:tcPr>
            <w:tcW w:w="1216" w:type="pct"/>
          </w:tcPr>
          <w:p w14:paraId="31B1A920"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social services of crisis intervention intended also for persons with disabilities: </w:t>
            </w:r>
          </w:p>
          <w:p w14:paraId="07B1F9E9"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a) field social work of crisis intervention</w:t>
            </w:r>
          </w:p>
          <w:p w14:paraId="51CD057C"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b) low-threshold service for children and families</w:t>
            </w:r>
          </w:p>
          <w:p w14:paraId="41583579" w14:textId="77777777" w:rsidR="00834913" w:rsidRPr="00834913" w:rsidRDefault="00834913" w:rsidP="00834913">
            <w:pPr>
              <w:spacing w:after="160" w:line="259" w:lineRule="auto"/>
              <w:jc w:val="both"/>
              <w:rPr>
                <w:rFonts w:ascii="Verdana" w:hAnsi="Verdana"/>
                <w:lang w:bidi="en-US"/>
              </w:rPr>
            </w:pPr>
          </w:p>
        </w:tc>
        <w:tc>
          <w:tcPr>
            <w:tcW w:w="1216" w:type="pct"/>
          </w:tcPr>
          <w:p w14:paraId="70082B1C"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The valid law requires social service providers to plan the provision of social services according to individual needs, abilities and goals of social service recipients, keep individual written records on the course of providing social services and evaluate the quality of provided social services in conjunction with social service recipients , known as “individual plan</w:t>
            </w:r>
            <w:r w:rsidRPr="00834913">
              <w:rPr>
                <w:rFonts w:ascii="Verdana" w:hAnsi="Verdana"/>
                <w:vertAlign w:val="superscript"/>
                <w:lang w:bidi="en-US"/>
              </w:rPr>
              <w:footnoteReference w:id="62"/>
            </w:r>
            <w:r w:rsidRPr="00834913">
              <w:rPr>
                <w:rFonts w:ascii="Verdana" w:hAnsi="Verdana"/>
                <w:lang w:bidi="en-US"/>
              </w:rPr>
              <w:t>”</w:t>
            </w:r>
          </w:p>
          <w:p w14:paraId="046ACE4E"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further data unavailable</w:t>
            </w:r>
          </w:p>
        </w:tc>
        <w:tc>
          <w:tcPr>
            <w:tcW w:w="696" w:type="pct"/>
          </w:tcPr>
          <w:p w14:paraId="10794701" w14:textId="77777777" w:rsidR="00834913" w:rsidRPr="00834913" w:rsidRDefault="00834913" w:rsidP="00834913">
            <w:pPr>
              <w:spacing w:after="160" w:line="259" w:lineRule="auto"/>
              <w:jc w:val="both"/>
              <w:rPr>
                <w:rFonts w:ascii="Verdana" w:hAnsi="Verdana"/>
                <w:lang w:bidi="en-US"/>
              </w:rPr>
            </w:pPr>
            <w:r w:rsidRPr="00834913">
              <w:rPr>
                <w:rFonts w:ascii="Verdana" w:hAnsi="Verdana"/>
                <w:i/>
                <w:lang w:bidi="en-US"/>
              </w:rPr>
              <w:t>Field social work</w:t>
            </w:r>
          </w:p>
          <w:p w14:paraId="17A59B7A"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-data not available</w:t>
            </w:r>
          </w:p>
          <w:p w14:paraId="474A4DF1" w14:textId="77777777" w:rsidR="00834913" w:rsidRPr="00834913" w:rsidRDefault="00834913" w:rsidP="00834913">
            <w:pPr>
              <w:spacing w:after="160" w:line="259" w:lineRule="auto"/>
              <w:jc w:val="both"/>
              <w:rPr>
                <w:rFonts w:ascii="Verdana" w:hAnsi="Verdana"/>
                <w:i/>
                <w:lang w:bidi="en-US"/>
              </w:rPr>
            </w:pPr>
            <w:r w:rsidRPr="00834913">
              <w:rPr>
                <w:rFonts w:ascii="Verdana" w:hAnsi="Verdana"/>
                <w:i/>
                <w:lang w:bidi="en-US"/>
              </w:rPr>
              <w:t>Low-threshold service for children and families</w:t>
            </w:r>
          </w:p>
          <w:p w14:paraId="089D005A" w14:textId="77777777" w:rsidR="00834913" w:rsidRPr="00834913" w:rsidRDefault="00834913" w:rsidP="00834913">
            <w:pPr>
              <w:spacing w:after="160" w:line="259" w:lineRule="auto"/>
              <w:jc w:val="both"/>
              <w:rPr>
                <w:rFonts w:ascii="Verdana" w:hAnsi="Verdana"/>
                <w:i/>
                <w:u w:val="single"/>
                <w:lang w:bidi="en-US"/>
              </w:rPr>
            </w:pPr>
            <w:r w:rsidRPr="00834913">
              <w:rPr>
                <w:rFonts w:ascii="Verdana" w:hAnsi="Verdana"/>
                <w:u w:val="single"/>
                <w:lang w:bidi="en-US"/>
              </w:rPr>
              <w:t>State providers:</w:t>
            </w:r>
          </w:p>
          <w:p w14:paraId="0A234275"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data not available</w:t>
            </w:r>
          </w:p>
          <w:p w14:paraId="05B93A1B" w14:textId="77777777" w:rsidR="00834913" w:rsidRPr="00834913" w:rsidRDefault="00834913" w:rsidP="00834913">
            <w:pPr>
              <w:spacing w:after="160" w:line="259" w:lineRule="auto"/>
              <w:jc w:val="both"/>
              <w:rPr>
                <w:rFonts w:ascii="Verdana" w:hAnsi="Verdana"/>
                <w:u w:val="single"/>
                <w:lang w:bidi="en-US"/>
              </w:rPr>
            </w:pPr>
            <w:r w:rsidRPr="00834913">
              <w:rPr>
                <w:rFonts w:ascii="Verdana" w:hAnsi="Verdana"/>
                <w:u w:val="single"/>
                <w:lang w:bidi="en-US"/>
              </w:rPr>
              <w:t>Non-state providers</w:t>
            </w:r>
            <w:r w:rsidRPr="00834913">
              <w:rPr>
                <w:rFonts w:ascii="Verdana" w:hAnsi="Verdana"/>
                <w:u w:val="single"/>
                <w:vertAlign w:val="superscript"/>
                <w:lang w:bidi="en-US"/>
              </w:rPr>
              <w:footnoteReference w:id="63"/>
            </w:r>
            <w:r w:rsidRPr="00834913">
              <w:rPr>
                <w:rFonts w:ascii="Verdana" w:hAnsi="Verdana"/>
                <w:u w:val="single"/>
                <w:lang w:bidi="en-US"/>
              </w:rPr>
              <w:t>:</w:t>
            </w:r>
          </w:p>
          <w:p w14:paraId="2DF6C8BE"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2010: 10 providers, 3641 clients</w:t>
            </w:r>
          </w:p>
          <w:p w14:paraId="6F7FFDE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2011: 11 providers, 5225 clients</w:t>
            </w:r>
          </w:p>
          <w:p w14:paraId="1C3D9CA8"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 18 providers, 5651 clients</w:t>
            </w:r>
          </w:p>
          <w:p w14:paraId="02AFA2FD"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 15 providers, 6107 clients</w:t>
            </w:r>
          </w:p>
        </w:tc>
      </w:tr>
      <w:tr w:rsidR="00834913" w:rsidRPr="00834913" w14:paraId="35CF2E32" w14:textId="77777777" w:rsidTr="00834913">
        <w:trPr>
          <w:trHeight w:val="497"/>
        </w:trPr>
        <w:tc>
          <w:tcPr>
            <w:tcW w:w="913" w:type="pct"/>
          </w:tcPr>
          <w:p w14:paraId="25E7F026" w14:textId="77777777" w:rsidR="00834913" w:rsidRPr="00834913" w:rsidRDefault="00834913" w:rsidP="00834913">
            <w:pPr>
              <w:spacing w:after="160" w:line="259" w:lineRule="auto"/>
              <w:jc w:val="both"/>
              <w:rPr>
                <w:rFonts w:ascii="Verdana" w:hAnsi="Verdana"/>
                <w:b/>
                <w:lang w:bidi="en-US"/>
              </w:rPr>
            </w:pPr>
            <w:r w:rsidRPr="00834913">
              <w:rPr>
                <w:rFonts w:ascii="Verdana" w:hAnsi="Verdana"/>
                <w:b/>
                <w:lang w:bidi="en-US"/>
              </w:rPr>
              <w:t xml:space="preserve">Befriending </w:t>
            </w:r>
          </w:p>
          <w:p w14:paraId="4DF49DF9" w14:textId="77777777" w:rsidR="00834913" w:rsidRPr="00834913" w:rsidRDefault="00834913" w:rsidP="00834913">
            <w:pPr>
              <w:spacing w:after="160" w:line="259" w:lineRule="auto"/>
              <w:jc w:val="both"/>
              <w:rPr>
                <w:rFonts w:ascii="Verdana" w:hAnsi="Verdana"/>
                <w:b/>
                <w:lang w:bidi="en-US"/>
              </w:rPr>
            </w:pPr>
            <w:r w:rsidRPr="00834913">
              <w:rPr>
                <w:rFonts w:ascii="Verdana" w:hAnsi="Verdana"/>
                <w:lang w:bidi="en-US"/>
              </w:rPr>
              <w:t>(</w:t>
            </w:r>
            <w:r w:rsidRPr="00834913">
              <w:rPr>
                <w:rFonts w:ascii="Verdana" w:hAnsi="Verdana"/>
              </w:rPr>
              <w:t>service provided by trained volunteers to help overcome isolation and enable full involvement in the community and social life)</w:t>
            </w:r>
          </w:p>
        </w:tc>
        <w:tc>
          <w:tcPr>
            <w:tcW w:w="200" w:type="pct"/>
          </w:tcPr>
          <w:p w14:paraId="3C5D2DD4"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No</w:t>
            </w:r>
          </w:p>
        </w:tc>
        <w:tc>
          <w:tcPr>
            <w:tcW w:w="759" w:type="pct"/>
          </w:tcPr>
          <w:p w14:paraId="5DB3E5B8" w14:textId="77777777" w:rsidR="00834913" w:rsidRPr="00834913" w:rsidRDefault="00834913" w:rsidP="00834913">
            <w:pPr>
              <w:spacing w:after="160" w:line="259" w:lineRule="auto"/>
              <w:jc w:val="both"/>
              <w:rPr>
                <w:rFonts w:ascii="Verdana" w:hAnsi="Verdana"/>
                <w:lang w:bidi="en-US"/>
              </w:rPr>
            </w:pPr>
          </w:p>
        </w:tc>
        <w:tc>
          <w:tcPr>
            <w:tcW w:w="1216" w:type="pct"/>
          </w:tcPr>
          <w:p w14:paraId="5980BD87" w14:textId="77777777" w:rsidR="00834913" w:rsidRPr="00834913" w:rsidRDefault="00834913" w:rsidP="00834913">
            <w:pPr>
              <w:spacing w:after="160" w:line="259" w:lineRule="auto"/>
              <w:jc w:val="both"/>
              <w:rPr>
                <w:rFonts w:ascii="Verdana" w:hAnsi="Verdana"/>
                <w:lang w:bidi="en-US"/>
              </w:rPr>
            </w:pPr>
          </w:p>
        </w:tc>
        <w:tc>
          <w:tcPr>
            <w:tcW w:w="1216" w:type="pct"/>
          </w:tcPr>
          <w:p w14:paraId="3AF3BD48" w14:textId="77777777" w:rsidR="00834913" w:rsidRPr="00834913" w:rsidRDefault="00834913" w:rsidP="00834913">
            <w:pPr>
              <w:spacing w:after="160" w:line="259" w:lineRule="auto"/>
              <w:jc w:val="both"/>
              <w:rPr>
                <w:rFonts w:ascii="Verdana" w:hAnsi="Verdana"/>
                <w:lang w:bidi="en-US"/>
              </w:rPr>
            </w:pPr>
          </w:p>
        </w:tc>
        <w:tc>
          <w:tcPr>
            <w:tcW w:w="696" w:type="pct"/>
          </w:tcPr>
          <w:p w14:paraId="33B159CF" w14:textId="77777777" w:rsidR="00834913" w:rsidRPr="00834913" w:rsidRDefault="00834913" w:rsidP="00834913">
            <w:pPr>
              <w:spacing w:after="160" w:line="259" w:lineRule="auto"/>
              <w:jc w:val="both"/>
              <w:rPr>
                <w:rFonts w:ascii="Verdana" w:hAnsi="Verdana"/>
                <w:lang w:bidi="en-US"/>
              </w:rPr>
            </w:pPr>
          </w:p>
        </w:tc>
      </w:tr>
      <w:tr w:rsidR="00834913" w:rsidRPr="00834913" w14:paraId="07B09939" w14:textId="77777777" w:rsidTr="00834913">
        <w:trPr>
          <w:trHeight w:val="497"/>
        </w:trPr>
        <w:tc>
          <w:tcPr>
            <w:tcW w:w="913" w:type="pct"/>
          </w:tcPr>
          <w:p w14:paraId="682BFF64" w14:textId="77777777" w:rsidR="00834913" w:rsidRPr="00834913" w:rsidRDefault="00834913" w:rsidP="00834913">
            <w:pPr>
              <w:spacing w:after="160" w:line="259" w:lineRule="auto"/>
              <w:jc w:val="both"/>
              <w:rPr>
                <w:rFonts w:ascii="Verdana" w:hAnsi="Verdana"/>
                <w:b/>
                <w:lang w:bidi="en-US"/>
              </w:rPr>
            </w:pPr>
            <w:r w:rsidRPr="00834913">
              <w:rPr>
                <w:rFonts w:ascii="Verdana" w:hAnsi="Verdana"/>
                <w:b/>
                <w:lang w:bidi="en-US"/>
              </w:rPr>
              <w:t>Support for Independent Living</w:t>
            </w:r>
          </w:p>
          <w:p w14:paraId="7AF18740" w14:textId="77777777" w:rsidR="00834913" w:rsidRPr="00834913" w:rsidRDefault="00834913" w:rsidP="00834913">
            <w:pPr>
              <w:spacing w:after="160" w:line="259" w:lineRule="auto"/>
              <w:jc w:val="both"/>
              <w:rPr>
                <w:rFonts w:ascii="Verdana" w:hAnsi="Verdana"/>
                <w:b/>
                <w:lang w:bidi="en-US"/>
              </w:rPr>
            </w:pPr>
            <w:proofErr w:type="spellStart"/>
            <w:r w:rsidRPr="00834913">
              <w:rPr>
                <w:rFonts w:ascii="Verdana" w:hAnsi="Verdana"/>
                <w:b/>
                <w:lang w:bidi="en-US"/>
              </w:rPr>
              <w:t>Podpora</w:t>
            </w:r>
            <w:proofErr w:type="spellEnd"/>
            <w:r w:rsidRPr="00834913">
              <w:rPr>
                <w:rFonts w:ascii="Verdana" w:hAnsi="Verdana"/>
                <w:b/>
                <w:lang w:bidi="en-US"/>
              </w:rPr>
              <w:t xml:space="preserve"> </w:t>
            </w:r>
            <w:proofErr w:type="spellStart"/>
            <w:r w:rsidRPr="00834913">
              <w:rPr>
                <w:rFonts w:ascii="Verdana" w:hAnsi="Verdana"/>
                <w:b/>
                <w:lang w:bidi="en-US"/>
              </w:rPr>
              <w:t>samostatného</w:t>
            </w:r>
            <w:proofErr w:type="spellEnd"/>
            <w:r w:rsidRPr="00834913">
              <w:rPr>
                <w:rFonts w:ascii="Verdana" w:hAnsi="Verdana"/>
                <w:b/>
                <w:lang w:bidi="en-US"/>
              </w:rPr>
              <w:t xml:space="preserve"> </w:t>
            </w:r>
            <w:proofErr w:type="spellStart"/>
            <w:r w:rsidRPr="00834913">
              <w:rPr>
                <w:rFonts w:ascii="Verdana" w:hAnsi="Verdana"/>
                <w:b/>
                <w:lang w:bidi="en-US"/>
              </w:rPr>
              <w:t>bývania</w:t>
            </w:r>
            <w:proofErr w:type="spellEnd"/>
            <w:r w:rsidRPr="00834913">
              <w:rPr>
                <w:rFonts w:ascii="Verdana" w:hAnsi="Verdana"/>
                <w:b/>
                <w:vertAlign w:val="superscript"/>
                <w:lang w:bidi="en-US"/>
              </w:rPr>
              <w:footnoteReference w:id="64"/>
            </w:r>
          </w:p>
        </w:tc>
        <w:tc>
          <w:tcPr>
            <w:tcW w:w="200" w:type="pct"/>
          </w:tcPr>
          <w:p w14:paraId="1EDE9FFB"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Yes</w:t>
            </w:r>
          </w:p>
        </w:tc>
        <w:tc>
          <w:tcPr>
            <w:tcW w:w="759" w:type="pct"/>
          </w:tcPr>
          <w:p w14:paraId="5DAC323B"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clients not specified</w:t>
            </w:r>
          </w:p>
        </w:tc>
        <w:tc>
          <w:tcPr>
            <w:tcW w:w="1216" w:type="pct"/>
          </w:tcPr>
          <w:p w14:paraId="320FD74D"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type of a social service that aims to support independence and autonomy of persons in areas such as household care, care of finances, time organization, support in engagement in social and working life, personal skills, help in crisis mediation and support of socially accepted </w:t>
            </w:r>
            <w:proofErr w:type="spellStart"/>
            <w:r w:rsidRPr="00834913">
              <w:rPr>
                <w:rFonts w:ascii="Verdana" w:hAnsi="Verdana"/>
                <w:lang w:bidi="en-US"/>
              </w:rPr>
              <w:t>behaviour</w:t>
            </w:r>
            <w:proofErr w:type="spellEnd"/>
          </w:p>
        </w:tc>
        <w:tc>
          <w:tcPr>
            <w:tcW w:w="1216" w:type="pct"/>
          </w:tcPr>
          <w:p w14:paraId="24C384F5"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data unavailable</w:t>
            </w:r>
          </w:p>
        </w:tc>
        <w:tc>
          <w:tcPr>
            <w:tcW w:w="696" w:type="pct"/>
          </w:tcPr>
          <w:p w14:paraId="7BD078A0"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data unavailable</w:t>
            </w:r>
          </w:p>
        </w:tc>
      </w:tr>
      <w:tr w:rsidR="00834913" w:rsidRPr="00834913" w14:paraId="6BDF8747" w14:textId="77777777" w:rsidTr="00834913">
        <w:trPr>
          <w:trHeight w:val="497"/>
        </w:trPr>
        <w:tc>
          <w:tcPr>
            <w:tcW w:w="913" w:type="pct"/>
          </w:tcPr>
          <w:p w14:paraId="1CF2E65E" w14:textId="77777777" w:rsidR="00834913" w:rsidRPr="00834913" w:rsidRDefault="00834913" w:rsidP="00834913">
            <w:pPr>
              <w:spacing w:after="160" w:line="259" w:lineRule="auto"/>
              <w:jc w:val="both"/>
              <w:rPr>
                <w:rFonts w:ascii="Verdana" w:hAnsi="Verdana"/>
                <w:b/>
                <w:lang w:bidi="en-US"/>
              </w:rPr>
            </w:pPr>
            <w:r w:rsidRPr="00834913">
              <w:rPr>
                <w:rFonts w:ascii="Verdana" w:hAnsi="Verdana"/>
                <w:b/>
                <w:lang w:bidi="en-US"/>
              </w:rPr>
              <w:t>Transportation Service</w:t>
            </w:r>
          </w:p>
          <w:p w14:paraId="2D7C62A4" w14:textId="77777777" w:rsidR="00834913" w:rsidRPr="00834913" w:rsidRDefault="00834913" w:rsidP="00834913">
            <w:pPr>
              <w:spacing w:after="160" w:line="259" w:lineRule="auto"/>
              <w:jc w:val="both"/>
              <w:rPr>
                <w:rFonts w:ascii="Verdana" w:hAnsi="Verdana"/>
                <w:b/>
                <w:lang w:bidi="en-US"/>
              </w:rPr>
            </w:pPr>
            <w:proofErr w:type="spellStart"/>
            <w:r w:rsidRPr="00834913">
              <w:rPr>
                <w:rFonts w:ascii="Verdana" w:hAnsi="Verdana"/>
                <w:b/>
                <w:lang w:bidi="en-US"/>
              </w:rPr>
              <w:t>Prepravná</w:t>
            </w:r>
            <w:proofErr w:type="spellEnd"/>
            <w:r w:rsidRPr="00834913">
              <w:rPr>
                <w:rFonts w:ascii="Verdana" w:hAnsi="Verdana"/>
                <w:b/>
                <w:lang w:bidi="en-US"/>
              </w:rPr>
              <w:t xml:space="preserve"> </w:t>
            </w:r>
            <w:proofErr w:type="spellStart"/>
            <w:r w:rsidRPr="00834913">
              <w:rPr>
                <w:rFonts w:ascii="Verdana" w:hAnsi="Verdana"/>
                <w:b/>
                <w:lang w:bidi="en-US"/>
              </w:rPr>
              <w:t>služba</w:t>
            </w:r>
            <w:proofErr w:type="spellEnd"/>
            <w:r w:rsidRPr="00834913">
              <w:rPr>
                <w:rFonts w:ascii="Verdana" w:hAnsi="Verdana"/>
                <w:b/>
                <w:vertAlign w:val="superscript"/>
                <w:lang w:bidi="en-US"/>
              </w:rPr>
              <w:footnoteReference w:id="65"/>
            </w:r>
          </w:p>
        </w:tc>
        <w:tc>
          <w:tcPr>
            <w:tcW w:w="200" w:type="pct"/>
          </w:tcPr>
          <w:p w14:paraId="17E0F3CA"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Yes</w:t>
            </w:r>
          </w:p>
        </w:tc>
        <w:tc>
          <w:tcPr>
            <w:tcW w:w="759" w:type="pct"/>
          </w:tcPr>
          <w:p w14:paraId="2BF5476E"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intended for persons with severe disabilities that are dependent on individual transportation or for a person with physical impairment (walking or orientation)</w:t>
            </w:r>
          </w:p>
        </w:tc>
        <w:tc>
          <w:tcPr>
            <w:tcW w:w="1216" w:type="pct"/>
          </w:tcPr>
          <w:p w14:paraId="7BC1FF87" w14:textId="77777777" w:rsidR="00834913" w:rsidRPr="00834913" w:rsidRDefault="00834913" w:rsidP="00834913">
            <w:pPr>
              <w:spacing w:after="160" w:line="259" w:lineRule="auto"/>
              <w:jc w:val="both"/>
              <w:rPr>
                <w:rFonts w:ascii="Verdana" w:hAnsi="Verdana"/>
                <w:lang w:bidi="en-US"/>
              </w:rPr>
            </w:pPr>
          </w:p>
        </w:tc>
        <w:tc>
          <w:tcPr>
            <w:tcW w:w="1216" w:type="pct"/>
          </w:tcPr>
          <w:p w14:paraId="5C74E390"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data unavailable</w:t>
            </w:r>
          </w:p>
        </w:tc>
        <w:tc>
          <w:tcPr>
            <w:tcW w:w="696" w:type="pct"/>
          </w:tcPr>
          <w:p w14:paraId="0B4AFF88"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State providers</w:t>
            </w:r>
            <w:r w:rsidRPr="00834913">
              <w:rPr>
                <w:rFonts w:ascii="Verdana" w:hAnsi="Verdana"/>
                <w:vertAlign w:val="superscript"/>
                <w:lang w:bidi="en-US"/>
              </w:rPr>
              <w:footnoteReference w:id="66"/>
            </w:r>
            <w:r w:rsidRPr="00834913">
              <w:rPr>
                <w:rFonts w:ascii="Verdana" w:hAnsi="Verdana"/>
                <w:lang w:bidi="en-US"/>
              </w:rPr>
              <w:t>:</w:t>
            </w:r>
          </w:p>
          <w:p w14:paraId="5739AD51"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2008: 1415 clients</w:t>
            </w:r>
          </w:p>
          <w:p w14:paraId="5ABADD02"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2009: 2073 clients</w:t>
            </w:r>
          </w:p>
          <w:p w14:paraId="4DBD74BC"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2010: 3325 clients</w:t>
            </w:r>
          </w:p>
          <w:p w14:paraId="7834366C"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2011: 3207 clients</w:t>
            </w:r>
          </w:p>
          <w:p w14:paraId="0618BD2E"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 2281 clients</w:t>
            </w:r>
          </w:p>
          <w:p w14:paraId="7E1E4F92"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 2311 clients</w:t>
            </w:r>
          </w:p>
        </w:tc>
      </w:tr>
      <w:tr w:rsidR="00834913" w:rsidRPr="00834913" w14:paraId="1412D04F" w14:textId="77777777" w:rsidTr="00834913">
        <w:trPr>
          <w:trHeight w:val="497"/>
        </w:trPr>
        <w:tc>
          <w:tcPr>
            <w:tcW w:w="913" w:type="pct"/>
          </w:tcPr>
          <w:p w14:paraId="795596B7" w14:textId="77777777" w:rsidR="00834913" w:rsidRPr="00834913" w:rsidRDefault="00834913" w:rsidP="00834913">
            <w:pPr>
              <w:spacing w:after="160" w:line="259" w:lineRule="auto"/>
              <w:jc w:val="both"/>
              <w:rPr>
                <w:rFonts w:ascii="Verdana" w:hAnsi="Verdana"/>
                <w:b/>
                <w:lang w:bidi="en-US"/>
              </w:rPr>
            </w:pPr>
            <w:r w:rsidRPr="00834913">
              <w:rPr>
                <w:rFonts w:ascii="Verdana" w:hAnsi="Verdana"/>
                <w:b/>
                <w:lang w:bidi="en-US"/>
              </w:rPr>
              <w:t>Guiding and reading services</w:t>
            </w:r>
          </w:p>
          <w:p w14:paraId="6383E849" w14:textId="77777777" w:rsidR="00834913" w:rsidRPr="00834913" w:rsidRDefault="00834913" w:rsidP="00834913">
            <w:pPr>
              <w:spacing w:after="160" w:line="259" w:lineRule="auto"/>
              <w:jc w:val="both"/>
              <w:rPr>
                <w:rFonts w:ascii="Verdana" w:hAnsi="Verdana"/>
                <w:b/>
                <w:lang w:bidi="en-US"/>
              </w:rPr>
            </w:pPr>
            <w:proofErr w:type="spellStart"/>
            <w:r w:rsidRPr="00834913">
              <w:rPr>
                <w:rFonts w:ascii="Verdana" w:hAnsi="Verdana"/>
                <w:b/>
                <w:lang w:bidi="en-US"/>
              </w:rPr>
              <w:t>Sprievodcovská</w:t>
            </w:r>
            <w:proofErr w:type="spellEnd"/>
            <w:r w:rsidRPr="00834913">
              <w:rPr>
                <w:rFonts w:ascii="Verdana" w:hAnsi="Verdana"/>
                <w:b/>
                <w:lang w:bidi="en-US"/>
              </w:rPr>
              <w:t xml:space="preserve"> </w:t>
            </w:r>
            <w:proofErr w:type="spellStart"/>
            <w:r w:rsidRPr="00834913">
              <w:rPr>
                <w:rFonts w:ascii="Verdana" w:hAnsi="Verdana"/>
                <w:b/>
                <w:lang w:bidi="en-US"/>
              </w:rPr>
              <w:t>služba</w:t>
            </w:r>
            <w:proofErr w:type="spellEnd"/>
            <w:r w:rsidRPr="00834913">
              <w:rPr>
                <w:rFonts w:ascii="Verdana" w:hAnsi="Verdana"/>
                <w:b/>
                <w:lang w:bidi="en-US"/>
              </w:rPr>
              <w:t xml:space="preserve"> a </w:t>
            </w:r>
            <w:proofErr w:type="spellStart"/>
            <w:r w:rsidRPr="00834913">
              <w:rPr>
                <w:rFonts w:ascii="Verdana" w:hAnsi="Verdana"/>
                <w:b/>
                <w:lang w:bidi="en-US"/>
              </w:rPr>
              <w:t>predčitateľská</w:t>
            </w:r>
            <w:proofErr w:type="spellEnd"/>
            <w:r w:rsidRPr="00834913">
              <w:rPr>
                <w:rFonts w:ascii="Verdana" w:hAnsi="Verdana"/>
                <w:b/>
                <w:lang w:bidi="en-US"/>
              </w:rPr>
              <w:t xml:space="preserve"> </w:t>
            </w:r>
            <w:proofErr w:type="spellStart"/>
            <w:r w:rsidRPr="00834913">
              <w:rPr>
                <w:rFonts w:ascii="Verdana" w:hAnsi="Verdana"/>
                <w:b/>
                <w:lang w:bidi="en-US"/>
              </w:rPr>
              <w:t>služba</w:t>
            </w:r>
            <w:proofErr w:type="spellEnd"/>
            <w:r w:rsidRPr="00834913">
              <w:rPr>
                <w:rFonts w:ascii="Verdana" w:hAnsi="Verdana"/>
                <w:b/>
                <w:vertAlign w:val="superscript"/>
                <w:lang w:bidi="en-US"/>
              </w:rPr>
              <w:footnoteReference w:id="67"/>
            </w:r>
          </w:p>
        </w:tc>
        <w:tc>
          <w:tcPr>
            <w:tcW w:w="200" w:type="pct"/>
          </w:tcPr>
          <w:p w14:paraId="56731175"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Yes</w:t>
            </w:r>
          </w:p>
        </w:tc>
        <w:tc>
          <w:tcPr>
            <w:tcW w:w="759" w:type="pct"/>
          </w:tcPr>
          <w:p w14:paraId="1771A6A6"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intended for persons that are blind or practically blind and persons with mental disabilities</w:t>
            </w:r>
          </w:p>
        </w:tc>
        <w:tc>
          <w:tcPr>
            <w:tcW w:w="1216" w:type="pct"/>
          </w:tcPr>
          <w:p w14:paraId="7E12EC6B"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intended to help with the basic social activities </w:t>
            </w:r>
          </w:p>
          <w:p w14:paraId="3704B4F7"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guiding also includes to and from work/school, </w:t>
            </w:r>
            <w:proofErr w:type="spellStart"/>
            <w:r w:rsidRPr="00834913">
              <w:rPr>
                <w:rFonts w:ascii="Verdana" w:hAnsi="Verdana"/>
                <w:lang w:bidi="en-US"/>
              </w:rPr>
              <w:t>doctors</w:t>
            </w:r>
            <w:proofErr w:type="spellEnd"/>
            <w:r w:rsidRPr="00834913">
              <w:rPr>
                <w:rFonts w:ascii="Verdana" w:hAnsi="Verdana"/>
                <w:lang w:bidi="en-US"/>
              </w:rPr>
              <w:t xml:space="preserve"> visits or social events</w:t>
            </w:r>
          </w:p>
          <w:p w14:paraId="4A9F3761"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reading services include </w:t>
            </w:r>
            <w:proofErr w:type="spellStart"/>
            <w:r w:rsidRPr="00834913">
              <w:rPr>
                <w:rFonts w:ascii="Verdana" w:hAnsi="Verdana"/>
                <w:lang w:bidi="en-US"/>
              </w:rPr>
              <w:t>f.e</w:t>
            </w:r>
            <w:proofErr w:type="spellEnd"/>
            <w:r w:rsidRPr="00834913">
              <w:rPr>
                <w:rFonts w:ascii="Verdana" w:hAnsi="Verdana"/>
                <w:lang w:bidi="en-US"/>
              </w:rPr>
              <w:t>. help with administration, visits of institutions or shops</w:t>
            </w:r>
          </w:p>
          <w:p w14:paraId="591C614C"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cannot be provided for a person that has a personal assistant  or is </w:t>
            </w:r>
            <w:proofErr w:type="spellStart"/>
            <w:r w:rsidRPr="00834913">
              <w:rPr>
                <w:rFonts w:ascii="Verdana" w:hAnsi="Verdana"/>
                <w:lang w:bidi="en-US"/>
              </w:rPr>
              <w:t>privded</w:t>
            </w:r>
            <w:proofErr w:type="spellEnd"/>
            <w:r w:rsidRPr="00834913">
              <w:rPr>
                <w:rFonts w:ascii="Verdana" w:hAnsi="Verdana"/>
                <w:lang w:bidi="en-US"/>
              </w:rPr>
              <w:t xml:space="preserve"> by a nursing service</w:t>
            </w:r>
          </w:p>
        </w:tc>
        <w:tc>
          <w:tcPr>
            <w:tcW w:w="1216" w:type="pct"/>
          </w:tcPr>
          <w:p w14:paraId="30CD9161"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data unavailable</w:t>
            </w:r>
          </w:p>
        </w:tc>
        <w:tc>
          <w:tcPr>
            <w:tcW w:w="696" w:type="pct"/>
          </w:tcPr>
          <w:p w14:paraId="594EF7E0"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State providers</w:t>
            </w:r>
            <w:r w:rsidRPr="00834913">
              <w:rPr>
                <w:rFonts w:ascii="Verdana" w:hAnsi="Verdana"/>
                <w:vertAlign w:val="superscript"/>
                <w:lang w:bidi="en-US"/>
              </w:rPr>
              <w:footnoteReference w:id="68"/>
            </w:r>
            <w:r w:rsidRPr="00834913">
              <w:rPr>
                <w:rFonts w:ascii="Verdana" w:hAnsi="Verdana"/>
                <w:lang w:bidi="en-US"/>
              </w:rPr>
              <w:t>:</w:t>
            </w:r>
          </w:p>
          <w:p w14:paraId="45882AB6"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w:t>
            </w:r>
            <w:r w:rsidRPr="00834913">
              <w:rPr>
                <w:rFonts w:ascii="Verdana" w:hAnsi="Verdana"/>
                <w:vertAlign w:val="superscript"/>
                <w:lang w:bidi="en-US"/>
              </w:rPr>
              <w:footnoteReference w:id="69"/>
            </w:r>
            <w:r w:rsidRPr="00834913">
              <w:rPr>
                <w:rFonts w:ascii="Verdana" w:hAnsi="Verdana"/>
                <w:lang w:bidi="en-US"/>
              </w:rPr>
              <w:t>: 1 provider, 1 client</w:t>
            </w:r>
          </w:p>
          <w:p w14:paraId="13DB55E5"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w:t>
            </w:r>
            <w:r w:rsidRPr="00834913">
              <w:rPr>
                <w:rFonts w:ascii="Verdana" w:hAnsi="Verdana"/>
                <w:vertAlign w:val="superscript"/>
                <w:lang w:bidi="en-US"/>
              </w:rPr>
              <w:footnoteReference w:id="70"/>
            </w:r>
            <w:r w:rsidRPr="00834913">
              <w:rPr>
                <w:rFonts w:ascii="Verdana" w:hAnsi="Verdana"/>
                <w:lang w:bidi="en-US"/>
              </w:rPr>
              <w:t>: 0 providers, 0 clients</w:t>
            </w:r>
          </w:p>
          <w:p w14:paraId="607AFA7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Non-state providers</w:t>
            </w:r>
            <w:r w:rsidRPr="00834913">
              <w:rPr>
                <w:rFonts w:ascii="Verdana" w:hAnsi="Verdana"/>
                <w:vertAlign w:val="superscript"/>
                <w:lang w:bidi="en-US"/>
              </w:rPr>
              <w:footnoteReference w:id="71"/>
            </w:r>
            <w:r w:rsidRPr="00834913">
              <w:rPr>
                <w:rFonts w:ascii="Verdana" w:hAnsi="Verdana"/>
                <w:lang w:bidi="en-US"/>
              </w:rPr>
              <w:t>:</w:t>
            </w:r>
          </w:p>
          <w:p w14:paraId="68E8BED7"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2010: 5 providers, 95 clients</w:t>
            </w:r>
          </w:p>
          <w:p w14:paraId="43EE1CBD"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2011: 5 providers, 134 clients</w:t>
            </w:r>
          </w:p>
          <w:p w14:paraId="20D16850"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 7 providers, 306 clients</w:t>
            </w:r>
          </w:p>
          <w:p w14:paraId="1C9B7CE3"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 6 providers, 108 clients</w:t>
            </w:r>
          </w:p>
        </w:tc>
      </w:tr>
      <w:tr w:rsidR="00834913" w:rsidRPr="00834913" w14:paraId="5D74E179" w14:textId="77777777" w:rsidTr="00834913">
        <w:trPr>
          <w:trHeight w:val="497"/>
        </w:trPr>
        <w:tc>
          <w:tcPr>
            <w:tcW w:w="913" w:type="pct"/>
          </w:tcPr>
          <w:p w14:paraId="30CE10E3" w14:textId="77777777" w:rsidR="00834913" w:rsidRPr="00834913" w:rsidRDefault="00834913" w:rsidP="00834913">
            <w:pPr>
              <w:spacing w:after="160" w:line="259" w:lineRule="auto"/>
              <w:jc w:val="both"/>
              <w:rPr>
                <w:rFonts w:ascii="Verdana" w:hAnsi="Verdana"/>
                <w:b/>
                <w:lang w:bidi="en-US"/>
              </w:rPr>
            </w:pPr>
            <w:r w:rsidRPr="00834913">
              <w:rPr>
                <w:rFonts w:ascii="Verdana" w:hAnsi="Verdana"/>
                <w:b/>
                <w:lang w:bidi="en-US"/>
              </w:rPr>
              <w:t>Translation services</w:t>
            </w:r>
          </w:p>
          <w:p w14:paraId="6C6A920E" w14:textId="77777777" w:rsidR="00834913" w:rsidRPr="00834913" w:rsidRDefault="00834913" w:rsidP="00834913">
            <w:pPr>
              <w:spacing w:after="160" w:line="259" w:lineRule="auto"/>
              <w:jc w:val="both"/>
              <w:rPr>
                <w:rFonts w:ascii="Verdana" w:hAnsi="Verdana"/>
                <w:b/>
                <w:lang w:bidi="en-US"/>
              </w:rPr>
            </w:pPr>
            <w:proofErr w:type="spellStart"/>
            <w:r w:rsidRPr="00834913">
              <w:rPr>
                <w:rFonts w:ascii="Verdana" w:hAnsi="Verdana"/>
                <w:b/>
                <w:lang w:bidi="en-US"/>
              </w:rPr>
              <w:t>Tlmočnícka</w:t>
            </w:r>
            <w:proofErr w:type="spellEnd"/>
            <w:r w:rsidRPr="00834913">
              <w:rPr>
                <w:rFonts w:ascii="Verdana" w:hAnsi="Verdana"/>
                <w:b/>
                <w:lang w:bidi="en-US"/>
              </w:rPr>
              <w:t xml:space="preserve"> </w:t>
            </w:r>
            <w:proofErr w:type="spellStart"/>
            <w:r w:rsidRPr="00834913">
              <w:rPr>
                <w:rFonts w:ascii="Verdana" w:hAnsi="Verdana"/>
                <w:b/>
                <w:lang w:bidi="en-US"/>
              </w:rPr>
              <w:t>služba</w:t>
            </w:r>
            <w:proofErr w:type="spellEnd"/>
            <w:r w:rsidRPr="00834913">
              <w:rPr>
                <w:rFonts w:ascii="Verdana" w:hAnsi="Verdana"/>
                <w:b/>
                <w:vertAlign w:val="superscript"/>
                <w:lang w:bidi="en-US"/>
              </w:rPr>
              <w:footnoteReference w:id="72"/>
            </w:r>
          </w:p>
        </w:tc>
        <w:tc>
          <w:tcPr>
            <w:tcW w:w="200" w:type="pct"/>
          </w:tcPr>
          <w:p w14:paraId="4F7208C3"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Yes</w:t>
            </w:r>
          </w:p>
        </w:tc>
        <w:tc>
          <w:tcPr>
            <w:tcW w:w="759" w:type="pct"/>
          </w:tcPr>
          <w:p w14:paraId="64C70D69"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intended for persons dependent on translation services </w:t>
            </w:r>
          </w:p>
        </w:tc>
        <w:tc>
          <w:tcPr>
            <w:tcW w:w="1216" w:type="pct"/>
          </w:tcPr>
          <w:p w14:paraId="435A568D"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include sign language translation or articulation translation for persons that are deaf or with severe hearing loss and tactile translation for persons with </w:t>
            </w:r>
            <w:proofErr w:type="spellStart"/>
            <w:r w:rsidRPr="00834913">
              <w:rPr>
                <w:rFonts w:ascii="Verdana" w:hAnsi="Verdana"/>
                <w:lang w:bidi="en-US"/>
              </w:rPr>
              <w:t>deafblindness</w:t>
            </w:r>
            <w:proofErr w:type="spellEnd"/>
            <w:r w:rsidRPr="00834913">
              <w:rPr>
                <w:rFonts w:ascii="Verdana" w:hAnsi="Verdana"/>
                <w:lang w:bidi="en-US"/>
              </w:rPr>
              <w:t xml:space="preserve"> </w:t>
            </w:r>
          </w:p>
        </w:tc>
        <w:tc>
          <w:tcPr>
            <w:tcW w:w="1216" w:type="pct"/>
          </w:tcPr>
          <w:p w14:paraId="7BB73E27"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data unavailable</w:t>
            </w:r>
          </w:p>
        </w:tc>
        <w:tc>
          <w:tcPr>
            <w:tcW w:w="696" w:type="pct"/>
          </w:tcPr>
          <w:p w14:paraId="3FD863B1"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State providers</w:t>
            </w:r>
            <w:r w:rsidRPr="00834913">
              <w:rPr>
                <w:rFonts w:ascii="Verdana" w:hAnsi="Verdana"/>
                <w:vertAlign w:val="superscript"/>
                <w:lang w:bidi="en-US"/>
              </w:rPr>
              <w:footnoteReference w:id="73"/>
            </w:r>
            <w:r w:rsidRPr="00834913">
              <w:rPr>
                <w:rFonts w:ascii="Verdana" w:hAnsi="Verdana"/>
                <w:lang w:bidi="en-US"/>
              </w:rPr>
              <w:t>:</w:t>
            </w:r>
          </w:p>
          <w:p w14:paraId="6B754B26"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w:t>
            </w:r>
            <w:r w:rsidRPr="00834913">
              <w:rPr>
                <w:rFonts w:ascii="Verdana" w:hAnsi="Verdana"/>
                <w:vertAlign w:val="superscript"/>
                <w:lang w:bidi="en-US"/>
              </w:rPr>
              <w:footnoteReference w:id="74"/>
            </w:r>
            <w:r w:rsidRPr="00834913">
              <w:rPr>
                <w:rFonts w:ascii="Verdana" w:hAnsi="Verdana"/>
                <w:lang w:bidi="en-US"/>
              </w:rPr>
              <w:t>: 0 providers, 0 clients</w:t>
            </w:r>
          </w:p>
          <w:p w14:paraId="0DD0E672"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w:t>
            </w:r>
            <w:r w:rsidRPr="00834913">
              <w:rPr>
                <w:rFonts w:ascii="Verdana" w:hAnsi="Verdana"/>
                <w:vertAlign w:val="superscript"/>
                <w:lang w:bidi="en-US"/>
              </w:rPr>
              <w:footnoteReference w:id="75"/>
            </w:r>
            <w:r w:rsidRPr="00834913">
              <w:rPr>
                <w:rFonts w:ascii="Verdana" w:hAnsi="Verdana"/>
                <w:lang w:bidi="en-US"/>
              </w:rPr>
              <w:t>: 0 providers, 0 clients</w:t>
            </w:r>
          </w:p>
          <w:p w14:paraId="22255DC9"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Non-state providers</w:t>
            </w:r>
            <w:r w:rsidRPr="00834913">
              <w:rPr>
                <w:rFonts w:ascii="Verdana" w:hAnsi="Verdana"/>
                <w:vertAlign w:val="superscript"/>
                <w:lang w:bidi="en-US"/>
              </w:rPr>
              <w:footnoteReference w:id="76"/>
            </w:r>
            <w:r w:rsidRPr="00834913">
              <w:rPr>
                <w:rFonts w:ascii="Verdana" w:hAnsi="Verdana"/>
                <w:lang w:bidi="en-US"/>
              </w:rPr>
              <w:t>:</w:t>
            </w:r>
          </w:p>
          <w:p w14:paraId="0E8BAE9B"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2010: 9 providers, 2 977 clients</w:t>
            </w:r>
          </w:p>
          <w:p w14:paraId="1FB627D5"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2011: 9 providers, 3 091 clients</w:t>
            </w:r>
          </w:p>
          <w:p w14:paraId="2A22E0B6"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 6 providers, 3 078 clients</w:t>
            </w:r>
          </w:p>
          <w:p w14:paraId="171360CA"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 9 providers, 3 134 clients</w:t>
            </w:r>
          </w:p>
        </w:tc>
      </w:tr>
      <w:tr w:rsidR="00834913" w:rsidRPr="00834913" w14:paraId="0DA05ADD" w14:textId="77777777" w:rsidTr="00834913">
        <w:trPr>
          <w:trHeight w:val="497"/>
        </w:trPr>
        <w:tc>
          <w:tcPr>
            <w:tcW w:w="913" w:type="pct"/>
          </w:tcPr>
          <w:p w14:paraId="67FAD2B8" w14:textId="77777777" w:rsidR="00834913" w:rsidRPr="00834913" w:rsidRDefault="00834913" w:rsidP="00834913">
            <w:pPr>
              <w:spacing w:after="160" w:line="259" w:lineRule="auto"/>
              <w:jc w:val="both"/>
              <w:rPr>
                <w:rFonts w:ascii="Verdana" w:hAnsi="Verdana"/>
                <w:b/>
                <w:lang w:bidi="en-US"/>
              </w:rPr>
            </w:pPr>
            <w:r w:rsidRPr="00834913">
              <w:rPr>
                <w:rFonts w:ascii="Verdana" w:hAnsi="Verdana"/>
                <w:b/>
                <w:lang w:bidi="en-US"/>
              </w:rPr>
              <w:t>Social Guidance</w:t>
            </w:r>
          </w:p>
          <w:p w14:paraId="1C72CF09" w14:textId="77777777" w:rsidR="00834913" w:rsidRPr="00834913" w:rsidRDefault="00834913" w:rsidP="00834913">
            <w:pPr>
              <w:spacing w:after="160" w:line="259" w:lineRule="auto"/>
              <w:jc w:val="both"/>
              <w:rPr>
                <w:rFonts w:ascii="Verdana" w:hAnsi="Verdana"/>
                <w:b/>
                <w:lang w:bidi="en-US"/>
              </w:rPr>
            </w:pPr>
            <w:proofErr w:type="spellStart"/>
            <w:r w:rsidRPr="00834913">
              <w:rPr>
                <w:rFonts w:ascii="Verdana" w:hAnsi="Verdana"/>
                <w:b/>
                <w:lang w:bidi="en-US"/>
              </w:rPr>
              <w:t>Sociálne</w:t>
            </w:r>
            <w:proofErr w:type="spellEnd"/>
            <w:r w:rsidRPr="00834913">
              <w:rPr>
                <w:rFonts w:ascii="Verdana" w:hAnsi="Verdana"/>
                <w:b/>
                <w:lang w:bidi="en-US"/>
              </w:rPr>
              <w:t xml:space="preserve"> </w:t>
            </w:r>
            <w:proofErr w:type="spellStart"/>
            <w:r w:rsidRPr="00834913">
              <w:rPr>
                <w:rFonts w:ascii="Verdana" w:hAnsi="Verdana"/>
                <w:b/>
                <w:lang w:bidi="en-US"/>
              </w:rPr>
              <w:t>poradenstvo</w:t>
            </w:r>
            <w:proofErr w:type="spellEnd"/>
            <w:r w:rsidRPr="00834913">
              <w:rPr>
                <w:rFonts w:ascii="Verdana" w:hAnsi="Verdana"/>
                <w:b/>
                <w:vertAlign w:val="superscript"/>
                <w:lang w:bidi="en-US"/>
              </w:rPr>
              <w:footnoteReference w:id="77"/>
            </w:r>
          </w:p>
        </w:tc>
        <w:tc>
          <w:tcPr>
            <w:tcW w:w="200" w:type="pct"/>
          </w:tcPr>
          <w:p w14:paraId="7B7D5F36"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Yes</w:t>
            </w:r>
          </w:p>
        </w:tc>
        <w:tc>
          <w:tcPr>
            <w:tcW w:w="759" w:type="pct"/>
          </w:tcPr>
          <w:p w14:paraId="13BA9DB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intended for all clients, including persons with disabilities</w:t>
            </w:r>
          </w:p>
        </w:tc>
        <w:tc>
          <w:tcPr>
            <w:tcW w:w="1216" w:type="pct"/>
          </w:tcPr>
          <w:p w14:paraId="79425710"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basic social guidance is included in every form of social care service </w:t>
            </w:r>
          </w:p>
          <w:p w14:paraId="0113073D"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 also includes specialized social guidance - establishment of the reasons, character and scope of problems of the person, their family or community and provision of a concrete social help</w:t>
            </w:r>
          </w:p>
        </w:tc>
        <w:tc>
          <w:tcPr>
            <w:tcW w:w="1216" w:type="pct"/>
          </w:tcPr>
          <w:p w14:paraId="52095D8A"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data unavailable</w:t>
            </w:r>
          </w:p>
        </w:tc>
        <w:tc>
          <w:tcPr>
            <w:tcW w:w="696" w:type="pct"/>
          </w:tcPr>
          <w:p w14:paraId="4C5661AE"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State providers: </w:t>
            </w:r>
          </w:p>
          <w:p w14:paraId="28EE40C1"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data not </w:t>
            </w:r>
            <w:proofErr w:type="spellStart"/>
            <w:r w:rsidRPr="00834913">
              <w:rPr>
                <w:rFonts w:ascii="Verdana" w:hAnsi="Verdana"/>
                <w:lang w:bidi="en-US"/>
              </w:rPr>
              <w:t>avaialable</w:t>
            </w:r>
            <w:proofErr w:type="spellEnd"/>
            <w:r w:rsidRPr="00834913">
              <w:rPr>
                <w:rFonts w:ascii="Verdana" w:hAnsi="Verdana"/>
                <w:lang w:bidi="en-US"/>
              </w:rPr>
              <w:t xml:space="preserve"> </w:t>
            </w:r>
          </w:p>
          <w:p w14:paraId="5736FF35"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Non-state providers: </w:t>
            </w:r>
          </w:p>
          <w:p w14:paraId="73E97EF3"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a) basic social guidance:</w:t>
            </w:r>
          </w:p>
          <w:p w14:paraId="5FB8234A"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2010: 34 providers, 7 013 clients</w:t>
            </w:r>
          </w:p>
          <w:p w14:paraId="362EC731"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2011: 49 providers, 9 926 clients</w:t>
            </w:r>
          </w:p>
          <w:p w14:paraId="3B9C7F90"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 42 providers, 9814 clients</w:t>
            </w:r>
          </w:p>
          <w:p w14:paraId="7DD68C34"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 67 providers, 14 925 clients</w:t>
            </w:r>
          </w:p>
          <w:p w14:paraId="2ACD9F60"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b)specialized social guidance</w:t>
            </w:r>
            <w:r w:rsidRPr="00834913">
              <w:rPr>
                <w:rFonts w:ascii="Verdana" w:hAnsi="Verdana"/>
                <w:vertAlign w:val="superscript"/>
                <w:lang w:bidi="en-US"/>
              </w:rPr>
              <w:footnoteReference w:id="78"/>
            </w:r>
            <w:r w:rsidRPr="00834913">
              <w:rPr>
                <w:rFonts w:ascii="Verdana" w:hAnsi="Verdana"/>
                <w:lang w:bidi="en-US"/>
              </w:rPr>
              <w:t>:</w:t>
            </w:r>
          </w:p>
          <w:p w14:paraId="2D6802B6"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2010: 39 providers, 10 288 clients</w:t>
            </w:r>
          </w:p>
          <w:p w14:paraId="0A3CDBFC"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2011: 46 providers, 12 105 clients</w:t>
            </w:r>
          </w:p>
          <w:p w14:paraId="5BCFFA2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 72 providers, 14 552 clients</w:t>
            </w:r>
          </w:p>
          <w:p w14:paraId="54BDBA49"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 74 providers, 13 824 clients</w:t>
            </w:r>
          </w:p>
        </w:tc>
      </w:tr>
      <w:tr w:rsidR="00834913" w:rsidRPr="00834913" w14:paraId="7BE87B29" w14:textId="77777777" w:rsidTr="00834913">
        <w:trPr>
          <w:trHeight w:val="497"/>
        </w:trPr>
        <w:tc>
          <w:tcPr>
            <w:tcW w:w="913" w:type="pct"/>
          </w:tcPr>
          <w:p w14:paraId="5BCA89AE" w14:textId="77777777" w:rsidR="00834913" w:rsidRPr="00834913" w:rsidRDefault="00834913" w:rsidP="00834913">
            <w:pPr>
              <w:spacing w:after="160" w:line="259" w:lineRule="auto"/>
              <w:jc w:val="both"/>
              <w:rPr>
                <w:rFonts w:ascii="Verdana" w:hAnsi="Verdana"/>
                <w:b/>
                <w:lang w:bidi="en-US"/>
              </w:rPr>
            </w:pPr>
            <w:r w:rsidRPr="00834913">
              <w:rPr>
                <w:rFonts w:ascii="Verdana" w:hAnsi="Verdana"/>
                <w:b/>
                <w:lang w:bidi="en-US"/>
              </w:rPr>
              <w:t>Rental of Aids</w:t>
            </w:r>
          </w:p>
          <w:p w14:paraId="0410B74D" w14:textId="77777777" w:rsidR="00834913" w:rsidRPr="00834913" w:rsidRDefault="00834913" w:rsidP="00834913">
            <w:pPr>
              <w:spacing w:after="160" w:line="259" w:lineRule="auto"/>
              <w:jc w:val="both"/>
              <w:rPr>
                <w:rFonts w:ascii="Verdana" w:hAnsi="Verdana"/>
                <w:b/>
                <w:lang w:bidi="en-US"/>
              </w:rPr>
            </w:pPr>
            <w:proofErr w:type="spellStart"/>
            <w:r w:rsidRPr="00834913">
              <w:rPr>
                <w:rFonts w:ascii="Verdana" w:hAnsi="Verdana"/>
                <w:b/>
                <w:lang w:bidi="en-US"/>
              </w:rPr>
              <w:t>Požičiavanie</w:t>
            </w:r>
            <w:proofErr w:type="spellEnd"/>
            <w:r w:rsidRPr="00834913">
              <w:rPr>
                <w:rFonts w:ascii="Verdana" w:hAnsi="Verdana"/>
                <w:b/>
                <w:lang w:bidi="en-US"/>
              </w:rPr>
              <w:t xml:space="preserve"> </w:t>
            </w:r>
            <w:proofErr w:type="spellStart"/>
            <w:r w:rsidRPr="00834913">
              <w:rPr>
                <w:rFonts w:ascii="Verdana" w:hAnsi="Verdana"/>
                <w:b/>
                <w:lang w:bidi="en-US"/>
              </w:rPr>
              <w:t>pomôcok</w:t>
            </w:r>
            <w:proofErr w:type="spellEnd"/>
            <w:r w:rsidRPr="00834913">
              <w:rPr>
                <w:rFonts w:ascii="Verdana" w:hAnsi="Verdana"/>
                <w:b/>
                <w:vertAlign w:val="superscript"/>
                <w:lang w:bidi="en-US"/>
              </w:rPr>
              <w:footnoteReference w:id="79"/>
            </w:r>
          </w:p>
        </w:tc>
        <w:tc>
          <w:tcPr>
            <w:tcW w:w="200" w:type="pct"/>
          </w:tcPr>
          <w:p w14:paraId="1054A558"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Yes</w:t>
            </w:r>
          </w:p>
        </w:tc>
        <w:tc>
          <w:tcPr>
            <w:tcW w:w="759" w:type="pct"/>
          </w:tcPr>
          <w:p w14:paraId="1A57E66E"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intended for persons with severe disabilities or persons with health impairments in need of aids</w:t>
            </w:r>
          </w:p>
        </w:tc>
        <w:tc>
          <w:tcPr>
            <w:tcW w:w="1216" w:type="pct"/>
          </w:tcPr>
          <w:p w14:paraId="392FCC0C" w14:textId="77777777" w:rsidR="00834913" w:rsidRPr="00834913" w:rsidRDefault="00834913" w:rsidP="00834913">
            <w:pPr>
              <w:spacing w:after="160" w:line="259" w:lineRule="auto"/>
              <w:jc w:val="both"/>
              <w:rPr>
                <w:rFonts w:ascii="Verdana" w:hAnsi="Verdana"/>
                <w:lang w:bidi="en-US"/>
              </w:rPr>
            </w:pPr>
          </w:p>
        </w:tc>
        <w:tc>
          <w:tcPr>
            <w:tcW w:w="1216" w:type="pct"/>
          </w:tcPr>
          <w:p w14:paraId="79B3CA23"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data unavailable</w:t>
            </w:r>
          </w:p>
        </w:tc>
        <w:tc>
          <w:tcPr>
            <w:tcW w:w="696" w:type="pct"/>
          </w:tcPr>
          <w:p w14:paraId="015EA27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State providers</w:t>
            </w:r>
            <w:r w:rsidRPr="00834913">
              <w:rPr>
                <w:rFonts w:ascii="Verdana" w:hAnsi="Verdana"/>
                <w:vertAlign w:val="superscript"/>
                <w:lang w:bidi="en-US"/>
              </w:rPr>
              <w:footnoteReference w:id="80"/>
            </w:r>
            <w:r w:rsidRPr="00834913">
              <w:rPr>
                <w:rFonts w:ascii="Verdana" w:hAnsi="Verdana"/>
                <w:lang w:bidi="en-US"/>
              </w:rPr>
              <w:t>:</w:t>
            </w:r>
          </w:p>
          <w:p w14:paraId="268C8654"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w:t>
            </w:r>
            <w:r w:rsidRPr="00834913">
              <w:rPr>
                <w:rFonts w:ascii="Verdana" w:hAnsi="Verdana"/>
                <w:vertAlign w:val="superscript"/>
                <w:lang w:bidi="en-US"/>
              </w:rPr>
              <w:footnoteReference w:id="81"/>
            </w:r>
            <w:r w:rsidRPr="00834913">
              <w:rPr>
                <w:rFonts w:ascii="Verdana" w:hAnsi="Verdana"/>
                <w:lang w:bidi="en-US"/>
              </w:rPr>
              <w:t>: 17 providers, 274 clients</w:t>
            </w:r>
          </w:p>
          <w:p w14:paraId="780A1416"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w:t>
            </w:r>
            <w:r w:rsidRPr="00834913">
              <w:rPr>
                <w:rFonts w:ascii="Verdana" w:hAnsi="Verdana"/>
                <w:vertAlign w:val="superscript"/>
                <w:lang w:bidi="en-US"/>
              </w:rPr>
              <w:footnoteReference w:id="82"/>
            </w:r>
            <w:r w:rsidRPr="00834913">
              <w:rPr>
                <w:rFonts w:ascii="Verdana" w:hAnsi="Verdana"/>
                <w:lang w:bidi="en-US"/>
              </w:rPr>
              <w:t>: 15 providers, 278 clients</w:t>
            </w:r>
          </w:p>
          <w:p w14:paraId="35B197F3"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Non-state providers</w:t>
            </w:r>
            <w:r w:rsidRPr="00834913">
              <w:rPr>
                <w:rFonts w:ascii="Verdana" w:hAnsi="Verdana"/>
                <w:vertAlign w:val="superscript"/>
                <w:lang w:bidi="en-US"/>
              </w:rPr>
              <w:footnoteReference w:id="83"/>
            </w:r>
            <w:r w:rsidRPr="00834913">
              <w:rPr>
                <w:rFonts w:ascii="Verdana" w:hAnsi="Verdana"/>
                <w:lang w:bidi="en-US"/>
              </w:rPr>
              <w:t>:</w:t>
            </w:r>
          </w:p>
          <w:p w14:paraId="791F228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2010: 9 providers, 646 clients</w:t>
            </w:r>
          </w:p>
          <w:p w14:paraId="3A7DCD9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2011: 16 providers, 744 clients</w:t>
            </w:r>
          </w:p>
          <w:p w14:paraId="07462867"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2012: 21 </w:t>
            </w:r>
            <w:proofErr w:type="spellStart"/>
            <w:r w:rsidRPr="00834913">
              <w:rPr>
                <w:rFonts w:ascii="Verdana" w:hAnsi="Verdana"/>
                <w:lang w:bidi="en-US"/>
              </w:rPr>
              <w:t>púroviders</w:t>
            </w:r>
            <w:proofErr w:type="spellEnd"/>
            <w:r w:rsidRPr="00834913">
              <w:rPr>
                <w:rFonts w:ascii="Verdana" w:hAnsi="Verdana"/>
                <w:lang w:bidi="en-US"/>
              </w:rPr>
              <w:t>, 756 clients</w:t>
            </w:r>
          </w:p>
          <w:p w14:paraId="2988B084"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 19 providers, 697 clients</w:t>
            </w:r>
          </w:p>
        </w:tc>
      </w:tr>
      <w:tr w:rsidR="00834913" w:rsidRPr="00834913" w14:paraId="1D83AD64" w14:textId="77777777" w:rsidTr="00834913">
        <w:trPr>
          <w:trHeight w:val="497"/>
        </w:trPr>
        <w:tc>
          <w:tcPr>
            <w:tcW w:w="913" w:type="pct"/>
          </w:tcPr>
          <w:p w14:paraId="20C9D17A" w14:textId="77777777" w:rsidR="00834913" w:rsidRPr="00834913" w:rsidRDefault="00834913" w:rsidP="00834913">
            <w:pPr>
              <w:spacing w:after="160" w:line="259" w:lineRule="auto"/>
              <w:jc w:val="both"/>
              <w:rPr>
                <w:rFonts w:ascii="Verdana" w:hAnsi="Verdana"/>
                <w:b/>
                <w:lang w:bidi="en-US"/>
              </w:rPr>
            </w:pPr>
            <w:r w:rsidRPr="00834913">
              <w:rPr>
                <w:rFonts w:ascii="Verdana" w:hAnsi="Verdana"/>
                <w:b/>
                <w:lang w:bidi="en-US"/>
              </w:rPr>
              <w:t>Rehabilitation Centre</w:t>
            </w:r>
          </w:p>
          <w:p w14:paraId="7975F947" w14:textId="77777777" w:rsidR="00834913" w:rsidRPr="00834913" w:rsidRDefault="00834913" w:rsidP="00834913">
            <w:pPr>
              <w:spacing w:after="160" w:line="259" w:lineRule="auto"/>
              <w:jc w:val="both"/>
              <w:rPr>
                <w:rFonts w:ascii="Verdana" w:hAnsi="Verdana"/>
                <w:b/>
                <w:lang w:bidi="en-US"/>
              </w:rPr>
            </w:pPr>
            <w:proofErr w:type="spellStart"/>
            <w:r w:rsidRPr="00834913">
              <w:rPr>
                <w:rFonts w:ascii="Verdana" w:hAnsi="Verdana"/>
                <w:b/>
                <w:lang w:bidi="en-US"/>
              </w:rPr>
              <w:t>Rehabilitačné</w:t>
            </w:r>
            <w:proofErr w:type="spellEnd"/>
            <w:r w:rsidRPr="00834913">
              <w:rPr>
                <w:rFonts w:ascii="Verdana" w:hAnsi="Verdana"/>
                <w:b/>
                <w:lang w:bidi="en-US"/>
              </w:rPr>
              <w:t xml:space="preserve"> </w:t>
            </w:r>
            <w:proofErr w:type="spellStart"/>
            <w:r w:rsidRPr="00834913">
              <w:rPr>
                <w:rFonts w:ascii="Verdana" w:hAnsi="Verdana"/>
                <w:b/>
                <w:lang w:bidi="en-US"/>
              </w:rPr>
              <w:t>stredisko</w:t>
            </w:r>
            <w:proofErr w:type="spellEnd"/>
            <w:r w:rsidRPr="00834913">
              <w:rPr>
                <w:rFonts w:ascii="Verdana" w:hAnsi="Verdana"/>
                <w:b/>
                <w:vertAlign w:val="superscript"/>
                <w:lang w:bidi="en-US"/>
              </w:rPr>
              <w:footnoteReference w:id="84"/>
            </w:r>
          </w:p>
          <w:p w14:paraId="3DE90F54" w14:textId="77777777" w:rsidR="00834913" w:rsidRPr="00834913" w:rsidRDefault="00834913" w:rsidP="00834913">
            <w:pPr>
              <w:spacing w:after="160" w:line="259" w:lineRule="auto"/>
              <w:jc w:val="both"/>
              <w:rPr>
                <w:rFonts w:ascii="Verdana" w:hAnsi="Verdana"/>
                <w:b/>
                <w:lang w:bidi="en-US"/>
              </w:rPr>
            </w:pPr>
          </w:p>
          <w:p w14:paraId="30FDF125" w14:textId="77777777" w:rsidR="00834913" w:rsidRPr="00834913" w:rsidRDefault="00834913" w:rsidP="00834913">
            <w:pPr>
              <w:spacing w:after="160" w:line="259" w:lineRule="auto"/>
              <w:jc w:val="both"/>
              <w:rPr>
                <w:rFonts w:ascii="Verdana" w:hAnsi="Verdana"/>
                <w:b/>
                <w:lang w:bidi="en-US"/>
              </w:rPr>
            </w:pPr>
          </w:p>
        </w:tc>
        <w:tc>
          <w:tcPr>
            <w:tcW w:w="200" w:type="pct"/>
          </w:tcPr>
          <w:p w14:paraId="1918D3F0"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Yes</w:t>
            </w:r>
          </w:p>
        </w:tc>
        <w:tc>
          <w:tcPr>
            <w:tcW w:w="759" w:type="pct"/>
          </w:tcPr>
          <w:p w14:paraId="68875A34"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intended for persons that are dependent on care of other persons, persons that are partially sighted, deaf or severe hearing disability </w:t>
            </w:r>
          </w:p>
        </w:tc>
        <w:tc>
          <w:tcPr>
            <w:tcW w:w="1216" w:type="pct"/>
          </w:tcPr>
          <w:p w14:paraId="2B9C69B0"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rehabilitation centers provide social rehabilitation, social guidance, help for persons taking care of persons that are dependent on care, living conditions, meals or laundry services</w:t>
            </w:r>
          </w:p>
          <w:p w14:paraId="2A8F54E3"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the </w:t>
            </w:r>
            <w:proofErr w:type="spellStart"/>
            <w:r w:rsidRPr="00834913">
              <w:rPr>
                <w:rFonts w:ascii="Verdana" w:hAnsi="Verdana"/>
                <w:lang w:bidi="en-US"/>
              </w:rPr>
              <w:t>centre</w:t>
            </w:r>
            <w:proofErr w:type="spellEnd"/>
            <w:r w:rsidRPr="00834913">
              <w:rPr>
                <w:rFonts w:ascii="Verdana" w:hAnsi="Verdana"/>
                <w:lang w:bidi="en-US"/>
              </w:rPr>
              <w:t xml:space="preserve"> can provide social </w:t>
            </w:r>
            <w:proofErr w:type="spellStart"/>
            <w:r w:rsidRPr="00834913">
              <w:rPr>
                <w:rFonts w:ascii="Verdana" w:hAnsi="Verdana"/>
                <w:lang w:bidi="en-US"/>
              </w:rPr>
              <w:t>goudance</w:t>
            </w:r>
            <w:proofErr w:type="spellEnd"/>
            <w:r w:rsidRPr="00834913">
              <w:rPr>
                <w:rFonts w:ascii="Verdana" w:hAnsi="Verdana"/>
                <w:lang w:bidi="en-US"/>
              </w:rPr>
              <w:t xml:space="preserve"> also for </w:t>
            </w:r>
            <w:proofErr w:type="spellStart"/>
            <w:r w:rsidRPr="00834913">
              <w:rPr>
                <w:rFonts w:ascii="Verdana" w:hAnsi="Verdana"/>
                <w:lang w:bidi="en-US"/>
              </w:rPr>
              <w:t>carers</w:t>
            </w:r>
            <w:proofErr w:type="spellEnd"/>
            <w:r w:rsidRPr="00834913">
              <w:rPr>
                <w:rFonts w:ascii="Verdana" w:hAnsi="Verdana"/>
                <w:lang w:bidi="en-US"/>
              </w:rPr>
              <w:t xml:space="preserve"> or family relatives in order to facilitate person´s rehabilitation</w:t>
            </w:r>
          </w:p>
          <w:p w14:paraId="57B85B09"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xml:space="preserve">- the service can be provided for 3 months maximum, with a possibility to </w:t>
            </w:r>
            <w:proofErr w:type="spellStart"/>
            <w:r w:rsidRPr="00834913">
              <w:rPr>
                <w:rFonts w:ascii="Verdana" w:hAnsi="Verdana"/>
                <w:lang w:bidi="en-US"/>
              </w:rPr>
              <w:t>prolonge</w:t>
            </w:r>
            <w:proofErr w:type="spellEnd"/>
            <w:r w:rsidRPr="00834913">
              <w:rPr>
                <w:rFonts w:ascii="Verdana" w:hAnsi="Verdana"/>
                <w:lang w:bidi="en-US"/>
              </w:rPr>
              <w:t xml:space="preserve"> once for another 3 months </w:t>
            </w:r>
          </w:p>
        </w:tc>
        <w:tc>
          <w:tcPr>
            <w:tcW w:w="1216" w:type="pct"/>
          </w:tcPr>
          <w:p w14:paraId="5689488D"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data unavailable</w:t>
            </w:r>
          </w:p>
        </w:tc>
        <w:tc>
          <w:tcPr>
            <w:tcW w:w="696" w:type="pct"/>
          </w:tcPr>
          <w:p w14:paraId="6BB132B8"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State providers</w:t>
            </w:r>
            <w:r w:rsidRPr="00834913">
              <w:rPr>
                <w:rFonts w:ascii="Verdana" w:hAnsi="Verdana"/>
                <w:vertAlign w:val="superscript"/>
                <w:lang w:bidi="en-US"/>
              </w:rPr>
              <w:footnoteReference w:id="85"/>
            </w:r>
            <w:r w:rsidRPr="00834913">
              <w:rPr>
                <w:rFonts w:ascii="Verdana" w:hAnsi="Verdana"/>
                <w:lang w:bidi="en-US"/>
              </w:rPr>
              <w:t>:</w:t>
            </w:r>
          </w:p>
          <w:p w14:paraId="07F3B376"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2009: 14 providers, 195 clients</w:t>
            </w:r>
          </w:p>
          <w:p w14:paraId="2B3857A9"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2010: 14 providers, 306 clients</w:t>
            </w:r>
          </w:p>
          <w:p w14:paraId="2B87C52A"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2011: 17 providers, 318 clients</w:t>
            </w:r>
          </w:p>
          <w:p w14:paraId="12A39CC6"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2012: 17 providers, 283 clients</w:t>
            </w:r>
          </w:p>
          <w:p w14:paraId="29C21A78"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2013: 17 providers, 237 clients</w:t>
            </w:r>
          </w:p>
          <w:p w14:paraId="167E2C76"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Non-state providers:</w:t>
            </w:r>
          </w:p>
          <w:p w14:paraId="017C6D8F" w14:textId="77777777" w:rsidR="00834913" w:rsidRPr="00834913" w:rsidRDefault="00834913" w:rsidP="00834913">
            <w:pPr>
              <w:spacing w:after="160" w:line="259" w:lineRule="auto"/>
              <w:jc w:val="both"/>
              <w:rPr>
                <w:rFonts w:ascii="Verdana" w:hAnsi="Verdana"/>
                <w:lang w:bidi="en-US"/>
              </w:rPr>
            </w:pPr>
            <w:r w:rsidRPr="00834913">
              <w:rPr>
                <w:rFonts w:ascii="Verdana" w:hAnsi="Verdana"/>
                <w:lang w:bidi="en-US"/>
              </w:rPr>
              <w:t>- data not available</w:t>
            </w:r>
          </w:p>
        </w:tc>
      </w:tr>
    </w:tbl>
    <w:p w14:paraId="5C17D70B" w14:textId="77777777" w:rsidR="00834913" w:rsidRPr="00834913" w:rsidRDefault="00834913" w:rsidP="00834913">
      <w:pPr>
        <w:pStyle w:val="FRABodyText"/>
        <w:numPr>
          <w:ilvl w:val="0"/>
          <w:numId w:val="0"/>
        </w:numPr>
        <w:spacing w:after="0"/>
        <w:rPr>
          <w:rFonts w:ascii="Verdana" w:hAnsi="Verdana"/>
        </w:rPr>
      </w:pPr>
    </w:p>
    <w:sectPr w:rsidR="00834913" w:rsidRPr="00834913" w:rsidSect="00721C4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99E96" w14:textId="77777777" w:rsidR="00294C2F" w:rsidRDefault="00294C2F" w:rsidP="00D71BCF">
      <w:pPr>
        <w:spacing w:after="0" w:line="240" w:lineRule="auto"/>
      </w:pPr>
      <w:r>
        <w:separator/>
      </w:r>
    </w:p>
  </w:endnote>
  <w:endnote w:type="continuationSeparator" w:id="0">
    <w:p w14:paraId="76DE9083" w14:textId="77777777" w:rsidR="00294C2F" w:rsidRDefault="00294C2F" w:rsidP="00D71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10168" w14:textId="77777777" w:rsidR="00294C2F" w:rsidRDefault="00294C2F">
    <w:pPr>
      <w:pStyle w:val="Footer"/>
      <w:ind w:left="1080"/>
      <w:jc w:val="right"/>
    </w:pPr>
    <w:r>
      <w:fldChar w:fldCharType="begin"/>
    </w:r>
    <w:r>
      <w:instrText xml:space="preserve"> PAGE   \* MERGEFORMAT </w:instrText>
    </w:r>
    <w:r>
      <w:fldChar w:fldCharType="separate"/>
    </w:r>
    <w:r w:rsidR="009C1E0E">
      <w:rPr>
        <w:noProof/>
      </w:rPr>
      <w:t>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B2FD4" w14:textId="77777777" w:rsidR="00294C2F" w:rsidRDefault="00294C2F" w:rsidP="00D71BCF">
      <w:pPr>
        <w:spacing w:after="0" w:line="240" w:lineRule="auto"/>
      </w:pPr>
      <w:r>
        <w:separator/>
      </w:r>
    </w:p>
  </w:footnote>
  <w:footnote w:type="continuationSeparator" w:id="0">
    <w:p w14:paraId="01E1AE18" w14:textId="77777777" w:rsidR="00294C2F" w:rsidRDefault="00294C2F" w:rsidP="00D71BCF">
      <w:pPr>
        <w:spacing w:after="0" w:line="240" w:lineRule="auto"/>
      </w:pPr>
      <w:r>
        <w:continuationSeparator/>
      </w:r>
    </w:p>
  </w:footnote>
  <w:footnote w:id="1">
    <w:p w14:paraId="3E336008" w14:textId="6ACB990B" w:rsidR="00294C2F" w:rsidRPr="00294C2F" w:rsidRDefault="00294C2F" w:rsidP="00BD0942">
      <w:pPr>
        <w:pStyle w:val="FootnoteText"/>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First part of Table 1 is focused on institutions operating in the educational system (Registers of The Institute of Information and Prognoses of Education). These are primarily oriented towards those younger than 18 years (with the exception of secondary schools, which also includes the elderly). At the same time they are kept on the more detailed statistical data, so that they can be separated on the basis of the Type of impairment. Social services providers  are focused primarily on adults – unfortunately Central register of social services does not specify the target group and the Law No. 448/2008 on Social services defines them as social care institutions for children and adults (e.g. in case Social care homes). </w:t>
      </w:r>
    </w:p>
  </w:footnote>
  <w:footnote w:id="2">
    <w:p w14:paraId="55DCEB98" w14:textId="752382D2" w:rsidR="00294C2F" w:rsidRPr="00294C2F" w:rsidRDefault="00294C2F">
      <w:pPr>
        <w:pStyle w:val="FootnoteText"/>
        <w:rPr>
          <w:rFonts w:ascii="Verdana" w:hAnsi="Verdana"/>
          <w:sz w:val="16"/>
          <w:szCs w:val="16"/>
          <w:lang w:val="en-GB"/>
        </w:rPr>
      </w:pPr>
      <w:r w:rsidRPr="00294C2F">
        <w:rPr>
          <w:rStyle w:val="FootnoteReference"/>
          <w:rFonts w:ascii="Verdana" w:hAnsi="Verdana"/>
          <w:sz w:val="16"/>
          <w:szCs w:val="16"/>
        </w:rPr>
        <w:footnoteRef/>
      </w:r>
      <w:r w:rsidRPr="00294C2F">
        <w:rPr>
          <w:rFonts w:ascii="Verdana" w:hAnsi="Verdana"/>
          <w:sz w:val="16"/>
          <w:szCs w:val="16"/>
        </w:rPr>
        <w:t xml:space="preserve"> The numbers in brackets indicate the number of institutions that provides services (according to register)</w:t>
      </w:r>
    </w:p>
  </w:footnote>
  <w:footnote w:id="3">
    <w:p w14:paraId="62A12E68" w14:textId="5E3ACAF6" w:rsidR="00294C2F" w:rsidRPr="00834913" w:rsidRDefault="00294C2F" w:rsidP="0083109F">
      <w:pPr>
        <w:spacing w:after="0"/>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kindergartens for children with disabilities (</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materských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MŠ),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1" w:history="1">
        <w:r w:rsidRPr="00294C2F">
          <w:rPr>
            <w:rStyle w:val="Hyperlink"/>
            <w:rFonts w:ascii="Verdana" w:hAnsi="Verdana"/>
            <w:sz w:val="16"/>
            <w:szCs w:val="16"/>
          </w:rPr>
          <w:t>http://www.uips.sk/prehlady-skol/prehlad-specialnych-ms-a-specialnych-tried-pri-ms</w:t>
        </w:r>
      </w:hyperlink>
      <w:r w:rsidRPr="00294C2F">
        <w:rPr>
          <w:rFonts w:ascii="Verdana" w:hAnsi="Verdana"/>
          <w:sz w:val="16"/>
          <w:szCs w:val="16"/>
        </w:rPr>
        <w:t xml:space="preserve"> . All hyperlinks were accessed in August 2014.</w:t>
      </w:r>
    </w:p>
  </w:footnote>
  <w:footnote w:id="4">
    <w:p w14:paraId="0B5E5722" w14:textId="165DE3FC" w:rsidR="00294C2F" w:rsidRPr="00294C2F" w:rsidRDefault="00294C2F" w:rsidP="0078754F">
      <w:pPr>
        <w:pStyle w:val="FootnoteText"/>
        <w:rPr>
          <w:rFonts w:ascii="Verdana" w:hAnsi="Verdana"/>
          <w:sz w:val="16"/>
          <w:szCs w:val="16"/>
          <w:lang w:val="sk-SK"/>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kindergartens for children with disabilities (</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materských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MŠ),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2" w:history="1">
        <w:r w:rsidRPr="00294C2F">
          <w:rPr>
            <w:rStyle w:val="Hyperlink"/>
            <w:rFonts w:ascii="Verdana" w:hAnsi="Verdana"/>
            <w:sz w:val="16"/>
            <w:szCs w:val="16"/>
          </w:rPr>
          <w:t>http://www.uips.sk/prehlady-skol/prehlad-specialnych-ms-a-specialnych-tried-pri-ms</w:t>
        </w:r>
      </w:hyperlink>
      <w:r w:rsidRPr="00294C2F">
        <w:rPr>
          <w:rFonts w:ascii="Verdana" w:hAnsi="Verdana"/>
          <w:sz w:val="16"/>
          <w:szCs w:val="16"/>
        </w:rPr>
        <w:t xml:space="preserve"> .</w:t>
      </w:r>
    </w:p>
  </w:footnote>
  <w:footnote w:id="5">
    <w:p w14:paraId="785DB731" w14:textId="2AFFFD76" w:rsidR="00294C2F" w:rsidRPr="00294C2F" w:rsidRDefault="00294C2F">
      <w:pPr>
        <w:pStyle w:val="FootnoteText"/>
        <w:rPr>
          <w:rFonts w:ascii="Verdana" w:hAnsi="Verdana"/>
          <w:sz w:val="16"/>
          <w:szCs w:val="16"/>
          <w:lang w:val="sk-SK"/>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kindergartens for children with disabilities (</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materských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MŠ),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3" w:history="1">
        <w:r w:rsidRPr="00294C2F">
          <w:rPr>
            <w:rStyle w:val="Hyperlink"/>
            <w:rFonts w:ascii="Verdana" w:hAnsi="Verdana"/>
            <w:sz w:val="16"/>
            <w:szCs w:val="16"/>
          </w:rPr>
          <w:t>http://www.uips.sk/prehlady-skol/prehlad-specialnych-ms-a-specialnych-tried-pri-ms</w:t>
        </w:r>
      </w:hyperlink>
      <w:r w:rsidRPr="00294C2F">
        <w:rPr>
          <w:rFonts w:ascii="Verdana" w:hAnsi="Verdana"/>
          <w:sz w:val="16"/>
          <w:szCs w:val="16"/>
        </w:rPr>
        <w:t xml:space="preserve"> .</w:t>
      </w:r>
    </w:p>
  </w:footnote>
  <w:footnote w:id="6">
    <w:p w14:paraId="46DAB62A" w14:textId="39AB5336" w:rsidR="00294C2F" w:rsidRPr="0078754F" w:rsidRDefault="00294C2F">
      <w:pPr>
        <w:pStyle w:val="FootnoteText"/>
        <w:rPr>
          <w:lang w:val="sk-SK"/>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kindergartens for children with disabilities (</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materských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MŠ),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4" w:history="1">
        <w:r w:rsidRPr="00294C2F">
          <w:rPr>
            <w:rStyle w:val="Hyperlink"/>
            <w:rFonts w:ascii="Verdana" w:hAnsi="Verdana"/>
            <w:sz w:val="16"/>
            <w:szCs w:val="16"/>
          </w:rPr>
          <w:t>http://www.uips.sk/prehlady-skol/prehlad-specialnych-ms-a-specialnych-tried-pri-ms</w:t>
        </w:r>
      </w:hyperlink>
      <w:r w:rsidRPr="00294C2F">
        <w:rPr>
          <w:rFonts w:ascii="Verdana" w:hAnsi="Verdana"/>
          <w:sz w:val="16"/>
          <w:szCs w:val="16"/>
        </w:rPr>
        <w:t xml:space="preserve"> .</w:t>
      </w:r>
    </w:p>
  </w:footnote>
  <w:footnote w:id="7">
    <w:p w14:paraId="2E6C0FEE" w14:textId="0D96BCE0" w:rsidR="00294C2F" w:rsidRPr="00294C2F" w:rsidRDefault="00294C2F">
      <w:pPr>
        <w:pStyle w:val="FootnoteText"/>
        <w:rPr>
          <w:rFonts w:ascii="Verdana" w:hAnsi="Verdana"/>
          <w:sz w:val="16"/>
          <w:szCs w:val="16"/>
          <w:lang w:val="sk-SK"/>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kindergartens for children with disabilities (</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materských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MŠ),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5" w:history="1">
        <w:r w:rsidRPr="00294C2F">
          <w:rPr>
            <w:rStyle w:val="Hyperlink"/>
            <w:rFonts w:ascii="Verdana" w:hAnsi="Verdana"/>
            <w:sz w:val="16"/>
            <w:szCs w:val="16"/>
          </w:rPr>
          <w:t>http://www.uips.sk/prehlady-skol/prehlad-specialnych-ms-a-specialnych-tried-pri-ms</w:t>
        </w:r>
      </w:hyperlink>
      <w:r w:rsidRPr="00294C2F">
        <w:rPr>
          <w:rFonts w:ascii="Verdana" w:hAnsi="Verdana"/>
          <w:sz w:val="16"/>
          <w:szCs w:val="16"/>
        </w:rPr>
        <w:t xml:space="preserve"> .</w:t>
      </w:r>
    </w:p>
  </w:footnote>
  <w:footnote w:id="8">
    <w:p w14:paraId="2D56AF97" w14:textId="6AD8956B" w:rsidR="00294C2F" w:rsidRPr="00294C2F" w:rsidRDefault="00294C2F">
      <w:pPr>
        <w:pStyle w:val="FootnoteText"/>
        <w:rPr>
          <w:rFonts w:ascii="Verdana" w:hAnsi="Verdana"/>
          <w:sz w:val="16"/>
          <w:szCs w:val="16"/>
          <w:lang w:val="sk-SK"/>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kindergartens for children with disabilities (</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materských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MŠ),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6" w:history="1">
        <w:r w:rsidRPr="00294C2F">
          <w:rPr>
            <w:rStyle w:val="Hyperlink"/>
            <w:rFonts w:ascii="Verdana" w:hAnsi="Verdana"/>
            <w:sz w:val="16"/>
            <w:szCs w:val="16"/>
          </w:rPr>
          <w:t>http://www.uips.sk/prehlady-skol/prehlad-specialnych-ms-a-specialnych-tried-pri-ms</w:t>
        </w:r>
      </w:hyperlink>
      <w:r w:rsidRPr="00294C2F">
        <w:rPr>
          <w:rFonts w:ascii="Verdana" w:hAnsi="Verdana"/>
          <w:sz w:val="16"/>
          <w:szCs w:val="16"/>
        </w:rPr>
        <w:t xml:space="preserve"> .</w:t>
      </w:r>
    </w:p>
  </w:footnote>
  <w:footnote w:id="9">
    <w:p w14:paraId="386BFA91" w14:textId="11E924FB" w:rsidR="00294C2F" w:rsidRPr="00294C2F" w:rsidRDefault="00294C2F">
      <w:pPr>
        <w:pStyle w:val="FootnoteText"/>
        <w:rPr>
          <w:rFonts w:ascii="Verdana" w:hAnsi="Verdana"/>
          <w:sz w:val="16"/>
          <w:szCs w:val="16"/>
          <w:lang w:val="sk-SK"/>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kindergartens for children with disabilities (</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materských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MŠ),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7" w:history="1">
        <w:r w:rsidRPr="00294C2F">
          <w:rPr>
            <w:rStyle w:val="Hyperlink"/>
            <w:rFonts w:ascii="Verdana" w:hAnsi="Verdana"/>
            <w:sz w:val="16"/>
            <w:szCs w:val="16"/>
          </w:rPr>
          <w:t>http://www.uips.sk/prehlady-skol/prehlad-specialnych-ms-a-specialnych-tried-pri-ms</w:t>
        </w:r>
      </w:hyperlink>
      <w:r w:rsidRPr="00294C2F">
        <w:rPr>
          <w:rFonts w:ascii="Verdana" w:hAnsi="Verdana"/>
          <w:sz w:val="16"/>
          <w:szCs w:val="16"/>
        </w:rPr>
        <w:t xml:space="preserve"> .</w:t>
      </w:r>
    </w:p>
  </w:footnote>
  <w:footnote w:id="10">
    <w:p w14:paraId="6AD0D72B" w14:textId="383C7572" w:rsidR="00294C2F" w:rsidRPr="00893673" w:rsidRDefault="00294C2F">
      <w:pPr>
        <w:pStyle w:val="FootnoteText"/>
        <w:rPr>
          <w:lang w:val="sk-SK"/>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kindergartens for children with disabilities (</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materských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MŠ),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8" w:history="1">
        <w:r w:rsidRPr="00294C2F">
          <w:rPr>
            <w:rStyle w:val="Hyperlink"/>
            <w:rFonts w:ascii="Verdana" w:hAnsi="Verdana"/>
            <w:sz w:val="16"/>
            <w:szCs w:val="16"/>
          </w:rPr>
          <w:t>http://www.uips.sk/prehlady-skol/prehlad-specialnych-ms-a-specialnych-tried-pri-ms</w:t>
        </w:r>
      </w:hyperlink>
      <w:r w:rsidRPr="00294C2F">
        <w:rPr>
          <w:rFonts w:ascii="Verdana" w:hAnsi="Verdana"/>
          <w:sz w:val="16"/>
          <w:szCs w:val="16"/>
        </w:rPr>
        <w:t xml:space="preserve"> .</w:t>
      </w:r>
    </w:p>
  </w:footnote>
  <w:footnote w:id="11">
    <w:p w14:paraId="00862530" w14:textId="602EC741" w:rsidR="00294C2F" w:rsidRPr="00294C2F" w:rsidRDefault="00294C2F">
      <w:pPr>
        <w:pStyle w:val="FootnoteText"/>
        <w:rPr>
          <w:rFonts w:ascii="Verdana" w:hAnsi="Verdana"/>
          <w:sz w:val="16"/>
          <w:szCs w:val="16"/>
          <w:lang w:val="sk-SK"/>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kindergartens for children with disabilities (</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materských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MŠ),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9" w:history="1">
        <w:r w:rsidRPr="00294C2F">
          <w:rPr>
            <w:rStyle w:val="Hyperlink"/>
            <w:rFonts w:ascii="Verdana" w:hAnsi="Verdana"/>
            <w:sz w:val="16"/>
            <w:szCs w:val="16"/>
          </w:rPr>
          <w:t>http://www.uips.sk/prehlady-skol/prehlad-specialnych-ms-a-specialnych-tried-pri-ms</w:t>
        </w:r>
      </w:hyperlink>
      <w:r w:rsidRPr="00294C2F">
        <w:rPr>
          <w:rFonts w:ascii="Verdana" w:hAnsi="Verdana"/>
          <w:sz w:val="16"/>
          <w:szCs w:val="16"/>
        </w:rPr>
        <w:t xml:space="preserve"> .</w:t>
      </w:r>
    </w:p>
  </w:footnote>
  <w:footnote w:id="12">
    <w:p w14:paraId="4638DC1C" w14:textId="7D9EF8ED" w:rsidR="00294C2F" w:rsidRPr="00294C2F" w:rsidRDefault="00294C2F">
      <w:pPr>
        <w:pStyle w:val="FootnoteText"/>
        <w:rPr>
          <w:rFonts w:ascii="Verdana" w:hAnsi="Verdana"/>
          <w:sz w:val="16"/>
          <w:szCs w:val="16"/>
          <w:lang w:val="sk-SK"/>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kindergartens for children with disabilities (</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materských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MŠ),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10" w:history="1">
        <w:r w:rsidRPr="00294C2F">
          <w:rPr>
            <w:rStyle w:val="Hyperlink"/>
            <w:rFonts w:ascii="Verdana" w:hAnsi="Verdana"/>
            <w:sz w:val="16"/>
            <w:szCs w:val="16"/>
          </w:rPr>
          <w:t>http://www.uips.sk/prehlady-skol/prehlad-specialnych-ms-a-specialnych-tried-pri-ms</w:t>
        </w:r>
      </w:hyperlink>
      <w:r w:rsidRPr="00294C2F">
        <w:rPr>
          <w:rFonts w:ascii="Verdana" w:hAnsi="Verdana"/>
          <w:sz w:val="16"/>
          <w:szCs w:val="16"/>
        </w:rPr>
        <w:t xml:space="preserve"> .</w:t>
      </w:r>
    </w:p>
  </w:footnote>
  <w:footnote w:id="13">
    <w:p w14:paraId="1414816F" w14:textId="77777777" w:rsidR="00294C2F" w:rsidRPr="00294C2F" w:rsidRDefault="00294C2F" w:rsidP="00893673">
      <w:pPr>
        <w:spacing w:after="0"/>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elementary schools (including boarding schools) for children with disabilities</w:t>
      </w:r>
    </w:p>
    <w:p w14:paraId="653057E1" w14:textId="56C0A703" w:rsidR="00294C2F" w:rsidRPr="00893673" w:rsidRDefault="00294C2F" w:rsidP="00893673">
      <w:pPr>
        <w:spacing w:after="0"/>
        <w:rPr>
          <w:sz w:val="16"/>
          <w:szCs w:val="16"/>
        </w:rPr>
      </w:pPr>
      <w:r w:rsidRPr="00294C2F">
        <w:rPr>
          <w:rFonts w:ascii="Verdana" w:hAnsi="Verdana"/>
          <w:sz w:val="16"/>
          <w:szCs w:val="16"/>
        </w:rPr>
        <w:t>(</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základných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ZŠ),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11" w:history="1">
        <w:r w:rsidRPr="00294C2F">
          <w:rPr>
            <w:rStyle w:val="Hyperlink"/>
            <w:rFonts w:ascii="Verdana" w:hAnsi="Verdana"/>
            <w:sz w:val="16"/>
            <w:szCs w:val="16"/>
          </w:rPr>
          <w:t>http://www.uips.sk/prehlady-skol/prehlad-specialnych-zs-a-specialnych-tried-pri-zs</w:t>
        </w:r>
      </w:hyperlink>
      <w:r w:rsidRPr="00294C2F">
        <w:rPr>
          <w:rStyle w:val="Hyperlink"/>
          <w:rFonts w:ascii="Verdana" w:hAnsi="Verdana"/>
          <w:sz w:val="16"/>
          <w:szCs w:val="16"/>
        </w:rPr>
        <w:t>.</w:t>
      </w:r>
      <w:r>
        <w:rPr>
          <w:sz w:val="16"/>
          <w:szCs w:val="16"/>
        </w:rPr>
        <w:t xml:space="preserve"> </w:t>
      </w:r>
    </w:p>
  </w:footnote>
  <w:footnote w:id="14">
    <w:p w14:paraId="284AEA4C" w14:textId="77777777" w:rsidR="00294C2F" w:rsidRPr="00294C2F" w:rsidRDefault="00294C2F" w:rsidP="00893673">
      <w:pPr>
        <w:spacing w:after="0"/>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elementary schools (including boarding schools) for children with disabilities</w:t>
      </w:r>
    </w:p>
    <w:p w14:paraId="20C04EB9" w14:textId="5A24098E" w:rsidR="00294C2F" w:rsidRPr="00294C2F" w:rsidRDefault="00294C2F" w:rsidP="00893673">
      <w:pPr>
        <w:spacing w:after="0"/>
        <w:rPr>
          <w:rFonts w:ascii="Verdana" w:hAnsi="Verdana"/>
          <w:sz w:val="16"/>
          <w:szCs w:val="16"/>
        </w:rPr>
      </w:pPr>
      <w:r w:rsidRPr="00294C2F">
        <w:rPr>
          <w:rFonts w:ascii="Verdana" w:hAnsi="Verdana"/>
          <w:sz w:val="16"/>
          <w:szCs w:val="16"/>
        </w:rPr>
        <w:t>(</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základných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ZŠ),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12" w:history="1">
        <w:r w:rsidRPr="00294C2F">
          <w:rPr>
            <w:rStyle w:val="Hyperlink"/>
            <w:rFonts w:ascii="Verdana" w:hAnsi="Verdana"/>
            <w:sz w:val="16"/>
            <w:szCs w:val="16"/>
          </w:rPr>
          <w:t>http://www.uips.sk/prehlady-skol/prehlad-specialnych-zs-a-specialnych-tried-pri-zs</w:t>
        </w:r>
      </w:hyperlink>
      <w:r w:rsidRPr="00294C2F">
        <w:rPr>
          <w:rFonts w:ascii="Verdana" w:hAnsi="Verdana"/>
          <w:sz w:val="16"/>
          <w:szCs w:val="16"/>
        </w:rPr>
        <w:t xml:space="preserve"> .</w:t>
      </w:r>
    </w:p>
  </w:footnote>
  <w:footnote w:id="15">
    <w:p w14:paraId="4B5E9A5E" w14:textId="77777777" w:rsidR="00294C2F" w:rsidRPr="00294C2F" w:rsidRDefault="00294C2F" w:rsidP="00893673">
      <w:pPr>
        <w:spacing w:after="0"/>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elementary schools (including boarding schools) for children with disabilities</w:t>
      </w:r>
    </w:p>
    <w:p w14:paraId="564D7CA9" w14:textId="338F6048" w:rsidR="00294C2F" w:rsidRPr="00294C2F" w:rsidRDefault="00294C2F" w:rsidP="00143B29">
      <w:pPr>
        <w:spacing w:after="0"/>
        <w:rPr>
          <w:rFonts w:ascii="Verdana" w:hAnsi="Verdana"/>
          <w:sz w:val="16"/>
          <w:szCs w:val="16"/>
        </w:rPr>
      </w:pPr>
      <w:r w:rsidRPr="00294C2F">
        <w:rPr>
          <w:rFonts w:ascii="Verdana" w:hAnsi="Verdana"/>
          <w:sz w:val="16"/>
          <w:szCs w:val="16"/>
        </w:rPr>
        <w:t>(</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základných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ZŠ),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13" w:history="1">
        <w:r w:rsidRPr="00294C2F">
          <w:rPr>
            <w:rStyle w:val="Hyperlink"/>
            <w:rFonts w:ascii="Verdana" w:hAnsi="Verdana"/>
            <w:sz w:val="16"/>
            <w:szCs w:val="16"/>
          </w:rPr>
          <w:t>http://www.uips.sk/prehlady-skol/prehlad-specialnych-zs-a-specialnych-tried-pri-zs</w:t>
        </w:r>
      </w:hyperlink>
      <w:r w:rsidRPr="00294C2F">
        <w:rPr>
          <w:rFonts w:ascii="Verdana" w:hAnsi="Verdana"/>
          <w:sz w:val="16"/>
          <w:szCs w:val="16"/>
        </w:rPr>
        <w:t xml:space="preserve"> .</w:t>
      </w:r>
    </w:p>
  </w:footnote>
  <w:footnote w:id="16">
    <w:p w14:paraId="23880463" w14:textId="77777777" w:rsidR="00294C2F" w:rsidRPr="00294C2F" w:rsidRDefault="00294C2F" w:rsidP="00893673">
      <w:pPr>
        <w:spacing w:after="0"/>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elementary schools (including boarding schools) for children with disabilities</w:t>
      </w:r>
    </w:p>
    <w:p w14:paraId="43CB8A5A" w14:textId="1E6D7FE0" w:rsidR="00294C2F" w:rsidRPr="00893673" w:rsidRDefault="00294C2F" w:rsidP="00893673">
      <w:pPr>
        <w:spacing w:after="0"/>
        <w:rPr>
          <w:sz w:val="16"/>
          <w:szCs w:val="16"/>
        </w:rPr>
      </w:pPr>
      <w:r w:rsidRPr="00294C2F">
        <w:rPr>
          <w:rFonts w:ascii="Verdana" w:hAnsi="Verdana"/>
          <w:sz w:val="16"/>
          <w:szCs w:val="16"/>
        </w:rPr>
        <w:t>(</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základných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ZŠ),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14" w:history="1">
        <w:r w:rsidRPr="00294C2F">
          <w:rPr>
            <w:rStyle w:val="Hyperlink"/>
            <w:rFonts w:ascii="Verdana" w:hAnsi="Verdana"/>
            <w:sz w:val="16"/>
            <w:szCs w:val="16"/>
          </w:rPr>
          <w:t>http://www.uips.sk/prehlady-skol/prehlad-specialnych-zs-a-specialnych-tried-pri-zs</w:t>
        </w:r>
      </w:hyperlink>
      <w:r w:rsidRPr="00294C2F">
        <w:rPr>
          <w:rFonts w:ascii="Verdana" w:hAnsi="Verdana"/>
          <w:sz w:val="16"/>
          <w:szCs w:val="16"/>
        </w:rPr>
        <w:t xml:space="preserve"> .</w:t>
      </w:r>
    </w:p>
  </w:footnote>
  <w:footnote w:id="17">
    <w:p w14:paraId="1D996C32" w14:textId="77777777" w:rsidR="00294C2F" w:rsidRPr="00294C2F" w:rsidRDefault="00294C2F" w:rsidP="00893673">
      <w:pPr>
        <w:spacing w:after="0"/>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elementary schools (including boarding schools) for children with disabilities</w:t>
      </w:r>
    </w:p>
    <w:p w14:paraId="18FFB090" w14:textId="5667DBB3" w:rsidR="00294C2F" w:rsidRPr="00294C2F" w:rsidRDefault="00294C2F" w:rsidP="00893673">
      <w:pPr>
        <w:spacing w:after="0"/>
        <w:rPr>
          <w:rFonts w:ascii="Verdana" w:hAnsi="Verdana"/>
          <w:sz w:val="16"/>
          <w:szCs w:val="16"/>
        </w:rPr>
      </w:pPr>
      <w:r w:rsidRPr="00294C2F">
        <w:rPr>
          <w:rFonts w:ascii="Verdana" w:hAnsi="Verdana"/>
          <w:sz w:val="16"/>
          <w:szCs w:val="16"/>
        </w:rPr>
        <w:t>(</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základných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ZŠ),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15" w:history="1">
        <w:r w:rsidRPr="00294C2F">
          <w:rPr>
            <w:rStyle w:val="Hyperlink"/>
            <w:rFonts w:ascii="Verdana" w:hAnsi="Verdana"/>
            <w:sz w:val="16"/>
            <w:szCs w:val="16"/>
          </w:rPr>
          <w:t>http://www.uips.sk/prehlady-skol/prehlad-specialnych-zs-a-specialnych-tried-pri-zs</w:t>
        </w:r>
      </w:hyperlink>
      <w:r w:rsidRPr="00294C2F">
        <w:rPr>
          <w:rFonts w:ascii="Verdana" w:hAnsi="Verdana"/>
          <w:sz w:val="16"/>
          <w:szCs w:val="16"/>
        </w:rPr>
        <w:t xml:space="preserve"> .</w:t>
      </w:r>
    </w:p>
  </w:footnote>
  <w:footnote w:id="18">
    <w:p w14:paraId="61675A25" w14:textId="77777777" w:rsidR="00294C2F" w:rsidRPr="00294C2F" w:rsidRDefault="00294C2F" w:rsidP="00893673">
      <w:pPr>
        <w:spacing w:after="0"/>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elementary schools (including boarding schools) for children with disabilities</w:t>
      </w:r>
    </w:p>
    <w:p w14:paraId="0BFA15B9" w14:textId="6964424F" w:rsidR="00294C2F" w:rsidRPr="00294C2F" w:rsidRDefault="00294C2F" w:rsidP="00143B29">
      <w:pPr>
        <w:spacing w:after="0"/>
        <w:rPr>
          <w:rFonts w:ascii="Verdana" w:hAnsi="Verdana"/>
          <w:sz w:val="16"/>
          <w:szCs w:val="16"/>
        </w:rPr>
      </w:pPr>
      <w:r w:rsidRPr="00294C2F">
        <w:rPr>
          <w:rFonts w:ascii="Verdana" w:hAnsi="Verdana"/>
          <w:sz w:val="16"/>
          <w:szCs w:val="16"/>
        </w:rPr>
        <w:t>(</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základných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ZŠ),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16" w:history="1">
        <w:r w:rsidRPr="00294C2F">
          <w:rPr>
            <w:rStyle w:val="Hyperlink"/>
            <w:rFonts w:ascii="Verdana" w:hAnsi="Verdana"/>
            <w:sz w:val="16"/>
            <w:szCs w:val="16"/>
          </w:rPr>
          <w:t>http://www.uips.sk/prehlady-skol/prehlad-specialnych-zs-a-specialnych-tried-pri-zs</w:t>
        </w:r>
      </w:hyperlink>
      <w:r w:rsidRPr="00294C2F">
        <w:rPr>
          <w:rFonts w:ascii="Verdana" w:hAnsi="Verdana"/>
          <w:sz w:val="16"/>
          <w:szCs w:val="16"/>
        </w:rPr>
        <w:t xml:space="preserve"> .</w:t>
      </w:r>
    </w:p>
  </w:footnote>
  <w:footnote w:id="19">
    <w:p w14:paraId="54DDD0BF" w14:textId="77777777" w:rsidR="00294C2F" w:rsidRPr="00294C2F" w:rsidRDefault="00294C2F" w:rsidP="00893673">
      <w:pPr>
        <w:spacing w:after="0"/>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elementary schools (including boarding schools) for children with disabilities</w:t>
      </w:r>
    </w:p>
    <w:p w14:paraId="265CF341" w14:textId="4650BA33" w:rsidR="00294C2F" w:rsidRPr="00893673" w:rsidRDefault="00294C2F" w:rsidP="00893673">
      <w:pPr>
        <w:spacing w:after="0"/>
        <w:rPr>
          <w:sz w:val="16"/>
          <w:szCs w:val="16"/>
        </w:rPr>
      </w:pPr>
      <w:r w:rsidRPr="00294C2F">
        <w:rPr>
          <w:rFonts w:ascii="Verdana" w:hAnsi="Verdana"/>
          <w:sz w:val="16"/>
          <w:szCs w:val="16"/>
        </w:rPr>
        <w:t>(</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základných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ZŠ),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17" w:history="1">
        <w:r w:rsidRPr="00294C2F">
          <w:rPr>
            <w:rStyle w:val="Hyperlink"/>
            <w:rFonts w:ascii="Verdana" w:hAnsi="Verdana"/>
            <w:sz w:val="16"/>
            <w:szCs w:val="16"/>
          </w:rPr>
          <w:t>http://www.uips.sk/prehlady-skol/prehlad-specialnych-zs-a-specialnych-tried-pri-zs</w:t>
        </w:r>
      </w:hyperlink>
      <w:r w:rsidRPr="00294C2F">
        <w:rPr>
          <w:rFonts w:ascii="Verdana" w:hAnsi="Verdana"/>
          <w:sz w:val="16"/>
          <w:szCs w:val="16"/>
        </w:rPr>
        <w:t xml:space="preserve"> .</w:t>
      </w:r>
    </w:p>
  </w:footnote>
  <w:footnote w:id="20">
    <w:p w14:paraId="1BB859E9" w14:textId="77777777" w:rsidR="00294C2F" w:rsidRPr="00294C2F" w:rsidRDefault="00294C2F" w:rsidP="00893673">
      <w:pPr>
        <w:spacing w:after="0"/>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elementary schools (including boarding schools) for children with disabilities</w:t>
      </w:r>
    </w:p>
    <w:p w14:paraId="65E33A70" w14:textId="55D0E4FF" w:rsidR="00294C2F" w:rsidRPr="00294C2F" w:rsidRDefault="00294C2F" w:rsidP="00893673">
      <w:pPr>
        <w:spacing w:after="0"/>
        <w:rPr>
          <w:rFonts w:ascii="Verdana" w:hAnsi="Verdana"/>
          <w:sz w:val="16"/>
          <w:szCs w:val="16"/>
        </w:rPr>
      </w:pPr>
      <w:r w:rsidRPr="00294C2F">
        <w:rPr>
          <w:rFonts w:ascii="Verdana" w:hAnsi="Verdana"/>
          <w:sz w:val="16"/>
          <w:szCs w:val="16"/>
        </w:rPr>
        <w:t>(</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základných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ZŠ),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18" w:history="1">
        <w:r w:rsidRPr="00294C2F">
          <w:rPr>
            <w:rStyle w:val="Hyperlink"/>
            <w:rFonts w:ascii="Verdana" w:hAnsi="Verdana"/>
            <w:sz w:val="16"/>
            <w:szCs w:val="16"/>
          </w:rPr>
          <w:t>http://www.uips.sk/prehlady-skol/prehlad-specialnych-zs-a-specialnych-tried-pri-zs</w:t>
        </w:r>
      </w:hyperlink>
      <w:r w:rsidRPr="00294C2F">
        <w:rPr>
          <w:rFonts w:ascii="Verdana" w:hAnsi="Verdana"/>
          <w:sz w:val="16"/>
          <w:szCs w:val="16"/>
        </w:rPr>
        <w:t xml:space="preserve"> .</w:t>
      </w:r>
    </w:p>
  </w:footnote>
  <w:footnote w:id="21">
    <w:p w14:paraId="4005A9E5" w14:textId="77777777" w:rsidR="00294C2F" w:rsidRPr="00294C2F" w:rsidRDefault="00294C2F" w:rsidP="00893673">
      <w:pPr>
        <w:spacing w:after="0"/>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elementary schools (including boarding schools) for children with disabilities</w:t>
      </w:r>
    </w:p>
    <w:p w14:paraId="1647EFFC" w14:textId="49EDDC15" w:rsidR="00294C2F" w:rsidRPr="00294C2F" w:rsidRDefault="00294C2F" w:rsidP="00143B29">
      <w:pPr>
        <w:spacing w:after="0"/>
        <w:rPr>
          <w:rFonts w:ascii="Verdana" w:hAnsi="Verdana"/>
          <w:sz w:val="16"/>
          <w:szCs w:val="16"/>
        </w:rPr>
      </w:pPr>
      <w:r w:rsidRPr="00294C2F">
        <w:rPr>
          <w:rFonts w:ascii="Verdana" w:hAnsi="Verdana"/>
          <w:sz w:val="16"/>
          <w:szCs w:val="16"/>
        </w:rPr>
        <w:t>(</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základných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ZŠ),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19" w:history="1">
        <w:r w:rsidRPr="00294C2F">
          <w:rPr>
            <w:rStyle w:val="Hyperlink"/>
            <w:rFonts w:ascii="Verdana" w:hAnsi="Verdana"/>
            <w:sz w:val="16"/>
            <w:szCs w:val="16"/>
          </w:rPr>
          <w:t>http://www.uips.sk/prehlady-skol/prehlad-specialnych-zs-a-specialnych-tried-pri-zs</w:t>
        </w:r>
      </w:hyperlink>
      <w:r w:rsidRPr="00294C2F">
        <w:rPr>
          <w:rFonts w:ascii="Verdana" w:hAnsi="Verdana"/>
          <w:sz w:val="16"/>
          <w:szCs w:val="16"/>
        </w:rPr>
        <w:t xml:space="preserve"> .</w:t>
      </w:r>
    </w:p>
  </w:footnote>
  <w:footnote w:id="22">
    <w:p w14:paraId="524D5579" w14:textId="77777777" w:rsidR="00294C2F" w:rsidRPr="00294C2F" w:rsidRDefault="00294C2F" w:rsidP="00893673">
      <w:pPr>
        <w:spacing w:after="0"/>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elementary schools (including boarding schools) for children with disabilities</w:t>
      </w:r>
    </w:p>
    <w:p w14:paraId="6F121717" w14:textId="4520FC7A" w:rsidR="00294C2F" w:rsidRPr="00893673" w:rsidRDefault="00294C2F" w:rsidP="00893673">
      <w:pPr>
        <w:spacing w:after="0"/>
        <w:rPr>
          <w:sz w:val="16"/>
          <w:szCs w:val="16"/>
        </w:rPr>
      </w:pPr>
      <w:r w:rsidRPr="00294C2F">
        <w:rPr>
          <w:rFonts w:ascii="Verdana" w:hAnsi="Verdana"/>
          <w:sz w:val="16"/>
          <w:szCs w:val="16"/>
        </w:rPr>
        <w:t>(</w:t>
      </w:r>
      <w:proofErr w:type="spellStart"/>
      <w:r w:rsidRPr="00294C2F">
        <w:rPr>
          <w:rFonts w:ascii="Verdana" w:hAnsi="Verdana"/>
          <w:sz w:val="16"/>
          <w:szCs w:val="16"/>
        </w:rPr>
        <w:t>Prehľad</w:t>
      </w:r>
      <w:proofErr w:type="spellEnd"/>
      <w:r w:rsidRPr="00294C2F">
        <w:rPr>
          <w:rFonts w:ascii="Verdana" w:hAnsi="Verdana"/>
          <w:sz w:val="16"/>
          <w:szCs w:val="16"/>
        </w:rPr>
        <w:t xml:space="preserve"> </w:t>
      </w:r>
      <w:proofErr w:type="spellStart"/>
      <w:r w:rsidRPr="00294C2F">
        <w:rPr>
          <w:rFonts w:ascii="Verdana" w:hAnsi="Verdana"/>
          <w:sz w:val="16"/>
          <w:szCs w:val="16"/>
        </w:rPr>
        <w:t>špeciálnych</w:t>
      </w:r>
      <w:proofErr w:type="spellEnd"/>
      <w:r w:rsidRPr="00294C2F">
        <w:rPr>
          <w:rFonts w:ascii="Verdana" w:hAnsi="Verdana"/>
          <w:sz w:val="16"/>
          <w:szCs w:val="16"/>
        </w:rPr>
        <w:t xml:space="preserve"> </w:t>
      </w:r>
      <w:proofErr w:type="spellStart"/>
      <w:r w:rsidRPr="00294C2F">
        <w:rPr>
          <w:rFonts w:ascii="Verdana" w:hAnsi="Verdana"/>
          <w:sz w:val="16"/>
          <w:szCs w:val="16"/>
        </w:rPr>
        <w:t>základných</w:t>
      </w:r>
      <w:proofErr w:type="spellEnd"/>
      <w:r w:rsidRPr="00294C2F">
        <w:rPr>
          <w:rFonts w:ascii="Verdana" w:hAnsi="Verdana"/>
          <w:sz w:val="16"/>
          <w:szCs w:val="16"/>
        </w:rPr>
        <w:t xml:space="preserve">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špeciálnych</w:t>
      </w:r>
      <w:proofErr w:type="spellEnd"/>
      <w:r w:rsidRPr="00294C2F">
        <w:rPr>
          <w:rFonts w:ascii="Verdana" w:hAnsi="Verdana"/>
          <w:sz w:val="16"/>
          <w:szCs w:val="16"/>
        </w:rPr>
        <w:t xml:space="preserve"> tried </w:t>
      </w:r>
      <w:proofErr w:type="spellStart"/>
      <w:r w:rsidRPr="00294C2F">
        <w:rPr>
          <w:rFonts w:ascii="Verdana" w:hAnsi="Verdana"/>
          <w:sz w:val="16"/>
          <w:szCs w:val="16"/>
        </w:rPr>
        <w:t>pri</w:t>
      </w:r>
      <w:proofErr w:type="spellEnd"/>
      <w:r w:rsidRPr="00294C2F">
        <w:rPr>
          <w:rFonts w:ascii="Verdana" w:hAnsi="Verdana"/>
          <w:sz w:val="16"/>
          <w:szCs w:val="16"/>
        </w:rPr>
        <w:t xml:space="preserve"> ZŠ),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20" w:history="1">
        <w:r w:rsidRPr="00294C2F">
          <w:rPr>
            <w:rStyle w:val="Hyperlink"/>
            <w:rFonts w:ascii="Verdana" w:hAnsi="Verdana"/>
            <w:sz w:val="16"/>
            <w:szCs w:val="16"/>
          </w:rPr>
          <w:t>http://www.uips.sk/prehlady-skol/prehlad-specialnych-zs-a-specialnych-tried-pri-zs</w:t>
        </w:r>
      </w:hyperlink>
      <w:r w:rsidRPr="00294C2F">
        <w:rPr>
          <w:rFonts w:ascii="Verdana" w:hAnsi="Verdana"/>
          <w:sz w:val="16"/>
          <w:szCs w:val="16"/>
        </w:rPr>
        <w:t xml:space="preserve"> .</w:t>
      </w:r>
    </w:p>
  </w:footnote>
  <w:footnote w:id="23">
    <w:p w14:paraId="38ADBF1C" w14:textId="77777777" w:rsidR="00294C2F" w:rsidRPr="00294C2F" w:rsidRDefault="00294C2F" w:rsidP="00893673">
      <w:pPr>
        <w:spacing w:after="0"/>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boarding secondary school for children with disabilities</w:t>
      </w:r>
    </w:p>
    <w:p w14:paraId="6056F938" w14:textId="34003FDE" w:rsidR="00294C2F" w:rsidRPr="00294C2F" w:rsidRDefault="00294C2F" w:rsidP="00893673">
      <w:pPr>
        <w:spacing w:after="0"/>
        <w:rPr>
          <w:rFonts w:ascii="Verdana" w:hAnsi="Verdana"/>
          <w:sz w:val="16"/>
          <w:szCs w:val="16"/>
        </w:rPr>
      </w:pPr>
      <w:r w:rsidRPr="00294C2F">
        <w:rPr>
          <w:rFonts w:ascii="Verdana" w:hAnsi="Verdana"/>
          <w:sz w:val="16"/>
          <w:szCs w:val="16"/>
        </w:rPr>
        <w:t xml:space="preserve">(Register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školských</w:t>
      </w:r>
      <w:proofErr w:type="spellEnd"/>
      <w:r w:rsidRPr="00294C2F">
        <w:rPr>
          <w:rFonts w:ascii="Verdana" w:hAnsi="Verdana"/>
          <w:sz w:val="16"/>
          <w:szCs w:val="16"/>
        </w:rPr>
        <w:t xml:space="preserve"> </w:t>
      </w:r>
      <w:proofErr w:type="spellStart"/>
      <w:r w:rsidRPr="00294C2F">
        <w:rPr>
          <w:rFonts w:ascii="Verdana" w:hAnsi="Verdana"/>
          <w:sz w:val="16"/>
          <w:szCs w:val="16"/>
        </w:rPr>
        <w:t>zariadení</w:t>
      </w:r>
      <w:proofErr w:type="spellEnd"/>
      <w:r w:rsidRPr="00294C2F">
        <w:rPr>
          <w:rFonts w:ascii="Verdana" w:hAnsi="Verdana"/>
          <w:sz w:val="16"/>
          <w:szCs w:val="16"/>
        </w:rPr>
        <w:t xml:space="preserve"> – SŠ pre </w:t>
      </w:r>
      <w:proofErr w:type="spellStart"/>
      <w:r w:rsidRPr="00294C2F">
        <w:rPr>
          <w:rFonts w:ascii="Verdana" w:hAnsi="Verdana"/>
          <w:sz w:val="16"/>
          <w:szCs w:val="16"/>
        </w:rPr>
        <w:t>žiakov</w:t>
      </w:r>
      <w:proofErr w:type="spellEnd"/>
      <w:r w:rsidRPr="00294C2F">
        <w:rPr>
          <w:rFonts w:ascii="Verdana" w:hAnsi="Verdana"/>
          <w:sz w:val="16"/>
          <w:szCs w:val="16"/>
        </w:rPr>
        <w:t xml:space="preserve"> so </w:t>
      </w:r>
      <w:proofErr w:type="spellStart"/>
      <w:r w:rsidRPr="00294C2F">
        <w:rPr>
          <w:rFonts w:ascii="Verdana" w:hAnsi="Verdana"/>
          <w:sz w:val="16"/>
          <w:szCs w:val="16"/>
        </w:rPr>
        <w:t>zdravotným</w:t>
      </w:r>
      <w:proofErr w:type="spellEnd"/>
      <w:r w:rsidRPr="00294C2F">
        <w:rPr>
          <w:rFonts w:ascii="Verdana" w:hAnsi="Verdana"/>
          <w:sz w:val="16"/>
          <w:szCs w:val="16"/>
        </w:rPr>
        <w:t xml:space="preserve"> </w:t>
      </w:r>
      <w:proofErr w:type="spellStart"/>
      <w:r w:rsidRPr="00294C2F">
        <w:rPr>
          <w:rFonts w:ascii="Verdana" w:hAnsi="Verdana"/>
          <w:sz w:val="16"/>
          <w:szCs w:val="16"/>
        </w:rPr>
        <w:t>znevyhodnením</w:t>
      </w:r>
      <w:proofErr w:type="spellEnd"/>
      <w:r w:rsidRPr="00294C2F">
        <w:rPr>
          <w:rFonts w:ascii="Verdana" w:hAnsi="Verdana"/>
          <w:sz w:val="16"/>
          <w:szCs w:val="16"/>
        </w:rPr>
        <w:t xml:space="preserve">),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21" w:history="1">
        <w:r w:rsidRPr="00294C2F">
          <w:rPr>
            <w:rStyle w:val="Hyperlink"/>
            <w:rFonts w:ascii="Verdana" w:hAnsi="Verdana"/>
            <w:sz w:val="16"/>
            <w:szCs w:val="16"/>
          </w:rPr>
          <w:t>http://web.uips.sk/script/webreg.exe?DRUHSK=17&amp;EP=0&amp;UZEMIE=0&amp;ZRIADZ=0&amp;VYUJAZ=0&amp;POZN=1&amp;NAZOV=1&amp;VOLBA1=0&amp;VOLBA2=0</w:t>
        </w:r>
      </w:hyperlink>
      <w:r w:rsidRPr="00294C2F">
        <w:rPr>
          <w:rFonts w:ascii="Verdana" w:hAnsi="Verdana"/>
          <w:sz w:val="16"/>
          <w:szCs w:val="16"/>
        </w:rPr>
        <w:t xml:space="preserve"> .</w:t>
      </w:r>
    </w:p>
    <w:p w14:paraId="1E0909A6" w14:textId="07E6AE37" w:rsidR="00294C2F" w:rsidRPr="00893673" w:rsidRDefault="00294C2F">
      <w:pPr>
        <w:pStyle w:val="FootnoteText"/>
        <w:rPr>
          <w:lang w:val="sk-SK"/>
        </w:rPr>
      </w:pPr>
    </w:p>
  </w:footnote>
  <w:footnote w:id="24">
    <w:p w14:paraId="0208D64E" w14:textId="77777777" w:rsidR="00294C2F" w:rsidRPr="00D95AE6" w:rsidRDefault="00294C2F" w:rsidP="00143B29">
      <w:pPr>
        <w:spacing w:after="0" w:line="240" w:lineRule="auto"/>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The Institute of Information and Prognoses of Education (</w:t>
      </w:r>
      <w:proofErr w:type="spellStart"/>
      <w:r w:rsidRPr="00D95AE6">
        <w:rPr>
          <w:rFonts w:ascii="Verdana" w:hAnsi="Verdana"/>
          <w:sz w:val="16"/>
          <w:szCs w:val="16"/>
        </w:rPr>
        <w:t>Ústav</w:t>
      </w:r>
      <w:proofErr w:type="spellEnd"/>
      <w:r w:rsidRPr="00D95AE6">
        <w:rPr>
          <w:rFonts w:ascii="Verdana" w:hAnsi="Verdana"/>
          <w:sz w:val="16"/>
          <w:szCs w:val="16"/>
        </w:rPr>
        <w:t xml:space="preserve"> </w:t>
      </w:r>
      <w:proofErr w:type="spellStart"/>
      <w:r w:rsidRPr="00D95AE6">
        <w:rPr>
          <w:rFonts w:ascii="Verdana" w:hAnsi="Verdana"/>
          <w:sz w:val="16"/>
          <w:szCs w:val="16"/>
        </w:rPr>
        <w:t>informáciií</w:t>
      </w:r>
      <w:proofErr w:type="spellEnd"/>
      <w:r w:rsidRPr="00D95AE6">
        <w:rPr>
          <w:rFonts w:ascii="Verdana" w:hAnsi="Verdana"/>
          <w:sz w:val="16"/>
          <w:szCs w:val="16"/>
        </w:rPr>
        <w:t xml:space="preserve"> a </w:t>
      </w:r>
      <w:proofErr w:type="spellStart"/>
      <w:r w:rsidRPr="00D95AE6">
        <w:rPr>
          <w:rFonts w:ascii="Verdana" w:hAnsi="Verdana"/>
          <w:sz w:val="16"/>
          <w:szCs w:val="16"/>
        </w:rPr>
        <w:t>prognóz</w:t>
      </w:r>
      <w:proofErr w:type="spellEnd"/>
      <w:r w:rsidRPr="00D95AE6">
        <w:rPr>
          <w:rFonts w:ascii="Verdana" w:hAnsi="Verdana"/>
          <w:sz w:val="16"/>
          <w:szCs w:val="16"/>
        </w:rPr>
        <w:t xml:space="preserve"> v </w:t>
      </w:r>
      <w:proofErr w:type="spellStart"/>
      <w:r w:rsidRPr="00D95AE6">
        <w:rPr>
          <w:rFonts w:ascii="Verdana" w:hAnsi="Verdana"/>
          <w:sz w:val="16"/>
          <w:szCs w:val="16"/>
        </w:rPr>
        <w:t>školstve</w:t>
      </w:r>
      <w:proofErr w:type="spellEnd"/>
      <w:r w:rsidRPr="00D95AE6">
        <w:rPr>
          <w:rFonts w:ascii="Verdana" w:hAnsi="Verdana"/>
          <w:sz w:val="16"/>
          <w:szCs w:val="16"/>
        </w:rPr>
        <w:t>) (2013),  Register of Special boarding secondary school for children with disabilities</w:t>
      </w:r>
    </w:p>
    <w:p w14:paraId="6FB9AE94" w14:textId="33D801A1" w:rsidR="00294C2F" w:rsidRPr="00893673" w:rsidRDefault="00294C2F" w:rsidP="00143B29">
      <w:pPr>
        <w:spacing w:after="0" w:line="240" w:lineRule="auto"/>
        <w:rPr>
          <w:sz w:val="16"/>
          <w:szCs w:val="16"/>
        </w:rPr>
      </w:pPr>
      <w:r w:rsidRPr="00D95AE6">
        <w:rPr>
          <w:rFonts w:ascii="Verdana" w:hAnsi="Verdana"/>
          <w:sz w:val="16"/>
          <w:szCs w:val="16"/>
        </w:rPr>
        <w:t xml:space="preserve">(Register </w:t>
      </w:r>
      <w:proofErr w:type="spellStart"/>
      <w:r w:rsidRPr="00D95AE6">
        <w:rPr>
          <w:rFonts w:ascii="Verdana" w:hAnsi="Verdana"/>
          <w:sz w:val="16"/>
          <w:szCs w:val="16"/>
        </w:rPr>
        <w:t>škôl</w:t>
      </w:r>
      <w:proofErr w:type="spellEnd"/>
      <w:r w:rsidRPr="00D95AE6">
        <w:rPr>
          <w:rFonts w:ascii="Verdana" w:hAnsi="Verdana"/>
          <w:sz w:val="16"/>
          <w:szCs w:val="16"/>
        </w:rPr>
        <w:t xml:space="preserve"> a </w:t>
      </w:r>
      <w:proofErr w:type="spellStart"/>
      <w:r w:rsidRPr="00D95AE6">
        <w:rPr>
          <w:rFonts w:ascii="Verdana" w:hAnsi="Verdana"/>
          <w:sz w:val="16"/>
          <w:szCs w:val="16"/>
        </w:rPr>
        <w:t>školských</w:t>
      </w:r>
      <w:proofErr w:type="spellEnd"/>
      <w:r w:rsidRPr="00D95AE6">
        <w:rPr>
          <w:rFonts w:ascii="Verdana" w:hAnsi="Verdana"/>
          <w:sz w:val="16"/>
          <w:szCs w:val="16"/>
        </w:rPr>
        <w:t xml:space="preserve"> </w:t>
      </w:r>
      <w:proofErr w:type="spellStart"/>
      <w:r w:rsidRPr="00D95AE6">
        <w:rPr>
          <w:rFonts w:ascii="Verdana" w:hAnsi="Verdana"/>
          <w:sz w:val="16"/>
          <w:szCs w:val="16"/>
        </w:rPr>
        <w:t>zariadení</w:t>
      </w:r>
      <w:proofErr w:type="spellEnd"/>
      <w:r w:rsidRPr="00D95AE6">
        <w:rPr>
          <w:rFonts w:ascii="Verdana" w:hAnsi="Verdana"/>
          <w:sz w:val="16"/>
          <w:szCs w:val="16"/>
        </w:rPr>
        <w:t xml:space="preserve"> – SŠ pre </w:t>
      </w:r>
      <w:proofErr w:type="spellStart"/>
      <w:r w:rsidRPr="00D95AE6">
        <w:rPr>
          <w:rFonts w:ascii="Verdana" w:hAnsi="Verdana"/>
          <w:sz w:val="16"/>
          <w:szCs w:val="16"/>
        </w:rPr>
        <w:t>žiakov</w:t>
      </w:r>
      <w:proofErr w:type="spellEnd"/>
      <w:r w:rsidRPr="00D95AE6">
        <w:rPr>
          <w:rFonts w:ascii="Verdana" w:hAnsi="Verdana"/>
          <w:sz w:val="16"/>
          <w:szCs w:val="16"/>
        </w:rPr>
        <w:t xml:space="preserve"> so </w:t>
      </w:r>
      <w:proofErr w:type="spellStart"/>
      <w:r w:rsidRPr="00D95AE6">
        <w:rPr>
          <w:rFonts w:ascii="Verdana" w:hAnsi="Verdana"/>
          <w:sz w:val="16"/>
          <w:szCs w:val="16"/>
        </w:rPr>
        <w:t>zdravotným</w:t>
      </w:r>
      <w:proofErr w:type="spellEnd"/>
      <w:r w:rsidRPr="00D95AE6">
        <w:rPr>
          <w:rFonts w:ascii="Verdana" w:hAnsi="Verdana"/>
          <w:sz w:val="16"/>
          <w:szCs w:val="16"/>
        </w:rPr>
        <w:t xml:space="preserve"> </w:t>
      </w:r>
      <w:proofErr w:type="spellStart"/>
      <w:r w:rsidRPr="00D95AE6">
        <w:rPr>
          <w:rFonts w:ascii="Verdana" w:hAnsi="Verdana"/>
          <w:sz w:val="16"/>
          <w:szCs w:val="16"/>
        </w:rPr>
        <w:t>znevyhodnením</w:t>
      </w:r>
      <w:proofErr w:type="spellEnd"/>
      <w:r w:rsidRPr="00D95AE6">
        <w:rPr>
          <w:rFonts w:ascii="Verdana" w:hAnsi="Verdana"/>
          <w:sz w:val="16"/>
          <w:szCs w:val="16"/>
        </w:rPr>
        <w:t xml:space="preserve">), </w:t>
      </w:r>
      <w:proofErr w:type="spellStart"/>
      <w:r w:rsidRPr="00D95AE6">
        <w:rPr>
          <w:rFonts w:ascii="Verdana" w:hAnsi="Verdana"/>
          <w:sz w:val="16"/>
          <w:szCs w:val="16"/>
        </w:rPr>
        <w:t>aviable</w:t>
      </w:r>
      <w:proofErr w:type="spellEnd"/>
      <w:r w:rsidRPr="00D95AE6">
        <w:rPr>
          <w:rFonts w:ascii="Verdana" w:hAnsi="Verdana"/>
          <w:sz w:val="16"/>
          <w:szCs w:val="16"/>
        </w:rPr>
        <w:t xml:space="preserve"> at: </w:t>
      </w:r>
      <w:hyperlink r:id="rId22" w:history="1">
        <w:r w:rsidRPr="00D95AE6">
          <w:rPr>
            <w:rStyle w:val="Hyperlink"/>
            <w:rFonts w:ascii="Verdana" w:hAnsi="Verdana"/>
            <w:sz w:val="16"/>
            <w:szCs w:val="16"/>
          </w:rPr>
          <w:t>http://web.uips.sk/script/webreg.exe?DRUHSK=17&amp;EP=0&amp;UZEMIE=0&amp;ZRIADZ=0&amp;VYUJAZ=0&amp;POZN=1&amp;NAZOV=1&amp;VOLBA1=0&amp;VOLBA2=0</w:t>
        </w:r>
      </w:hyperlink>
      <w:r w:rsidRPr="00D95AE6">
        <w:rPr>
          <w:rFonts w:ascii="Verdana" w:hAnsi="Verdana"/>
          <w:sz w:val="16"/>
          <w:szCs w:val="16"/>
        </w:rPr>
        <w:t xml:space="preserve"> .</w:t>
      </w:r>
    </w:p>
  </w:footnote>
  <w:footnote w:id="25">
    <w:p w14:paraId="789E0EA3" w14:textId="77777777" w:rsidR="00294C2F" w:rsidRPr="00294C2F" w:rsidRDefault="00294C2F" w:rsidP="00143B29">
      <w:pPr>
        <w:spacing w:after="0" w:line="240" w:lineRule="auto"/>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boarding secondary school for children with disabilities</w:t>
      </w:r>
    </w:p>
    <w:p w14:paraId="154D965F" w14:textId="2D814569" w:rsidR="00294C2F" w:rsidRPr="00294C2F" w:rsidRDefault="00294C2F" w:rsidP="00143B29">
      <w:pPr>
        <w:spacing w:after="0" w:line="240" w:lineRule="auto"/>
        <w:rPr>
          <w:rFonts w:ascii="Verdana" w:hAnsi="Verdana"/>
          <w:sz w:val="16"/>
          <w:szCs w:val="16"/>
        </w:rPr>
      </w:pPr>
      <w:r w:rsidRPr="00294C2F">
        <w:rPr>
          <w:rFonts w:ascii="Verdana" w:hAnsi="Verdana"/>
          <w:sz w:val="16"/>
          <w:szCs w:val="16"/>
        </w:rPr>
        <w:t xml:space="preserve">(Register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školských</w:t>
      </w:r>
      <w:proofErr w:type="spellEnd"/>
      <w:r w:rsidRPr="00294C2F">
        <w:rPr>
          <w:rFonts w:ascii="Verdana" w:hAnsi="Verdana"/>
          <w:sz w:val="16"/>
          <w:szCs w:val="16"/>
        </w:rPr>
        <w:t xml:space="preserve"> </w:t>
      </w:r>
      <w:proofErr w:type="spellStart"/>
      <w:r w:rsidRPr="00294C2F">
        <w:rPr>
          <w:rFonts w:ascii="Verdana" w:hAnsi="Verdana"/>
          <w:sz w:val="16"/>
          <w:szCs w:val="16"/>
        </w:rPr>
        <w:t>zariadení</w:t>
      </w:r>
      <w:proofErr w:type="spellEnd"/>
      <w:r w:rsidRPr="00294C2F">
        <w:rPr>
          <w:rFonts w:ascii="Verdana" w:hAnsi="Verdana"/>
          <w:sz w:val="16"/>
          <w:szCs w:val="16"/>
        </w:rPr>
        <w:t xml:space="preserve"> – SŠ pre </w:t>
      </w:r>
      <w:proofErr w:type="spellStart"/>
      <w:r w:rsidRPr="00294C2F">
        <w:rPr>
          <w:rFonts w:ascii="Verdana" w:hAnsi="Verdana"/>
          <w:sz w:val="16"/>
          <w:szCs w:val="16"/>
        </w:rPr>
        <w:t>žiakov</w:t>
      </w:r>
      <w:proofErr w:type="spellEnd"/>
      <w:r w:rsidRPr="00294C2F">
        <w:rPr>
          <w:rFonts w:ascii="Verdana" w:hAnsi="Verdana"/>
          <w:sz w:val="16"/>
          <w:szCs w:val="16"/>
        </w:rPr>
        <w:t xml:space="preserve"> so </w:t>
      </w:r>
      <w:proofErr w:type="spellStart"/>
      <w:r w:rsidRPr="00294C2F">
        <w:rPr>
          <w:rFonts w:ascii="Verdana" w:hAnsi="Verdana"/>
          <w:sz w:val="16"/>
          <w:szCs w:val="16"/>
        </w:rPr>
        <w:t>zdravotným</w:t>
      </w:r>
      <w:proofErr w:type="spellEnd"/>
      <w:r w:rsidRPr="00294C2F">
        <w:rPr>
          <w:rFonts w:ascii="Verdana" w:hAnsi="Verdana"/>
          <w:sz w:val="16"/>
          <w:szCs w:val="16"/>
        </w:rPr>
        <w:t xml:space="preserve"> </w:t>
      </w:r>
      <w:proofErr w:type="spellStart"/>
      <w:r w:rsidRPr="00294C2F">
        <w:rPr>
          <w:rFonts w:ascii="Verdana" w:hAnsi="Verdana"/>
          <w:sz w:val="16"/>
          <w:szCs w:val="16"/>
        </w:rPr>
        <w:t>znevyhodnením</w:t>
      </w:r>
      <w:proofErr w:type="spellEnd"/>
      <w:r w:rsidRPr="00294C2F">
        <w:rPr>
          <w:rFonts w:ascii="Verdana" w:hAnsi="Verdana"/>
          <w:sz w:val="16"/>
          <w:szCs w:val="16"/>
        </w:rPr>
        <w:t xml:space="preserve">),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23" w:history="1">
        <w:r w:rsidRPr="00294C2F">
          <w:rPr>
            <w:rStyle w:val="Hyperlink"/>
            <w:rFonts w:ascii="Verdana" w:hAnsi="Verdana"/>
            <w:sz w:val="16"/>
            <w:szCs w:val="16"/>
          </w:rPr>
          <w:t>http://web.uips.sk/script/webreg.exe?DRUHSK=17&amp;EP=0&amp;UZEMIE=0&amp;ZRIADZ=0&amp;VYUJAZ=0&amp;POZN=1&amp;NAZOV=1&amp;VOLBA1=0&amp;VOLBA2=0</w:t>
        </w:r>
      </w:hyperlink>
      <w:r w:rsidRPr="00294C2F">
        <w:rPr>
          <w:rFonts w:ascii="Verdana" w:hAnsi="Verdana"/>
          <w:sz w:val="16"/>
          <w:szCs w:val="16"/>
        </w:rPr>
        <w:t xml:space="preserve"> .</w:t>
      </w:r>
    </w:p>
  </w:footnote>
  <w:footnote w:id="26">
    <w:p w14:paraId="2E8F682A" w14:textId="77777777" w:rsidR="00294C2F" w:rsidRPr="00294C2F" w:rsidRDefault="00294C2F" w:rsidP="00143B29">
      <w:pPr>
        <w:spacing w:after="0" w:line="240" w:lineRule="auto"/>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The Institute of Information and Prognoses of Education (</w:t>
      </w:r>
      <w:proofErr w:type="spellStart"/>
      <w:r w:rsidRPr="00294C2F">
        <w:rPr>
          <w:rFonts w:ascii="Verdana" w:hAnsi="Verdana"/>
          <w:sz w:val="16"/>
          <w:szCs w:val="16"/>
        </w:rPr>
        <w:t>Ústav</w:t>
      </w:r>
      <w:proofErr w:type="spellEnd"/>
      <w:r w:rsidRPr="00294C2F">
        <w:rPr>
          <w:rFonts w:ascii="Verdana" w:hAnsi="Verdana"/>
          <w:sz w:val="16"/>
          <w:szCs w:val="16"/>
        </w:rPr>
        <w:t xml:space="preserve"> </w:t>
      </w:r>
      <w:proofErr w:type="spellStart"/>
      <w:r w:rsidRPr="00294C2F">
        <w:rPr>
          <w:rFonts w:ascii="Verdana" w:hAnsi="Verdana"/>
          <w:sz w:val="16"/>
          <w:szCs w:val="16"/>
        </w:rPr>
        <w:t>informáciií</w:t>
      </w:r>
      <w:proofErr w:type="spellEnd"/>
      <w:r w:rsidRPr="00294C2F">
        <w:rPr>
          <w:rFonts w:ascii="Verdana" w:hAnsi="Verdana"/>
          <w:sz w:val="16"/>
          <w:szCs w:val="16"/>
        </w:rPr>
        <w:t xml:space="preserve"> a </w:t>
      </w:r>
      <w:proofErr w:type="spellStart"/>
      <w:r w:rsidRPr="00294C2F">
        <w:rPr>
          <w:rFonts w:ascii="Verdana" w:hAnsi="Verdana"/>
          <w:sz w:val="16"/>
          <w:szCs w:val="16"/>
        </w:rPr>
        <w:t>prognóz</w:t>
      </w:r>
      <w:proofErr w:type="spellEnd"/>
      <w:r w:rsidRPr="00294C2F">
        <w:rPr>
          <w:rFonts w:ascii="Verdana" w:hAnsi="Verdana"/>
          <w:sz w:val="16"/>
          <w:szCs w:val="16"/>
        </w:rPr>
        <w:t xml:space="preserve"> v </w:t>
      </w:r>
      <w:proofErr w:type="spellStart"/>
      <w:r w:rsidRPr="00294C2F">
        <w:rPr>
          <w:rFonts w:ascii="Verdana" w:hAnsi="Verdana"/>
          <w:sz w:val="16"/>
          <w:szCs w:val="16"/>
        </w:rPr>
        <w:t>školstve</w:t>
      </w:r>
      <w:proofErr w:type="spellEnd"/>
      <w:r w:rsidRPr="00294C2F">
        <w:rPr>
          <w:rFonts w:ascii="Verdana" w:hAnsi="Verdana"/>
          <w:sz w:val="16"/>
          <w:szCs w:val="16"/>
        </w:rPr>
        <w:t>) (2013),  Register of Special boarding secondary school for children with disabilities</w:t>
      </w:r>
    </w:p>
    <w:p w14:paraId="7DD0436A" w14:textId="5350947A" w:rsidR="00294C2F" w:rsidRPr="00294C2F" w:rsidRDefault="00294C2F" w:rsidP="00143B29">
      <w:pPr>
        <w:spacing w:after="0" w:line="240" w:lineRule="auto"/>
        <w:rPr>
          <w:rFonts w:ascii="Verdana" w:hAnsi="Verdana"/>
          <w:sz w:val="16"/>
          <w:szCs w:val="16"/>
          <w:lang w:val="sk-SK"/>
        </w:rPr>
      </w:pPr>
      <w:r w:rsidRPr="00294C2F">
        <w:rPr>
          <w:rFonts w:ascii="Verdana" w:hAnsi="Verdana"/>
          <w:sz w:val="16"/>
          <w:szCs w:val="16"/>
        </w:rPr>
        <w:t xml:space="preserve">(Register </w:t>
      </w:r>
      <w:proofErr w:type="spellStart"/>
      <w:r w:rsidRPr="00294C2F">
        <w:rPr>
          <w:rFonts w:ascii="Verdana" w:hAnsi="Verdana"/>
          <w:sz w:val="16"/>
          <w:szCs w:val="16"/>
        </w:rPr>
        <w:t>škôl</w:t>
      </w:r>
      <w:proofErr w:type="spellEnd"/>
      <w:r w:rsidRPr="00294C2F">
        <w:rPr>
          <w:rFonts w:ascii="Verdana" w:hAnsi="Verdana"/>
          <w:sz w:val="16"/>
          <w:szCs w:val="16"/>
        </w:rPr>
        <w:t xml:space="preserve"> a </w:t>
      </w:r>
      <w:proofErr w:type="spellStart"/>
      <w:r w:rsidRPr="00294C2F">
        <w:rPr>
          <w:rFonts w:ascii="Verdana" w:hAnsi="Verdana"/>
          <w:sz w:val="16"/>
          <w:szCs w:val="16"/>
        </w:rPr>
        <w:t>školských</w:t>
      </w:r>
      <w:proofErr w:type="spellEnd"/>
      <w:r w:rsidRPr="00294C2F">
        <w:rPr>
          <w:rFonts w:ascii="Verdana" w:hAnsi="Verdana"/>
          <w:sz w:val="16"/>
          <w:szCs w:val="16"/>
        </w:rPr>
        <w:t xml:space="preserve"> </w:t>
      </w:r>
      <w:proofErr w:type="spellStart"/>
      <w:r w:rsidRPr="00294C2F">
        <w:rPr>
          <w:rFonts w:ascii="Verdana" w:hAnsi="Verdana"/>
          <w:sz w:val="16"/>
          <w:szCs w:val="16"/>
        </w:rPr>
        <w:t>zariadení</w:t>
      </w:r>
      <w:proofErr w:type="spellEnd"/>
      <w:r w:rsidRPr="00294C2F">
        <w:rPr>
          <w:rFonts w:ascii="Verdana" w:hAnsi="Verdana"/>
          <w:sz w:val="16"/>
          <w:szCs w:val="16"/>
        </w:rPr>
        <w:t xml:space="preserve"> – SŠ pre </w:t>
      </w:r>
      <w:proofErr w:type="spellStart"/>
      <w:r w:rsidRPr="00294C2F">
        <w:rPr>
          <w:rFonts w:ascii="Verdana" w:hAnsi="Verdana"/>
          <w:sz w:val="16"/>
          <w:szCs w:val="16"/>
        </w:rPr>
        <w:t>žiakov</w:t>
      </w:r>
      <w:proofErr w:type="spellEnd"/>
      <w:r w:rsidRPr="00294C2F">
        <w:rPr>
          <w:rFonts w:ascii="Verdana" w:hAnsi="Verdana"/>
          <w:sz w:val="16"/>
          <w:szCs w:val="16"/>
        </w:rPr>
        <w:t xml:space="preserve"> so </w:t>
      </w:r>
      <w:proofErr w:type="spellStart"/>
      <w:r w:rsidRPr="00294C2F">
        <w:rPr>
          <w:rFonts w:ascii="Verdana" w:hAnsi="Verdana"/>
          <w:sz w:val="16"/>
          <w:szCs w:val="16"/>
        </w:rPr>
        <w:t>zdravotným</w:t>
      </w:r>
      <w:proofErr w:type="spellEnd"/>
      <w:r w:rsidRPr="00294C2F">
        <w:rPr>
          <w:rFonts w:ascii="Verdana" w:hAnsi="Verdana"/>
          <w:sz w:val="16"/>
          <w:szCs w:val="16"/>
        </w:rPr>
        <w:t xml:space="preserve"> </w:t>
      </w:r>
      <w:proofErr w:type="spellStart"/>
      <w:r w:rsidRPr="00294C2F">
        <w:rPr>
          <w:rFonts w:ascii="Verdana" w:hAnsi="Verdana"/>
          <w:sz w:val="16"/>
          <w:szCs w:val="16"/>
        </w:rPr>
        <w:t>znevyhodnením</w:t>
      </w:r>
      <w:proofErr w:type="spellEnd"/>
      <w:r w:rsidRPr="00294C2F">
        <w:rPr>
          <w:rFonts w:ascii="Verdana" w:hAnsi="Verdana"/>
          <w:sz w:val="16"/>
          <w:szCs w:val="16"/>
        </w:rPr>
        <w:t xml:space="preserve">),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24" w:history="1">
        <w:r w:rsidRPr="00294C2F">
          <w:rPr>
            <w:rStyle w:val="Hyperlink"/>
            <w:rFonts w:ascii="Verdana" w:hAnsi="Verdana"/>
            <w:sz w:val="16"/>
            <w:szCs w:val="16"/>
          </w:rPr>
          <w:t>http://web.uips.sk/script/webreg.exe?DRUHSK=11&amp;EP=0&amp;UZEMIE=0&amp;ZRIADZ=0&amp;VYUJAZ=0&amp;POZN=1&amp;NAZOV=1&amp;VOLBA1=0&amp;VOLBA2=0</w:t>
        </w:r>
      </w:hyperlink>
      <w:r w:rsidRPr="00294C2F">
        <w:rPr>
          <w:rFonts w:ascii="Verdana" w:hAnsi="Verdana"/>
          <w:sz w:val="16"/>
          <w:szCs w:val="16"/>
        </w:rPr>
        <w:t xml:space="preserve"> .</w:t>
      </w:r>
    </w:p>
  </w:footnote>
  <w:footnote w:id="27">
    <w:p w14:paraId="30035BB8" w14:textId="77777777" w:rsidR="00294C2F" w:rsidRPr="00294C2F" w:rsidRDefault="00294C2F" w:rsidP="00143B29">
      <w:pPr>
        <w:spacing w:after="0" w:line="240" w:lineRule="auto"/>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Ministry of labour, social affairs and family of the Slovak republic (</w:t>
      </w:r>
      <w:proofErr w:type="spellStart"/>
      <w:r w:rsidRPr="00294C2F">
        <w:rPr>
          <w:rFonts w:ascii="Verdana" w:hAnsi="Verdana"/>
          <w:sz w:val="16"/>
          <w:szCs w:val="16"/>
        </w:rPr>
        <w:t>Ministerstvo</w:t>
      </w:r>
      <w:proofErr w:type="spellEnd"/>
      <w:r w:rsidRPr="00294C2F">
        <w:rPr>
          <w:rFonts w:ascii="Verdana" w:hAnsi="Verdana"/>
          <w:sz w:val="16"/>
          <w:szCs w:val="16"/>
        </w:rPr>
        <w:t xml:space="preserve"> </w:t>
      </w:r>
      <w:proofErr w:type="spellStart"/>
      <w:r w:rsidRPr="00294C2F">
        <w:rPr>
          <w:rFonts w:ascii="Verdana" w:hAnsi="Verdana"/>
          <w:sz w:val="16"/>
          <w:szCs w:val="16"/>
        </w:rPr>
        <w:t>práce</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vecí</w:t>
      </w:r>
      <w:proofErr w:type="spellEnd"/>
      <w:r w:rsidRPr="00294C2F">
        <w:rPr>
          <w:rFonts w:ascii="Verdana" w:hAnsi="Verdana"/>
          <w:sz w:val="16"/>
          <w:szCs w:val="16"/>
        </w:rPr>
        <w:t xml:space="preserve"> a </w:t>
      </w:r>
      <w:proofErr w:type="spellStart"/>
      <w:r w:rsidRPr="00294C2F">
        <w:rPr>
          <w:rFonts w:ascii="Verdana" w:hAnsi="Verdana"/>
          <w:sz w:val="16"/>
          <w:szCs w:val="16"/>
        </w:rPr>
        <w:t>rodiny</w:t>
      </w:r>
      <w:proofErr w:type="spellEnd"/>
      <w:r w:rsidRPr="00294C2F">
        <w:rPr>
          <w:rFonts w:ascii="Verdana" w:hAnsi="Verdana"/>
          <w:sz w:val="16"/>
          <w:szCs w:val="16"/>
        </w:rPr>
        <w:t xml:space="preserve"> SR) (2014), Central register of social services providers – Nursing homes/Retirement homes</w:t>
      </w:r>
    </w:p>
    <w:p w14:paraId="21FB89CA" w14:textId="555CE329" w:rsidR="00294C2F" w:rsidRPr="00294C2F" w:rsidRDefault="00294C2F" w:rsidP="00143B29">
      <w:pPr>
        <w:spacing w:after="0" w:line="240" w:lineRule="auto"/>
        <w:rPr>
          <w:rFonts w:ascii="Verdana" w:hAnsi="Verdana"/>
          <w:sz w:val="16"/>
          <w:szCs w:val="16"/>
        </w:rPr>
      </w:pPr>
      <w:r w:rsidRPr="00294C2F">
        <w:rPr>
          <w:rFonts w:ascii="Verdana" w:hAnsi="Verdana"/>
          <w:sz w:val="16"/>
          <w:szCs w:val="16"/>
        </w:rPr>
        <w:t>(</w:t>
      </w:r>
      <w:proofErr w:type="spellStart"/>
      <w:r w:rsidRPr="00294C2F">
        <w:rPr>
          <w:rFonts w:ascii="Verdana" w:hAnsi="Verdana"/>
          <w:sz w:val="16"/>
          <w:szCs w:val="16"/>
        </w:rPr>
        <w:t>Centrálny</w:t>
      </w:r>
      <w:proofErr w:type="spellEnd"/>
      <w:r w:rsidRPr="00294C2F">
        <w:rPr>
          <w:rFonts w:ascii="Verdana" w:hAnsi="Verdana"/>
          <w:sz w:val="16"/>
          <w:szCs w:val="16"/>
        </w:rPr>
        <w:t xml:space="preserve"> register </w:t>
      </w:r>
      <w:proofErr w:type="spellStart"/>
      <w:r w:rsidRPr="00294C2F">
        <w:rPr>
          <w:rFonts w:ascii="Verdana" w:hAnsi="Verdana"/>
          <w:sz w:val="16"/>
          <w:szCs w:val="16"/>
        </w:rPr>
        <w:t>poskytovateľov</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služieb</w:t>
      </w:r>
      <w:proofErr w:type="spellEnd"/>
      <w:r w:rsidRPr="00294C2F">
        <w:rPr>
          <w:rFonts w:ascii="Verdana" w:hAnsi="Verdana"/>
          <w:sz w:val="16"/>
          <w:szCs w:val="16"/>
        </w:rPr>
        <w:t xml:space="preserve"> – </w:t>
      </w:r>
      <w:proofErr w:type="spellStart"/>
      <w:r w:rsidRPr="00294C2F">
        <w:rPr>
          <w:rFonts w:ascii="Verdana" w:hAnsi="Verdana"/>
          <w:sz w:val="16"/>
          <w:szCs w:val="16"/>
        </w:rPr>
        <w:t>Zariadenia</w:t>
      </w:r>
      <w:proofErr w:type="spellEnd"/>
      <w:r w:rsidRPr="00294C2F">
        <w:rPr>
          <w:rFonts w:ascii="Verdana" w:hAnsi="Verdana"/>
          <w:sz w:val="16"/>
          <w:szCs w:val="16"/>
        </w:rPr>
        <w:t xml:space="preserve"> pre </w:t>
      </w:r>
      <w:proofErr w:type="spellStart"/>
      <w:r w:rsidRPr="00294C2F">
        <w:rPr>
          <w:rFonts w:ascii="Verdana" w:hAnsi="Verdana"/>
          <w:sz w:val="16"/>
          <w:szCs w:val="16"/>
        </w:rPr>
        <w:t>seniorov</w:t>
      </w:r>
      <w:proofErr w:type="spellEnd"/>
      <w:r w:rsidRPr="00294C2F">
        <w:rPr>
          <w:rFonts w:ascii="Verdana" w:hAnsi="Verdana"/>
          <w:sz w:val="16"/>
          <w:szCs w:val="16"/>
        </w:rPr>
        <w:t xml:space="preserve">),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25" w:history="1">
        <w:r w:rsidRPr="00294C2F">
          <w:rPr>
            <w:rStyle w:val="Hyperlink"/>
            <w:rFonts w:ascii="Verdana" w:hAnsi="Verdana"/>
            <w:sz w:val="16"/>
            <w:szCs w:val="16"/>
          </w:rPr>
          <w:t>http://www.employment.gov.sk/sk/centralny-register-poskytovatelov-socialnych-sluzieb/?searchBean.kraj=&amp;searchBean.druhSluzby=Zariadenie+pre+seniorov&amp;searchBean.forma=&amp;searchBean.typPoskytovatela=&amp;btnSubmit=Vybra%C5%A5&amp;_sourcePage=O_CCf8aa-DK_Xi2SIaa1P_v_a1d6EVDOUpySM9GZi_Y%3D&amp;__fp=TuLsEzdUsk983jU24t2REcAxgEIZKEsXPtZZYjRXRU0jFuJLF3cm15rM94PtrDnBFOflF5WsDAQ_vUIJ8T3QGitxnI8Y8GyfIxbiSxd3Jtc8u8ky2SZ9mUH7DRFnBwU-hAAEqKksfP8C-JIb9vLrAAfIY8k6Dllb</w:t>
        </w:r>
      </w:hyperlink>
      <w:r w:rsidRPr="00294C2F">
        <w:rPr>
          <w:rFonts w:ascii="Verdana" w:hAnsi="Verdana"/>
          <w:sz w:val="16"/>
          <w:szCs w:val="16"/>
        </w:rPr>
        <w:t xml:space="preserve"> .</w:t>
      </w:r>
    </w:p>
  </w:footnote>
  <w:footnote w:id="28">
    <w:p w14:paraId="69B5687A" w14:textId="77777777" w:rsidR="00294C2F" w:rsidRPr="00294C2F" w:rsidRDefault="00294C2F" w:rsidP="00143B29">
      <w:pPr>
        <w:spacing w:after="0" w:line="240" w:lineRule="auto"/>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Ministry of labour, social affairs and family of the Slovak republic (</w:t>
      </w:r>
      <w:proofErr w:type="spellStart"/>
      <w:r w:rsidRPr="00294C2F">
        <w:rPr>
          <w:rFonts w:ascii="Verdana" w:hAnsi="Verdana"/>
          <w:sz w:val="16"/>
          <w:szCs w:val="16"/>
        </w:rPr>
        <w:t>Ministerstvo</w:t>
      </w:r>
      <w:proofErr w:type="spellEnd"/>
      <w:r w:rsidRPr="00294C2F">
        <w:rPr>
          <w:rFonts w:ascii="Verdana" w:hAnsi="Verdana"/>
          <w:sz w:val="16"/>
          <w:szCs w:val="16"/>
        </w:rPr>
        <w:t xml:space="preserve"> </w:t>
      </w:r>
      <w:proofErr w:type="spellStart"/>
      <w:r w:rsidRPr="00294C2F">
        <w:rPr>
          <w:rFonts w:ascii="Verdana" w:hAnsi="Verdana"/>
          <w:sz w:val="16"/>
          <w:szCs w:val="16"/>
        </w:rPr>
        <w:t>práce</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vecí</w:t>
      </w:r>
      <w:proofErr w:type="spellEnd"/>
      <w:r w:rsidRPr="00294C2F">
        <w:rPr>
          <w:rFonts w:ascii="Verdana" w:hAnsi="Verdana"/>
          <w:sz w:val="16"/>
          <w:szCs w:val="16"/>
        </w:rPr>
        <w:t xml:space="preserve"> a </w:t>
      </w:r>
      <w:proofErr w:type="spellStart"/>
      <w:r w:rsidRPr="00294C2F">
        <w:rPr>
          <w:rFonts w:ascii="Verdana" w:hAnsi="Verdana"/>
          <w:sz w:val="16"/>
          <w:szCs w:val="16"/>
        </w:rPr>
        <w:t>rodiny</w:t>
      </w:r>
      <w:proofErr w:type="spellEnd"/>
      <w:r w:rsidRPr="00294C2F">
        <w:rPr>
          <w:rFonts w:ascii="Verdana" w:hAnsi="Verdana"/>
          <w:sz w:val="16"/>
          <w:szCs w:val="16"/>
        </w:rPr>
        <w:t xml:space="preserve"> SR) (2014), Central register of social services providers- Register of Day care centres </w:t>
      </w:r>
    </w:p>
    <w:p w14:paraId="56D6154F" w14:textId="7274815D" w:rsidR="00294C2F" w:rsidRPr="00294C2F" w:rsidRDefault="00294C2F" w:rsidP="00143B29">
      <w:pPr>
        <w:spacing w:after="0" w:line="240" w:lineRule="auto"/>
        <w:rPr>
          <w:rFonts w:ascii="Verdana" w:hAnsi="Verdana"/>
          <w:sz w:val="16"/>
          <w:szCs w:val="16"/>
        </w:rPr>
      </w:pPr>
      <w:r w:rsidRPr="00294C2F">
        <w:rPr>
          <w:rFonts w:ascii="Verdana" w:hAnsi="Verdana"/>
          <w:sz w:val="16"/>
          <w:szCs w:val="16"/>
        </w:rPr>
        <w:t>(</w:t>
      </w:r>
      <w:proofErr w:type="spellStart"/>
      <w:r w:rsidRPr="00294C2F">
        <w:rPr>
          <w:rFonts w:ascii="Verdana" w:hAnsi="Verdana"/>
          <w:sz w:val="16"/>
          <w:szCs w:val="16"/>
        </w:rPr>
        <w:t>Centrálny</w:t>
      </w:r>
      <w:proofErr w:type="spellEnd"/>
      <w:r w:rsidRPr="00294C2F">
        <w:rPr>
          <w:rFonts w:ascii="Verdana" w:hAnsi="Verdana"/>
          <w:sz w:val="16"/>
          <w:szCs w:val="16"/>
        </w:rPr>
        <w:t xml:space="preserve"> register </w:t>
      </w:r>
      <w:proofErr w:type="spellStart"/>
      <w:r w:rsidRPr="00294C2F">
        <w:rPr>
          <w:rFonts w:ascii="Verdana" w:hAnsi="Verdana"/>
          <w:sz w:val="16"/>
          <w:szCs w:val="16"/>
        </w:rPr>
        <w:t>poskytovateľov</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služieb</w:t>
      </w:r>
      <w:proofErr w:type="spellEnd"/>
      <w:r w:rsidRPr="00294C2F">
        <w:rPr>
          <w:rFonts w:ascii="Verdana" w:hAnsi="Verdana"/>
          <w:sz w:val="16"/>
          <w:szCs w:val="16"/>
        </w:rPr>
        <w:t xml:space="preserve"> – </w:t>
      </w:r>
      <w:proofErr w:type="spellStart"/>
      <w:r w:rsidRPr="00294C2F">
        <w:rPr>
          <w:rFonts w:ascii="Verdana" w:hAnsi="Verdana"/>
          <w:sz w:val="16"/>
          <w:szCs w:val="16"/>
        </w:rPr>
        <w:t>Denné</w:t>
      </w:r>
      <w:proofErr w:type="spellEnd"/>
      <w:r w:rsidRPr="00294C2F">
        <w:rPr>
          <w:rFonts w:ascii="Verdana" w:hAnsi="Verdana"/>
          <w:sz w:val="16"/>
          <w:szCs w:val="16"/>
        </w:rPr>
        <w:t xml:space="preserve"> </w:t>
      </w:r>
      <w:proofErr w:type="spellStart"/>
      <w:r w:rsidRPr="00294C2F">
        <w:rPr>
          <w:rFonts w:ascii="Verdana" w:hAnsi="Verdana"/>
          <w:sz w:val="16"/>
          <w:szCs w:val="16"/>
        </w:rPr>
        <w:t>centrá</w:t>
      </w:r>
      <w:proofErr w:type="spellEnd"/>
      <w:r w:rsidRPr="00294C2F">
        <w:rPr>
          <w:rFonts w:ascii="Verdana" w:hAnsi="Verdana"/>
          <w:sz w:val="16"/>
          <w:szCs w:val="16"/>
        </w:rPr>
        <w:t xml:space="preserve">),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26" w:history="1">
        <w:r w:rsidRPr="00294C2F">
          <w:rPr>
            <w:rStyle w:val="Hyperlink"/>
            <w:rFonts w:ascii="Verdana" w:hAnsi="Verdana"/>
            <w:sz w:val="16"/>
            <w:szCs w:val="16"/>
          </w:rPr>
          <w:t>http://www.employment.gov.sk/sk/centralny-register-poskytovatelov-socialnych-sluzieb/?page=18&amp;searchBean.kraj=&amp;searchBean.druhSluzby=Denn%C3%A9+centrum&amp;searchBean.forma=&amp;searchBean.typPoskytovatela=&amp;btnSubmit=Vybra%C5%A5&amp;_sourcePage=JiNgzFN3YQi_Xi2SIaa1P_v_a1d6EVDOUpySM9GZi_Y%3D&amp;__fp=59sZMCcAV4B83jU24t2REcAxgEIZKEsXPtZZYjRXRU0jFuJLF3cm15rM94PtrDnBFOflF5WsDAQ_vUIJ8T3QGitxnI8Y8GyfIxbiSxd3Jtc8u8ky2SZ9mUH7DRFnBwU-hAAEqKksfP8C-JIb9vLrAAfIY8k6Dllb</w:t>
        </w:r>
      </w:hyperlink>
      <w:r w:rsidRPr="00294C2F">
        <w:rPr>
          <w:rFonts w:ascii="Verdana" w:hAnsi="Verdana"/>
          <w:sz w:val="16"/>
          <w:szCs w:val="16"/>
        </w:rPr>
        <w:t xml:space="preserve"> .</w:t>
      </w:r>
    </w:p>
  </w:footnote>
  <w:footnote w:id="29">
    <w:p w14:paraId="74A5B11B" w14:textId="7A93C32B" w:rsidR="00294C2F" w:rsidRPr="00294C2F" w:rsidRDefault="00294C2F" w:rsidP="00143B29">
      <w:pPr>
        <w:spacing w:after="0" w:line="240" w:lineRule="auto"/>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Ministry of labour, social affairs and family of the Slovak republic (</w:t>
      </w:r>
      <w:proofErr w:type="spellStart"/>
      <w:r w:rsidRPr="00294C2F">
        <w:rPr>
          <w:rFonts w:ascii="Verdana" w:hAnsi="Verdana"/>
          <w:sz w:val="16"/>
          <w:szCs w:val="16"/>
        </w:rPr>
        <w:t>Ministerstvo</w:t>
      </w:r>
      <w:proofErr w:type="spellEnd"/>
      <w:r w:rsidRPr="00294C2F">
        <w:rPr>
          <w:rFonts w:ascii="Verdana" w:hAnsi="Verdana"/>
          <w:sz w:val="16"/>
          <w:szCs w:val="16"/>
        </w:rPr>
        <w:t xml:space="preserve"> </w:t>
      </w:r>
      <w:proofErr w:type="spellStart"/>
      <w:r w:rsidRPr="00294C2F">
        <w:rPr>
          <w:rFonts w:ascii="Verdana" w:hAnsi="Verdana"/>
          <w:sz w:val="16"/>
          <w:szCs w:val="16"/>
        </w:rPr>
        <w:t>práce</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vecí</w:t>
      </w:r>
      <w:proofErr w:type="spellEnd"/>
      <w:r w:rsidRPr="00294C2F">
        <w:rPr>
          <w:rFonts w:ascii="Verdana" w:hAnsi="Verdana"/>
          <w:sz w:val="16"/>
          <w:szCs w:val="16"/>
        </w:rPr>
        <w:t xml:space="preserve"> a </w:t>
      </w:r>
      <w:proofErr w:type="spellStart"/>
      <w:r w:rsidRPr="00294C2F">
        <w:rPr>
          <w:rFonts w:ascii="Verdana" w:hAnsi="Verdana"/>
          <w:sz w:val="16"/>
          <w:szCs w:val="16"/>
        </w:rPr>
        <w:t>rodiny</w:t>
      </w:r>
      <w:proofErr w:type="spellEnd"/>
      <w:r w:rsidRPr="00294C2F">
        <w:rPr>
          <w:rFonts w:ascii="Verdana" w:hAnsi="Verdana"/>
          <w:sz w:val="16"/>
          <w:szCs w:val="16"/>
        </w:rPr>
        <w:t xml:space="preserve"> SR) (2014), Central register of social services providers – Register of Social welfare day care centres  (</w:t>
      </w:r>
      <w:proofErr w:type="spellStart"/>
      <w:r w:rsidRPr="00294C2F">
        <w:rPr>
          <w:rFonts w:ascii="Verdana" w:hAnsi="Verdana"/>
          <w:sz w:val="16"/>
          <w:szCs w:val="16"/>
        </w:rPr>
        <w:t>Centrálny</w:t>
      </w:r>
      <w:proofErr w:type="spellEnd"/>
      <w:r w:rsidRPr="00294C2F">
        <w:rPr>
          <w:rFonts w:ascii="Verdana" w:hAnsi="Verdana"/>
          <w:sz w:val="16"/>
          <w:szCs w:val="16"/>
        </w:rPr>
        <w:t xml:space="preserve"> register </w:t>
      </w:r>
      <w:proofErr w:type="spellStart"/>
      <w:r w:rsidRPr="00294C2F">
        <w:rPr>
          <w:rFonts w:ascii="Verdana" w:hAnsi="Verdana"/>
          <w:sz w:val="16"/>
          <w:szCs w:val="16"/>
        </w:rPr>
        <w:t>poskytovateľov</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služieb</w:t>
      </w:r>
      <w:proofErr w:type="spellEnd"/>
      <w:r w:rsidRPr="00294C2F">
        <w:rPr>
          <w:rFonts w:ascii="Verdana" w:hAnsi="Verdana"/>
          <w:sz w:val="16"/>
          <w:szCs w:val="16"/>
        </w:rPr>
        <w:t xml:space="preserve"> – </w:t>
      </w:r>
      <w:proofErr w:type="spellStart"/>
      <w:r w:rsidRPr="00294C2F">
        <w:rPr>
          <w:rFonts w:ascii="Verdana" w:hAnsi="Verdana"/>
          <w:sz w:val="16"/>
          <w:szCs w:val="16"/>
        </w:rPr>
        <w:t>Denný</w:t>
      </w:r>
      <w:proofErr w:type="spellEnd"/>
      <w:r w:rsidRPr="00294C2F">
        <w:rPr>
          <w:rFonts w:ascii="Verdana" w:hAnsi="Verdana"/>
          <w:sz w:val="16"/>
          <w:szCs w:val="16"/>
        </w:rPr>
        <w:t xml:space="preserve"> </w:t>
      </w:r>
      <w:proofErr w:type="spellStart"/>
      <w:r w:rsidRPr="00294C2F">
        <w:rPr>
          <w:rFonts w:ascii="Verdana" w:hAnsi="Verdana"/>
          <w:sz w:val="16"/>
          <w:szCs w:val="16"/>
        </w:rPr>
        <w:t>stacionár</w:t>
      </w:r>
      <w:proofErr w:type="spellEnd"/>
      <w:r w:rsidRPr="00294C2F">
        <w:rPr>
          <w:rFonts w:ascii="Verdana" w:hAnsi="Verdana"/>
          <w:sz w:val="16"/>
          <w:szCs w:val="16"/>
        </w:rPr>
        <w:t xml:space="preserve">),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27" w:history="1">
        <w:r w:rsidRPr="00294C2F">
          <w:rPr>
            <w:rStyle w:val="Hyperlink"/>
            <w:rFonts w:ascii="Verdana" w:hAnsi="Verdana"/>
            <w:sz w:val="16"/>
            <w:szCs w:val="16"/>
          </w:rPr>
          <w:t>http://www.employment.gov.sk/sk/centralny-register-poskytovatelov-socialnychsluzieb/?searchBean.kraj=&amp;searchBean.druhSluzby=Denn%C3%BD+stacion%C3%A1r&amp;searchBean.forma=&amp;searchBean.typPoskytovatela=&amp;btnSubmit=Vybra%C5%A5&amp;_sourcePage=8wTrwLvGKaa_Xi2SIaa1P_v_a1d6EVDOUpySM9GZi_Y%3D&amp;__fp=E2iaaqwPV4F83jU24t2REcAxgEIZKEsXPtZZYjRXRU0jFuJLF3cm15rM94PtrDnBFOflF5WsDAQ_vUIJ8T3QGitxnI8Y8GyfIxbiSxd3Jtc8u8ky2SZ9mUH7DRFnBwU-hAAEqKksfP8C-JIb9vLrAAfIY8k6Dllb</w:t>
        </w:r>
      </w:hyperlink>
      <w:r w:rsidRPr="00294C2F">
        <w:rPr>
          <w:rStyle w:val="Hyperlink"/>
          <w:rFonts w:ascii="Verdana" w:hAnsi="Verdana"/>
          <w:sz w:val="16"/>
          <w:szCs w:val="16"/>
        </w:rPr>
        <w:t>.</w:t>
      </w:r>
    </w:p>
  </w:footnote>
  <w:footnote w:id="30">
    <w:p w14:paraId="5DFBDF5D" w14:textId="11B34887" w:rsidR="00294C2F" w:rsidRPr="00045493" w:rsidRDefault="00294C2F" w:rsidP="00143B29">
      <w:pPr>
        <w:spacing w:after="0" w:line="240" w:lineRule="auto"/>
        <w:rPr>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Ministry of labour, social affairs and family of the Slovak republic (</w:t>
      </w:r>
      <w:proofErr w:type="spellStart"/>
      <w:r w:rsidRPr="00294C2F">
        <w:rPr>
          <w:rFonts w:ascii="Verdana" w:hAnsi="Verdana"/>
          <w:sz w:val="16"/>
          <w:szCs w:val="16"/>
        </w:rPr>
        <w:t>Ministerstvo</w:t>
      </w:r>
      <w:proofErr w:type="spellEnd"/>
      <w:r w:rsidRPr="00294C2F">
        <w:rPr>
          <w:rFonts w:ascii="Verdana" w:hAnsi="Verdana"/>
          <w:sz w:val="16"/>
          <w:szCs w:val="16"/>
        </w:rPr>
        <w:t xml:space="preserve"> </w:t>
      </w:r>
      <w:proofErr w:type="spellStart"/>
      <w:r w:rsidRPr="00294C2F">
        <w:rPr>
          <w:rFonts w:ascii="Verdana" w:hAnsi="Verdana"/>
          <w:sz w:val="16"/>
          <w:szCs w:val="16"/>
        </w:rPr>
        <w:t>práce</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vecí</w:t>
      </w:r>
      <w:proofErr w:type="spellEnd"/>
      <w:r w:rsidRPr="00294C2F">
        <w:rPr>
          <w:rFonts w:ascii="Verdana" w:hAnsi="Verdana"/>
          <w:sz w:val="16"/>
          <w:szCs w:val="16"/>
        </w:rPr>
        <w:t xml:space="preserve"> a </w:t>
      </w:r>
      <w:proofErr w:type="spellStart"/>
      <w:r w:rsidRPr="00294C2F">
        <w:rPr>
          <w:rFonts w:ascii="Verdana" w:hAnsi="Verdana"/>
          <w:sz w:val="16"/>
          <w:szCs w:val="16"/>
        </w:rPr>
        <w:t>rodiny</w:t>
      </w:r>
      <w:proofErr w:type="spellEnd"/>
      <w:r w:rsidRPr="00294C2F">
        <w:rPr>
          <w:rFonts w:ascii="Verdana" w:hAnsi="Verdana"/>
          <w:sz w:val="16"/>
          <w:szCs w:val="16"/>
        </w:rPr>
        <w:t xml:space="preserve"> SR) (2014), Central register of social services providers – Register of Social care homes (</w:t>
      </w:r>
      <w:proofErr w:type="spellStart"/>
      <w:r w:rsidRPr="00294C2F">
        <w:rPr>
          <w:rFonts w:ascii="Verdana" w:hAnsi="Verdana"/>
          <w:sz w:val="16"/>
          <w:szCs w:val="16"/>
        </w:rPr>
        <w:t>Centrálny</w:t>
      </w:r>
      <w:proofErr w:type="spellEnd"/>
      <w:r w:rsidRPr="00294C2F">
        <w:rPr>
          <w:rFonts w:ascii="Verdana" w:hAnsi="Verdana"/>
          <w:sz w:val="16"/>
          <w:szCs w:val="16"/>
        </w:rPr>
        <w:t xml:space="preserve"> register </w:t>
      </w:r>
      <w:proofErr w:type="spellStart"/>
      <w:r w:rsidRPr="00294C2F">
        <w:rPr>
          <w:rFonts w:ascii="Verdana" w:hAnsi="Verdana"/>
          <w:sz w:val="16"/>
          <w:szCs w:val="16"/>
        </w:rPr>
        <w:t>poskytovateľov</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služieb</w:t>
      </w:r>
      <w:proofErr w:type="spellEnd"/>
      <w:r w:rsidRPr="00294C2F">
        <w:rPr>
          <w:rFonts w:ascii="Verdana" w:hAnsi="Verdana"/>
          <w:sz w:val="16"/>
          <w:szCs w:val="16"/>
        </w:rPr>
        <w:t xml:space="preserve"> – </w:t>
      </w:r>
      <w:proofErr w:type="spellStart"/>
      <w:r w:rsidRPr="00294C2F">
        <w:rPr>
          <w:rFonts w:ascii="Verdana" w:hAnsi="Verdana"/>
          <w:sz w:val="16"/>
          <w:szCs w:val="16"/>
        </w:rPr>
        <w:t>Domov</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služieb</w:t>
      </w:r>
      <w:proofErr w:type="spellEnd"/>
      <w:r w:rsidRPr="00294C2F">
        <w:rPr>
          <w:rFonts w:ascii="Verdana" w:hAnsi="Verdana"/>
          <w:sz w:val="16"/>
          <w:szCs w:val="16"/>
        </w:rPr>
        <w:t xml:space="preserve">)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28" w:history="1">
        <w:r w:rsidRPr="00294C2F">
          <w:rPr>
            <w:rStyle w:val="Hyperlink"/>
            <w:rFonts w:ascii="Verdana" w:hAnsi="Verdana"/>
            <w:sz w:val="16"/>
            <w:szCs w:val="16"/>
          </w:rPr>
          <w:t>http://www.employment.gov.sk/sk/centralny-register-poskytovatelov-socialnych-sluzieb/?searchBean.kraj=&amp;searchBean.druhSluzby=Domov+soci%C3%A1lnych+slu%C5%BEieb&amp;searchBean.forma=&amp;searchBean.typPoskytovatela=&amp;btnSubmit=Vybra%C5%A5&amp;_sourcePage=-GP3JoLZ646_Xi2SIaa1P_v_a1d6EVDOUpySM9GZi_Y%3D&amp;__fp=wCKzcafor9t83jU24t2REcAxgEIZKEsXPtZZYjRXRU0jFuJLF3cm15rM94PtrDnBFOflF5WsDAQ_vUIJ8T3QGitxnI8Y8GyfIxbiSxd3Jtc8u8ky2SZ9mUH7DRFnBwU-hAAEqKksfP8C-JIb9vLrAAf</w:t>
        </w:r>
      </w:hyperlink>
      <w:r w:rsidRPr="00294C2F">
        <w:rPr>
          <w:rFonts w:ascii="Verdana" w:hAnsi="Verdana"/>
          <w:sz w:val="16"/>
          <w:szCs w:val="16"/>
        </w:rPr>
        <w:t xml:space="preserve"> .</w:t>
      </w:r>
    </w:p>
  </w:footnote>
  <w:footnote w:id="31">
    <w:p w14:paraId="1CB8F1AC" w14:textId="0924DF9A" w:rsidR="00294C2F" w:rsidRPr="00294C2F" w:rsidRDefault="00294C2F" w:rsidP="00143B29">
      <w:pPr>
        <w:spacing w:after="0" w:line="240" w:lineRule="auto"/>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Ministry of labour, social affairs and family of the Slovak republic (</w:t>
      </w:r>
      <w:proofErr w:type="spellStart"/>
      <w:r w:rsidRPr="00294C2F">
        <w:rPr>
          <w:rFonts w:ascii="Verdana" w:hAnsi="Verdana"/>
          <w:sz w:val="16"/>
          <w:szCs w:val="16"/>
        </w:rPr>
        <w:t>Ministerstvo</w:t>
      </w:r>
      <w:proofErr w:type="spellEnd"/>
      <w:r w:rsidRPr="00294C2F">
        <w:rPr>
          <w:rFonts w:ascii="Verdana" w:hAnsi="Verdana"/>
          <w:sz w:val="16"/>
          <w:szCs w:val="16"/>
        </w:rPr>
        <w:t xml:space="preserve"> </w:t>
      </w:r>
      <w:proofErr w:type="spellStart"/>
      <w:r w:rsidRPr="00294C2F">
        <w:rPr>
          <w:rFonts w:ascii="Verdana" w:hAnsi="Verdana"/>
          <w:sz w:val="16"/>
          <w:szCs w:val="16"/>
        </w:rPr>
        <w:t>práce</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vecí</w:t>
      </w:r>
      <w:proofErr w:type="spellEnd"/>
      <w:r w:rsidRPr="00294C2F">
        <w:rPr>
          <w:rFonts w:ascii="Verdana" w:hAnsi="Verdana"/>
          <w:sz w:val="16"/>
          <w:szCs w:val="16"/>
        </w:rPr>
        <w:t xml:space="preserve"> a </w:t>
      </w:r>
      <w:proofErr w:type="spellStart"/>
      <w:r w:rsidRPr="00294C2F">
        <w:rPr>
          <w:rFonts w:ascii="Verdana" w:hAnsi="Verdana"/>
          <w:sz w:val="16"/>
          <w:szCs w:val="16"/>
        </w:rPr>
        <w:t>rodiny</w:t>
      </w:r>
      <w:proofErr w:type="spellEnd"/>
      <w:r w:rsidRPr="00294C2F">
        <w:rPr>
          <w:rFonts w:ascii="Verdana" w:hAnsi="Verdana"/>
          <w:sz w:val="16"/>
          <w:szCs w:val="16"/>
        </w:rPr>
        <w:t xml:space="preserve"> SR) (2014), Central register of social services providers – Sheltered housing (</w:t>
      </w:r>
      <w:proofErr w:type="spellStart"/>
      <w:r w:rsidRPr="00294C2F">
        <w:rPr>
          <w:rFonts w:ascii="Verdana" w:hAnsi="Verdana"/>
          <w:sz w:val="16"/>
          <w:szCs w:val="16"/>
        </w:rPr>
        <w:t>Centrálny</w:t>
      </w:r>
      <w:proofErr w:type="spellEnd"/>
      <w:r w:rsidRPr="00294C2F">
        <w:rPr>
          <w:rFonts w:ascii="Verdana" w:hAnsi="Verdana"/>
          <w:sz w:val="16"/>
          <w:szCs w:val="16"/>
        </w:rPr>
        <w:t xml:space="preserve"> register </w:t>
      </w:r>
      <w:proofErr w:type="spellStart"/>
      <w:r w:rsidRPr="00294C2F">
        <w:rPr>
          <w:rFonts w:ascii="Verdana" w:hAnsi="Verdana"/>
          <w:sz w:val="16"/>
          <w:szCs w:val="16"/>
        </w:rPr>
        <w:t>poskytovateľov</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služieb</w:t>
      </w:r>
      <w:proofErr w:type="spellEnd"/>
      <w:r w:rsidRPr="00294C2F">
        <w:rPr>
          <w:rFonts w:ascii="Verdana" w:hAnsi="Verdana"/>
          <w:sz w:val="16"/>
          <w:szCs w:val="16"/>
        </w:rPr>
        <w:t xml:space="preserve"> – </w:t>
      </w:r>
      <w:proofErr w:type="spellStart"/>
      <w:r w:rsidRPr="00294C2F">
        <w:rPr>
          <w:rFonts w:ascii="Verdana" w:hAnsi="Verdana"/>
          <w:sz w:val="16"/>
          <w:szCs w:val="16"/>
        </w:rPr>
        <w:t>Zariadenia</w:t>
      </w:r>
      <w:proofErr w:type="spellEnd"/>
      <w:r w:rsidRPr="00294C2F">
        <w:rPr>
          <w:rFonts w:ascii="Verdana" w:hAnsi="Verdana"/>
          <w:sz w:val="16"/>
          <w:szCs w:val="16"/>
        </w:rPr>
        <w:t xml:space="preserve"> </w:t>
      </w:r>
      <w:proofErr w:type="spellStart"/>
      <w:r w:rsidRPr="00294C2F">
        <w:rPr>
          <w:rFonts w:ascii="Verdana" w:hAnsi="Verdana"/>
          <w:sz w:val="16"/>
          <w:szCs w:val="16"/>
        </w:rPr>
        <w:t>podporovaného</w:t>
      </w:r>
      <w:proofErr w:type="spellEnd"/>
      <w:r w:rsidRPr="00294C2F">
        <w:rPr>
          <w:rFonts w:ascii="Verdana" w:hAnsi="Verdana"/>
          <w:sz w:val="16"/>
          <w:szCs w:val="16"/>
        </w:rPr>
        <w:t xml:space="preserve"> </w:t>
      </w:r>
      <w:proofErr w:type="spellStart"/>
      <w:r w:rsidRPr="00294C2F">
        <w:rPr>
          <w:rFonts w:ascii="Verdana" w:hAnsi="Verdana"/>
          <w:sz w:val="16"/>
          <w:szCs w:val="16"/>
        </w:rPr>
        <w:t>bývania</w:t>
      </w:r>
      <w:proofErr w:type="spellEnd"/>
      <w:r w:rsidRPr="00294C2F">
        <w:rPr>
          <w:rFonts w:ascii="Verdana" w:hAnsi="Verdana"/>
          <w:sz w:val="16"/>
          <w:szCs w:val="16"/>
        </w:rPr>
        <w:t xml:space="preserve">),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29" w:history="1">
        <w:r w:rsidRPr="00294C2F">
          <w:rPr>
            <w:rStyle w:val="Hyperlink"/>
            <w:rFonts w:ascii="Verdana" w:hAnsi="Verdana"/>
            <w:sz w:val="16"/>
            <w:szCs w:val="16"/>
          </w:rPr>
          <w:t>http://www.employment.gov.sk/sk/centralny-register-poskytovatelov-socialnychsluzieb/?page=8&amp;searchBean.kraj=&amp;searchBean.druhSluzby=Zariadenie+podporovan%C3%A9ho+b%C3%BDvania&amp;searchBean.forma=&amp;searchBean.typPoskytovatela=&amp;btnSubmit=Vybra%C5%A5&amp;_sourcePage=pOXkS4PZTd2_Xi2SIaa1P_v_a1d6EVDOUpySM9GZi_Y%3D&amp;__fp=iWToKtvmKt983jU24t2REcAxgEIZKEsXPtZZYjRXRU0jFuJLF3cm15rM94PtrDnBFOflF5WsDAQ_vUIJ8T3QGitxnI8Y8GyfIxbiSxd3Jtc8u8ky2SZ9mUH7DRFnBwU-hAAEqKks</w:t>
        </w:r>
      </w:hyperlink>
      <w:r w:rsidRPr="00294C2F">
        <w:rPr>
          <w:rFonts w:ascii="Verdana" w:hAnsi="Verdana"/>
          <w:sz w:val="16"/>
          <w:szCs w:val="16"/>
        </w:rPr>
        <w:t xml:space="preserve"> .</w:t>
      </w:r>
    </w:p>
  </w:footnote>
  <w:footnote w:id="32">
    <w:p w14:paraId="1D770B23" w14:textId="66A2DAD4" w:rsidR="00294C2F" w:rsidRPr="00143B29" w:rsidRDefault="00294C2F" w:rsidP="00143B29">
      <w:pPr>
        <w:spacing w:after="0" w:line="240" w:lineRule="auto"/>
        <w:rPr>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Ministry of labour, social affairs and family of the Slovak republic (</w:t>
      </w:r>
      <w:proofErr w:type="spellStart"/>
      <w:r w:rsidRPr="00294C2F">
        <w:rPr>
          <w:rFonts w:ascii="Verdana" w:hAnsi="Verdana"/>
          <w:sz w:val="16"/>
          <w:szCs w:val="16"/>
        </w:rPr>
        <w:t>Ministerstvo</w:t>
      </w:r>
      <w:proofErr w:type="spellEnd"/>
      <w:r w:rsidRPr="00294C2F">
        <w:rPr>
          <w:rFonts w:ascii="Verdana" w:hAnsi="Verdana"/>
          <w:sz w:val="16"/>
          <w:szCs w:val="16"/>
        </w:rPr>
        <w:t xml:space="preserve"> </w:t>
      </w:r>
      <w:proofErr w:type="spellStart"/>
      <w:r w:rsidRPr="00294C2F">
        <w:rPr>
          <w:rFonts w:ascii="Verdana" w:hAnsi="Verdana"/>
          <w:sz w:val="16"/>
          <w:szCs w:val="16"/>
        </w:rPr>
        <w:t>práce</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vecí</w:t>
      </w:r>
      <w:proofErr w:type="spellEnd"/>
      <w:r w:rsidRPr="00294C2F">
        <w:rPr>
          <w:rFonts w:ascii="Verdana" w:hAnsi="Verdana"/>
          <w:sz w:val="16"/>
          <w:szCs w:val="16"/>
        </w:rPr>
        <w:t xml:space="preserve"> a </w:t>
      </w:r>
      <w:proofErr w:type="spellStart"/>
      <w:r w:rsidRPr="00294C2F">
        <w:rPr>
          <w:rFonts w:ascii="Verdana" w:hAnsi="Verdana"/>
          <w:sz w:val="16"/>
          <w:szCs w:val="16"/>
        </w:rPr>
        <w:t>rodiny</w:t>
      </w:r>
      <w:proofErr w:type="spellEnd"/>
      <w:r w:rsidRPr="00294C2F">
        <w:rPr>
          <w:rFonts w:ascii="Verdana" w:hAnsi="Verdana"/>
          <w:sz w:val="16"/>
          <w:szCs w:val="16"/>
        </w:rPr>
        <w:t xml:space="preserve"> SR) (2014), Central register of social services providers – Sheltered housing (</w:t>
      </w:r>
      <w:proofErr w:type="spellStart"/>
      <w:r w:rsidRPr="00294C2F">
        <w:rPr>
          <w:rFonts w:ascii="Verdana" w:hAnsi="Verdana"/>
          <w:sz w:val="16"/>
          <w:szCs w:val="16"/>
        </w:rPr>
        <w:t>Centrálny</w:t>
      </w:r>
      <w:proofErr w:type="spellEnd"/>
      <w:r w:rsidRPr="00294C2F">
        <w:rPr>
          <w:rFonts w:ascii="Verdana" w:hAnsi="Verdana"/>
          <w:sz w:val="16"/>
          <w:szCs w:val="16"/>
        </w:rPr>
        <w:t xml:space="preserve"> register </w:t>
      </w:r>
      <w:proofErr w:type="spellStart"/>
      <w:r w:rsidRPr="00294C2F">
        <w:rPr>
          <w:rFonts w:ascii="Verdana" w:hAnsi="Verdana"/>
          <w:sz w:val="16"/>
          <w:szCs w:val="16"/>
        </w:rPr>
        <w:t>poskytovateľov</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služieb</w:t>
      </w:r>
      <w:proofErr w:type="spellEnd"/>
      <w:r w:rsidRPr="00294C2F">
        <w:rPr>
          <w:rFonts w:ascii="Verdana" w:hAnsi="Verdana"/>
          <w:sz w:val="16"/>
          <w:szCs w:val="16"/>
        </w:rPr>
        <w:t xml:space="preserve"> – </w:t>
      </w:r>
      <w:proofErr w:type="spellStart"/>
      <w:r w:rsidRPr="00294C2F">
        <w:rPr>
          <w:rFonts w:ascii="Verdana" w:hAnsi="Verdana"/>
          <w:sz w:val="16"/>
          <w:szCs w:val="16"/>
        </w:rPr>
        <w:t>Zariadenia</w:t>
      </w:r>
      <w:proofErr w:type="spellEnd"/>
      <w:r w:rsidRPr="00294C2F">
        <w:rPr>
          <w:rFonts w:ascii="Verdana" w:hAnsi="Verdana"/>
          <w:sz w:val="16"/>
          <w:szCs w:val="16"/>
        </w:rPr>
        <w:t xml:space="preserve"> </w:t>
      </w:r>
      <w:proofErr w:type="spellStart"/>
      <w:r w:rsidRPr="00294C2F">
        <w:rPr>
          <w:rFonts w:ascii="Verdana" w:hAnsi="Verdana"/>
          <w:sz w:val="16"/>
          <w:szCs w:val="16"/>
        </w:rPr>
        <w:t>podporovaného</w:t>
      </w:r>
      <w:proofErr w:type="spellEnd"/>
      <w:r w:rsidRPr="00294C2F">
        <w:rPr>
          <w:rFonts w:ascii="Verdana" w:hAnsi="Verdana"/>
          <w:sz w:val="16"/>
          <w:szCs w:val="16"/>
        </w:rPr>
        <w:t xml:space="preserve"> </w:t>
      </w:r>
      <w:proofErr w:type="spellStart"/>
      <w:r w:rsidRPr="00294C2F">
        <w:rPr>
          <w:rFonts w:ascii="Verdana" w:hAnsi="Verdana"/>
          <w:sz w:val="16"/>
          <w:szCs w:val="16"/>
        </w:rPr>
        <w:t>bývania</w:t>
      </w:r>
      <w:proofErr w:type="spellEnd"/>
      <w:r w:rsidRPr="00294C2F">
        <w:rPr>
          <w:rFonts w:ascii="Verdana" w:hAnsi="Verdana"/>
          <w:sz w:val="16"/>
          <w:szCs w:val="16"/>
        </w:rPr>
        <w:t xml:space="preserve">), </w:t>
      </w:r>
      <w:proofErr w:type="spellStart"/>
      <w:r w:rsidRPr="00294C2F">
        <w:rPr>
          <w:rFonts w:ascii="Verdana" w:hAnsi="Verdana"/>
          <w:sz w:val="16"/>
          <w:szCs w:val="16"/>
        </w:rPr>
        <w:t>aviable</w:t>
      </w:r>
      <w:proofErr w:type="spellEnd"/>
      <w:r w:rsidRPr="00294C2F">
        <w:rPr>
          <w:rFonts w:ascii="Verdana" w:hAnsi="Verdana"/>
          <w:sz w:val="16"/>
          <w:szCs w:val="16"/>
        </w:rPr>
        <w:t xml:space="preserve"> at: </w:t>
      </w:r>
      <w:hyperlink r:id="rId30" w:history="1">
        <w:r w:rsidRPr="00294C2F">
          <w:rPr>
            <w:rStyle w:val="Hyperlink"/>
            <w:rFonts w:ascii="Verdana" w:hAnsi="Verdana"/>
            <w:sz w:val="16"/>
            <w:szCs w:val="16"/>
          </w:rPr>
          <w:t>http://www.employment.gov.sk/sk/centralny-register-poskytovatelov-socialnychsluzieb/?page=8&amp;searchBean.kraj=&amp;searchBean.druhSluzby=Zariadenie+podporovan%C3%A9ho+b%C3%BDvania&amp;searchBean.forma=&amp;searchBean.typPoskytovatela=&amp;btnSubmit=Vybra%C5%A5&amp;_sourcePage=pOXkS4PZTd2_Xi2SIaa1P_v_a1d6EVDOUpySM9GZi_Y%3D&amp;__fp=iWToKtvmKt983jU24t2REcAxgEIZKEsXPtZZYjRXRU0jFuJLF3cm15rM94PtrDnBFOflF5WsDAQ_vUIJ8T3QGitxnI8Y8GyfIxbiSxd3Jtc8u8ky2SZ9mUH7DRFnBwU-hAAEqKks</w:t>
        </w:r>
      </w:hyperlink>
      <w:r w:rsidRPr="00294C2F">
        <w:rPr>
          <w:rFonts w:ascii="Verdana" w:hAnsi="Verdana"/>
          <w:sz w:val="16"/>
          <w:szCs w:val="16"/>
        </w:rPr>
        <w:t xml:space="preserve"> .</w:t>
      </w:r>
    </w:p>
  </w:footnote>
  <w:footnote w:id="33">
    <w:p w14:paraId="5F9F8FC6" w14:textId="58D85F1D" w:rsidR="00294C2F" w:rsidRPr="00294C2F" w:rsidRDefault="00294C2F" w:rsidP="00834913">
      <w:pPr>
        <w:pStyle w:val="FootnoteText"/>
        <w:rPr>
          <w:rFonts w:ascii="Verdana" w:eastAsia="Cambria" w:hAnsi="Verdana"/>
          <w:color w:val="0000FF"/>
          <w:sz w:val="16"/>
          <w:szCs w:val="16"/>
          <w:u w:val="single"/>
        </w:rPr>
      </w:pPr>
      <w:r w:rsidRPr="00294C2F">
        <w:rPr>
          <w:rStyle w:val="FootnoteReference"/>
          <w:rFonts w:ascii="Verdana" w:hAnsi="Verdana"/>
          <w:sz w:val="16"/>
          <w:szCs w:val="16"/>
        </w:rPr>
        <w:footnoteRef/>
      </w:r>
      <w:r w:rsidRPr="00294C2F">
        <w:rPr>
          <w:rFonts w:ascii="Verdana" w:hAnsi="Verdana"/>
          <w:sz w:val="16"/>
          <w:szCs w:val="16"/>
        </w:rPr>
        <w:t xml:space="preserve"> The legislation on social services does not per se recognize community-based services, but provides 5 categories of social services: social services of crisis intervention (3 different types of  services); social services supporting families with children (3 types of services); social services for </w:t>
      </w:r>
      <w:proofErr w:type="spellStart"/>
      <w:r w:rsidRPr="00294C2F">
        <w:rPr>
          <w:rFonts w:ascii="Verdana" w:hAnsi="Verdana"/>
          <w:sz w:val="16"/>
          <w:szCs w:val="16"/>
        </w:rPr>
        <w:t>adversing</w:t>
      </w:r>
      <w:proofErr w:type="spellEnd"/>
      <w:r w:rsidRPr="00294C2F">
        <w:rPr>
          <w:rFonts w:ascii="Verdana" w:hAnsi="Verdana"/>
          <w:sz w:val="16"/>
          <w:szCs w:val="16"/>
        </w:rPr>
        <w:t xml:space="preserve"> negative social situation due to the severe disability, unfavourable health condition or retirement (8 types of services); social services using telecommunication technologies (2 types of services); supporting services (7 types of services). Different types of social services can be considered as community based services. See Slovakia, Act No. 448/2008 on Social Services, as amended (</w:t>
      </w:r>
      <w:proofErr w:type="spellStart"/>
      <w:r w:rsidRPr="00294C2F">
        <w:rPr>
          <w:rFonts w:ascii="Verdana" w:hAnsi="Verdana"/>
          <w:i/>
          <w:sz w:val="16"/>
          <w:szCs w:val="16"/>
        </w:rPr>
        <w:t>Zákon</w:t>
      </w:r>
      <w:proofErr w:type="spellEnd"/>
      <w:r w:rsidRPr="00294C2F">
        <w:rPr>
          <w:rFonts w:ascii="Verdana" w:hAnsi="Verdana"/>
          <w:i/>
          <w:sz w:val="16"/>
          <w:szCs w:val="16"/>
        </w:rPr>
        <w:t xml:space="preserve"> č. 448/2008 Z. z. o </w:t>
      </w:r>
      <w:proofErr w:type="spellStart"/>
      <w:r w:rsidRPr="00294C2F">
        <w:rPr>
          <w:rFonts w:ascii="Verdana" w:hAnsi="Verdana"/>
          <w:i/>
          <w:sz w:val="16"/>
          <w:szCs w:val="16"/>
        </w:rPr>
        <w:t>sociálnych</w:t>
      </w:r>
      <w:proofErr w:type="spellEnd"/>
      <w:r w:rsidRPr="00294C2F">
        <w:rPr>
          <w:rFonts w:ascii="Verdana" w:hAnsi="Verdana"/>
          <w:i/>
          <w:sz w:val="16"/>
          <w:szCs w:val="16"/>
        </w:rPr>
        <w:t xml:space="preserve"> </w:t>
      </w:r>
      <w:proofErr w:type="spellStart"/>
      <w:r w:rsidRPr="00294C2F">
        <w:rPr>
          <w:rFonts w:ascii="Verdana" w:hAnsi="Verdana"/>
          <w:i/>
          <w:sz w:val="16"/>
          <w:szCs w:val="16"/>
        </w:rPr>
        <w:t>službách</w:t>
      </w:r>
      <w:proofErr w:type="spellEnd"/>
      <w:r w:rsidRPr="00294C2F">
        <w:rPr>
          <w:rFonts w:ascii="Verdana" w:hAnsi="Verdana"/>
          <w:i/>
          <w:sz w:val="16"/>
          <w:szCs w:val="16"/>
        </w:rPr>
        <w:t xml:space="preserve"> v </w:t>
      </w:r>
      <w:proofErr w:type="spellStart"/>
      <w:r w:rsidRPr="00294C2F">
        <w:rPr>
          <w:rFonts w:ascii="Verdana" w:hAnsi="Verdana"/>
          <w:i/>
          <w:sz w:val="16"/>
          <w:szCs w:val="16"/>
        </w:rPr>
        <w:t>znení</w:t>
      </w:r>
      <w:proofErr w:type="spellEnd"/>
      <w:r w:rsidRPr="00294C2F">
        <w:rPr>
          <w:rFonts w:ascii="Verdana" w:hAnsi="Verdana"/>
          <w:i/>
          <w:sz w:val="16"/>
          <w:szCs w:val="16"/>
        </w:rPr>
        <w:t xml:space="preserve"> </w:t>
      </w:r>
      <w:proofErr w:type="spellStart"/>
      <w:r w:rsidRPr="00294C2F">
        <w:rPr>
          <w:rFonts w:ascii="Verdana" w:hAnsi="Verdana"/>
          <w:i/>
          <w:sz w:val="16"/>
          <w:szCs w:val="16"/>
        </w:rPr>
        <w:t>neskorších</w:t>
      </w:r>
      <w:proofErr w:type="spellEnd"/>
      <w:r w:rsidRPr="00294C2F">
        <w:rPr>
          <w:rFonts w:ascii="Verdana" w:hAnsi="Verdana"/>
          <w:i/>
          <w:sz w:val="16"/>
          <w:szCs w:val="16"/>
        </w:rPr>
        <w:t xml:space="preserve"> </w:t>
      </w:r>
      <w:proofErr w:type="spellStart"/>
      <w:r w:rsidRPr="00294C2F">
        <w:rPr>
          <w:rFonts w:ascii="Verdana" w:hAnsi="Verdana"/>
          <w:i/>
          <w:sz w:val="16"/>
          <w:szCs w:val="16"/>
        </w:rPr>
        <w:t>predpisov</w:t>
      </w:r>
      <w:proofErr w:type="spellEnd"/>
      <w:r w:rsidRPr="00294C2F">
        <w:rPr>
          <w:rFonts w:ascii="Verdana" w:hAnsi="Verdana"/>
          <w:sz w:val="16"/>
          <w:szCs w:val="16"/>
        </w:rPr>
        <w:t xml:space="preserve">), Article 12, 1 January 2014. In addition, </w:t>
      </w:r>
      <w:r w:rsidRPr="00294C2F">
        <w:rPr>
          <w:rFonts w:ascii="Verdana" w:hAnsi="Verdana"/>
          <w:i/>
          <w:sz w:val="16"/>
          <w:szCs w:val="16"/>
        </w:rPr>
        <w:t>National Priorities</w:t>
      </w:r>
      <w:r w:rsidRPr="00294C2F">
        <w:rPr>
          <w:rFonts w:ascii="Verdana" w:hAnsi="Verdana"/>
          <w:sz w:val="16"/>
          <w:szCs w:val="16"/>
        </w:rPr>
        <w:t xml:space="preserve"> do recognize additional social services and provides characterization of those that are community-based social services. </w:t>
      </w:r>
      <w:proofErr w:type="gramStart"/>
      <w:r w:rsidRPr="00294C2F">
        <w:rPr>
          <w:rFonts w:ascii="Verdana" w:hAnsi="Verdana"/>
          <w:sz w:val="16"/>
          <w:szCs w:val="16"/>
        </w:rPr>
        <w:t xml:space="preserve">See </w:t>
      </w:r>
      <w:r w:rsidRPr="00294C2F">
        <w:rPr>
          <w:rStyle w:val="Hyperlink"/>
          <w:rFonts w:ascii="Verdana" w:eastAsia="Cambria" w:hAnsi="Verdana"/>
          <w:sz w:val="16"/>
          <w:szCs w:val="16"/>
        </w:rPr>
        <w:t xml:space="preserve"> </w:t>
      </w:r>
      <w:r w:rsidRPr="00294C2F">
        <w:rPr>
          <w:rFonts w:ascii="Verdana" w:hAnsi="Verdana"/>
          <w:sz w:val="16"/>
          <w:szCs w:val="16"/>
        </w:rPr>
        <w:t>Slovakia</w:t>
      </w:r>
      <w:proofErr w:type="gramEnd"/>
      <w:r w:rsidRPr="00294C2F">
        <w:rPr>
          <w:rFonts w:ascii="Verdana" w:hAnsi="Verdana"/>
          <w:sz w:val="16"/>
          <w:szCs w:val="16"/>
        </w:rPr>
        <w:t>, Ministry of Labour, Social Affairs and Family (</w:t>
      </w:r>
      <w:proofErr w:type="spellStart"/>
      <w:r w:rsidRPr="00294C2F">
        <w:rPr>
          <w:rFonts w:ascii="Verdana" w:hAnsi="Verdana"/>
          <w:i/>
          <w:sz w:val="16"/>
          <w:szCs w:val="16"/>
        </w:rPr>
        <w:t>Ministerstvo</w:t>
      </w:r>
      <w:proofErr w:type="spellEnd"/>
      <w:r w:rsidRPr="00294C2F">
        <w:rPr>
          <w:rFonts w:ascii="Verdana" w:hAnsi="Verdana"/>
          <w:i/>
          <w:sz w:val="16"/>
          <w:szCs w:val="16"/>
        </w:rPr>
        <w:t xml:space="preserve"> </w:t>
      </w:r>
      <w:proofErr w:type="spellStart"/>
      <w:r w:rsidRPr="00294C2F">
        <w:rPr>
          <w:rFonts w:ascii="Verdana" w:hAnsi="Verdana"/>
          <w:i/>
          <w:sz w:val="16"/>
          <w:szCs w:val="16"/>
        </w:rPr>
        <w:t>práce</w:t>
      </w:r>
      <w:proofErr w:type="spellEnd"/>
      <w:r w:rsidRPr="00294C2F">
        <w:rPr>
          <w:rFonts w:ascii="Verdana" w:hAnsi="Verdana"/>
          <w:i/>
          <w:sz w:val="16"/>
          <w:szCs w:val="16"/>
        </w:rPr>
        <w:t xml:space="preserve">, </w:t>
      </w:r>
      <w:proofErr w:type="spellStart"/>
      <w:r w:rsidRPr="00294C2F">
        <w:rPr>
          <w:rFonts w:ascii="Verdana" w:hAnsi="Verdana"/>
          <w:i/>
          <w:sz w:val="16"/>
          <w:szCs w:val="16"/>
        </w:rPr>
        <w:t>sociálnych</w:t>
      </w:r>
      <w:proofErr w:type="spellEnd"/>
      <w:r w:rsidRPr="00294C2F">
        <w:rPr>
          <w:rFonts w:ascii="Verdana" w:hAnsi="Verdana"/>
          <w:i/>
          <w:sz w:val="16"/>
          <w:szCs w:val="16"/>
        </w:rPr>
        <w:t xml:space="preserve"> </w:t>
      </w:r>
      <w:proofErr w:type="spellStart"/>
      <w:r w:rsidRPr="00294C2F">
        <w:rPr>
          <w:rFonts w:ascii="Verdana" w:hAnsi="Verdana"/>
          <w:i/>
          <w:sz w:val="16"/>
          <w:szCs w:val="16"/>
        </w:rPr>
        <w:t>vecí</w:t>
      </w:r>
      <w:proofErr w:type="spellEnd"/>
      <w:r w:rsidRPr="00294C2F">
        <w:rPr>
          <w:rFonts w:ascii="Verdana" w:hAnsi="Verdana"/>
          <w:i/>
          <w:sz w:val="16"/>
          <w:szCs w:val="16"/>
        </w:rPr>
        <w:t xml:space="preserve"> a </w:t>
      </w:r>
      <w:proofErr w:type="spellStart"/>
      <w:r w:rsidRPr="00294C2F">
        <w:rPr>
          <w:rFonts w:ascii="Verdana" w:hAnsi="Verdana"/>
          <w:i/>
          <w:sz w:val="16"/>
          <w:szCs w:val="16"/>
        </w:rPr>
        <w:t>rodiny</w:t>
      </w:r>
      <w:proofErr w:type="spellEnd"/>
      <w:r w:rsidRPr="00294C2F">
        <w:rPr>
          <w:rFonts w:ascii="Verdana" w:hAnsi="Verdana"/>
          <w:sz w:val="16"/>
          <w:szCs w:val="16"/>
        </w:rPr>
        <w:t>) (2014), ‘</w:t>
      </w:r>
      <w:proofErr w:type="spellStart"/>
      <w:r w:rsidRPr="00294C2F">
        <w:rPr>
          <w:rFonts w:ascii="Verdana" w:hAnsi="Verdana"/>
          <w:sz w:val="16"/>
          <w:szCs w:val="16"/>
        </w:rPr>
        <w:t>Národné</w:t>
      </w:r>
      <w:proofErr w:type="spellEnd"/>
      <w:r w:rsidRPr="00294C2F">
        <w:rPr>
          <w:rFonts w:ascii="Verdana" w:hAnsi="Verdana"/>
          <w:sz w:val="16"/>
          <w:szCs w:val="16"/>
        </w:rPr>
        <w:t xml:space="preserve"> priority </w:t>
      </w:r>
      <w:proofErr w:type="spellStart"/>
      <w:r w:rsidRPr="00294C2F">
        <w:rPr>
          <w:rFonts w:ascii="Verdana" w:hAnsi="Verdana"/>
          <w:sz w:val="16"/>
          <w:szCs w:val="16"/>
        </w:rPr>
        <w:t>rozvoja</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služieb</w:t>
      </w:r>
      <w:proofErr w:type="spellEnd"/>
      <w:r w:rsidRPr="00294C2F">
        <w:rPr>
          <w:rFonts w:ascii="Verdana" w:hAnsi="Verdana"/>
          <w:sz w:val="16"/>
          <w:szCs w:val="16"/>
        </w:rPr>
        <w:t xml:space="preserve"> </w:t>
      </w:r>
      <w:proofErr w:type="spellStart"/>
      <w:r w:rsidRPr="00294C2F">
        <w:rPr>
          <w:rFonts w:ascii="Verdana" w:hAnsi="Verdana"/>
          <w:sz w:val="16"/>
          <w:szCs w:val="16"/>
        </w:rPr>
        <w:t>na</w:t>
      </w:r>
      <w:proofErr w:type="spellEnd"/>
      <w:r w:rsidRPr="00294C2F">
        <w:rPr>
          <w:rFonts w:ascii="Verdana" w:hAnsi="Verdana"/>
          <w:sz w:val="16"/>
          <w:szCs w:val="16"/>
        </w:rPr>
        <w:t xml:space="preserve"> </w:t>
      </w:r>
      <w:proofErr w:type="spellStart"/>
      <w:r w:rsidRPr="00294C2F">
        <w:rPr>
          <w:rFonts w:ascii="Verdana" w:hAnsi="Verdana"/>
          <w:sz w:val="16"/>
          <w:szCs w:val="16"/>
        </w:rPr>
        <w:t>roky</w:t>
      </w:r>
      <w:proofErr w:type="spellEnd"/>
      <w:r w:rsidRPr="00294C2F">
        <w:rPr>
          <w:rFonts w:ascii="Verdana" w:hAnsi="Verdana"/>
          <w:sz w:val="16"/>
          <w:szCs w:val="16"/>
        </w:rPr>
        <w:t xml:space="preserve"> 2012-2015’, p. 34; available at </w:t>
      </w:r>
      <w:hyperlink r:id="rId31" w:history="1">
        <w:r w:rsidRPr="00294C2F">
          <w:rPr>
            <w:rStyle w:val="Hyperlink"/>
            <w:rFonts w:ascii="Verdana" w:hAnsi="Verdana"/>
            <w:sz w:val="16"/>
            <w:szCs w:val="16"/>
          </w:rPr>
          <w:t>www.employment.gov.sk/files/slovensky/rodina-socialna-pomoc/socialne-sluzby/nprss-2015-2020.pdf</w:t>
        </w:r>
      </w:hyperlink>
      <w:r w:rsidRPr="00294C2F">
        <w:rPr>
          <w:rStyle w:val="Hyperlink"/>
          <w:rFonts w:ascii="Verdana" w:hAnsi="Verdana"/>
          <w:sz w:val="16"/>
          <w:szCs w:val="16"/>
        </w:rPr>
        <w:t>.</w:t>
      </w:r>
    </w:p>
    <w:p w14:paraId="075B77FC" w14:textId="77777777" w:rsidR="00294C2F" w:rsidRPr="00AA722F" w:rsidRDefault="00294C2F" w:rsidP="00834913">
      <w:pPr>
        <w:pStyle w:val="FootnoteText"/>
      </w:pPr>
    </w:p>
  </w:footnote>
  <w:footnote w:id="34">
    <w:p w14:paraId="5B16C0A2" w14:textId="77777777" w:rsidR="00294C2F" w:rsidRPr="00294C2F" w:rsidRDefault="00294C2F" w:rsidP="00834913">
      <w:pPr>
        <w:pStyle w:val="FootnoteText"/>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Act No. 448/2008 on Social Services, as amended (</w:t>
      </w:r>
      <w:proofErr w:type="spellStart"/>
      <w:r w:rsidRPr="00294C2F">
        <w:rPr>
          <w:rFonts w:ascii="Verdana" w:hAnsi="Verdana"/>
          <w:i/>
          <w:sz w:val="16"/>
          <w:szCs w:val="16"/>
        </w:rPr>
        <w:t>Zákon</w:t>
      </w:r>
      <w:proofErr w:type="spellEnd"/>
      <w:r w:rsidRPr="00294C2F">
        <w:rPr>
          <w:rFonts w:ascii="Verdana" w:hAnsi="Verdana"/>
          <w:i/>
          <w:sz w:val="16"/>
          <w:szCs w:val="16"/>
        </w:rPr>
        <w:t xml:space="preserve"> č. 448/2008 Z. z. o </w:t>
      </w:r>
      <w:proofErr w:type="spellStart"/>
      <w:r w:rsidRPr="00294C2F">
        <w:rPr>
          <w:rFonts w:ascii="Verdana" w:hAnsi="Verdana"/>
          <w:i/>
          <w:sz w:val="16"/>
          <w:szCs w:val="16"/>
        </w:rPr>
        <w:t>sociálnych</w:t>
      </w:r>
      <w:proofErr w:type="spellEnd"/>
      <w:r w:rsidRPr="00294C2F">
        <w:rPr>
          <w:rFonts w:ascii="Verdana" w:hAnsi="Verdana"/>
          <w:i/>
          <w:sz w:val="16"/>
          <w:szCs w:val="16"/>
        </w:rPr>
        <w:t xml:space="preserve"> </w:t>
      </w:r>
      <w:proofErr w:type="spellStart"/>
      <w:r w:rsidRPr="00294C2F">
        <w:rPr>
          <w:rFonts w:ascii="Verdana" w:hAnsi="Verdana"/>
          <w:i/>
          <w:sz w:val="16"/>
          <w:szCs w:val="16"/>
        </w:rPr>
        <w:t>službách</w:t>
      </w:r>
      <w:proofErr w:type="spellEnd"/>
      <w:r w:rsidRPr="00294C2F">
        <w:rPr>
          <w:rFonts w:ascii="Verdana" w:hAnsi="Verdana"/>
          <w:i/>
          <w:sz w:val="16"/>
          <w:szCs w:val="16"/>
        </w:rPr>
        <w:t xml:space="preserve"> v </w:t>
      </w:r>
      <w:proofErr w:type="spellStart"/>
      <w:r w:rsidRPr="00294C2F">
        <w:rPr>
          <w:rFonts w:ascii="Verdana" w:hAnsi="Verdana"/>
          <w:i/>
          <w:sz w:val="16"/>
          <w:szCs w:val="16"/>
        </w:rPr>
        <w:t>znení</w:t>
      </w:r>
      <w:proofErr w:type="spellEnd"/>
      <w:r w:rsidRPr="00294C2F">
        <w:rPr>
          <w:rFonts w:ascii="Verdana" w:hAnsi="Verdana"/>
          <w:i/>
          <w:sz w:val="16"/>
          <w:szCs w:val="16"/>
        </w:rPr>
        <w:t xml:space="preserve"> </w:t>
      </w:r>
      <w:proofErr w:type="spellStart"/>
      <w:r w:rsidRPr="00294C2F">
        <w:rPr>
          <w:rFonts w:ascii="Verdana" w:hAnsi="Verdana"/>
          <w:i/>
          <w:sz w:val="16"/>
          <w:szCs w:val="16"/>
        </w:rPr>
        <w:t>neskorších</w:t>
      </w:r>
      <w:proofErr w:type="spellEnd"/>
      <w:r w:rsidRPr="00294C2F">
        <w:rPr>
          <w:rFonts w:ascii="Verdana" w:hAnsi="Verdana"/>
          <w:i/>
          <w:sz w:val="16"/>
          <w:szCs w:val="16"/>
        </w:rPr>
        <w:t xml:space="preserve"> </w:t>
      </w:r>
      <w:proofErr w:type="spellStart"/>
      <w:r w:rsidRPr="00294C2F">
        <w:rPr>
          <w:rFonts w:ascii="Verdana" w:hAnsi="Verdana"/>
          <w:i/>
          <w:sz w:val="16"/>
          <w:szCs w:val="16"/>
        </w:rPr>
        <w:t>predpisov</w:t>
      </w:r>
      <w:proofErr w:type="spellEnd"/>
      <w:r w:rsidRPr="00294C2F">
        <w:rPr>
          <w:rFonts w:ascii="Verdana" w:hAnsi="Verdana"/>
          <w:sz w:val="16"/>
          <w:szCs w:val="16"/>
        </w:rPr>
        <w:t>), Article 46, 1 January 2014.</w:t>
      </w:r>
    </w:p>
  </w:footnote>
  <w:footnote w:id="35">
    <w:p w14:paraId="12E8E8A3" w14:textId="77777777" w:rsidR="00294C2F" w:rsidRPr="00294C2F" w:rsidRDefault="00294C2F" w:rsidP="00834913">
      <w:pPr>
        <w:pStyle w:val="FootnoteText"/>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Act No. 448/2008 on Social Services, as amended (</w:t>
      </w:r>
      <w:proofErr w:type="spellStart"/>
      <w:r w:rsidRPr="00294C2F">
        <w:rPr>
          <w:rFonts w:ascii="Verdana" w:hAnsi="Verdana"/>
          <w:i/>
          <w:sz w:val="16"/>
          <w:szCs w:val="16"/>
        </w:rPr>
        <w:t>Zákon</w:t>
      </w:r>
      <w:proofErr w:type="spellEnd"/>
      <w:r w:rsidRPr="00294C2F">
        <w:rPr>
          <w:rFonts w:ascii="Verdana" w:hAnsi="Verdana"/>
          <w:i/>
          <w:sz w:val="16"/>
          <w:szCs w:val="16"/>
        </w:rPr>
        <w:t xml:space="preserve"> č. 448/2008 Z. z. o </w:t>
      </w:r>
      <w:proofErr w:type="spellStart"/>
      <w:r w:rsidRPr="00294C2F">
        <w:rPr>
          <w:rFonts w:ascii="Verdana" w:hAnsi="Verdana"/>
          <w:i/>
          <w:sz w:val="16"/>
          <w:szCs w:val="16"/>
        </w:rPr>
        <w:t>sociálnych</w:t>
      </w:r>
      <w:proofErr w:type="spellEnd"/>
      <w:r w:rsidRPr="00294C2F">
        <w:rPr>
          <w:rFonts w:ascii="Verdana" w:hAnsi="Verdana"/>
          <w:i/>
          <w:sz w:val="16"/>
          <w:szCs w:val="16"/>
        </w:rPr>
        <w:t xml:space="preserve"> </w:t>
      </w:r>
      <w:proofErr w:type="spellStart"/>
      <w:r w:rsidRPr="00294C2F">
        <w:rPr>
          <w:rFonts w:ascii="Verdana" w:hAnsi="Verdana"/>
          <w:i/>
          <w:sz w:val="16"/>
          <w:szCs w:val="16"/>
        </w:rPr>
        <w:t>službách</w:t>
      </w:r>
      <w:proofErr w:type="spellEnd"/>
      <w:r w:rsidRPr="00294C2F">
        <w:rPr>
          <w:rFonts w:ascii="Verdana" w:hAnsi="Verdana"/>
          <w:i/>
          <w:sz w:val="16"/>
          <w:szCs w:val="16"/>
        </w:rPr>
        <w:t xml:space="preserve"> v </w:t>
      </w:r>
      <w:proofErr w:type="spellStart"/>
      <w:r w:rsidRPr="00294C2F">
        <w:rPr>
          <w:rFonts w:ascii="Verdana" w:hAnsi="Verdana"/>
          <w:i/>
          <w:sz w:val="16"/>
          <w:szCs w:val="16"/>
        </w:rPr>
        <w:t>znení</w:t>
      </w:r>
      <w:proofErr w:type="spellEnd"/>
      <w:r w:rsidRPr="00294C2F">
        <w:rPr>
          <w:rFonts w:ascii="Verdana" w:hAnsi="Verdana"/>
          <w:i/>
          <w:sz w:val="16"/>
          <w:szCs w:val="16"/>
        </w:rPr>
        <w:t xml:space="preserve"> </w:t>
      </w:r>
      <w:proofErr w:type="spellStart"/>
      <w:r w:rsidRPr="00294C2F">
        <w:rPr>
          <w:rFonts w:ascii="Verdana" w:hAnsi="Verdana"/>
          <w:i/>
          <w:sz w:val="16"/>
          <w:szCs w:val="16"/>
        </w:rPr>
        <w:t>neskorších</w:t>
      </w:r>
      <w:proofErr w:type="spellEnd"/>
      <w:r w:rsidRPr="00294C2F">
        <w:rPr>
          <w:rFonts w:ascii="Verdana" w:hAnsi="Verdana"/>
          <w:i/>
          <w:sz w:val="16"/>
          <w:szCs w:val="16"/>
        </w:rPr>
        <w:t xml:space="preserve"> </w:t>
      </w:r>
      <w:proofErr w:type="spellStart"/>
      <w:r w:rsidRPr="00294C2F">
        <w:rPr>
          <w:rFonts w:ascii="Verdana" w:hAnsi="Verdana"/>
          <w:i/>
          <w:sz w:val="16"/>
          <w:szCs w:val="16"/>
        </w:rPr>
        <w:t>predpisov</w:t>
      </w:r>
      <w:proofErr w:type="spellEnd"/>
      <w:r w:rsidRPr="00294C2F">
        <w:rPr>
          <w:rFonts w:ascii="Verdana" w:hAnsi="Verdana"/>
          <w:sz w:val="16"/>
          <w:szCs w:val="16"/>
        </w:rPr>
        <w:t>), Article 46, 1 January 2014.</w:t>
      </w:r>
    </w:p>
  </w:footnote>
  <w:footnote w:id="36">
    <w:p w14:paraId="0C316A44" w14:textId="77777777" w:rsidR="00294C2F" w:rsidRPr="00294C2F" w:rsidRDefault="00294C2F" w:rsidP="00834913">
      <w:pPr>
        <w:pStyle w:val="FootnoteText"/>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Act No. 448/2008 on Social Services, as amended (</w:t>
      </w:r>
      <w:proofErr w:type="spellStart"/>
      <w:r w:rsidRPr="00294C2F">
        <w:rPr>
          <w:rFonts w:ascii="Verdana" w:hAnsi="Verdana"/>
          <w:i/>
          <w:sz w:val="16"/>
          <w:szCs w:val="16"/>
        </w:rPr>
        <w:t>Zákon</w:t>
      </w:r>
      <w:proofErr w:type="spellEnd"/>
      <w:r w:rsidRPr="00294C2F">
        <w:rPr>
          <w:rFonts w:ascii="Verdana" w:hAnsi="Verdana"/>
          <w:i/>
          <w:sz w:val="16"/>
          <w:szCs w:val="16"/>
        </w:rPr>
        <w:t xml:space="preserve"> č. 448/2008 Z. z. o </w:t>
      </w:r>
      <w:proofErr w:type="spellStart"/>
      <w:r w:rsidRPr="00294C2F">
        <w:rPr>
          <w:rFonts w:ascii="Verdana" w:hAnsi="Verdana"/>
          <w:i/>
          <w:sz w:val="16"/>
          <w:szCs w:val="16"/>
        </w:rPr>
        <w:t>sociálnych</w:t>
      </w:r>
      <w:proofErr w:type="spellEnd"/>
      <w:r w:rsidRPr="00294C2F">
        <w:rPr>
          <w:rFonts w:ascii="Verdana" w:hAnsi="Verdana"/>
          <w:i/>
          <w:sz w:val="16"/>
          <w:szCs w:val="16"/>
        </w:rPr>
        <w:t xml:space="preserve"> </w:t>
      </w:r>
      <w:proofErr w:type="spellStart"/>
      <w:r w:rsidRPr="00294C2F">
        <w:rPr>
          <w:rFonts w:ascii="Verdana" w:hAnsi="Verdana"/>
          <w:i/>
          <w:sz w:val="16"/>
          <w:szCs w:val="16"/>
        </w:rPr>
        <w:t>službách</w:t>
      </w:r>
      <w:proofErr w:type="spellEnd"/>
      <w:r w:rsidRPr="00294C2F">
        <w:rPr>
          <w:rFonts w:ascii="Verdana" w:hAnsi="Verdana"/>
          <w:i/>
          <w:sz w:val="16"/>
          <w:szCs w:val="16"/>
        </w:rPr>
        <w:t xml:space="preserve"> v </w:t>
      </w:r>
      <w:proofErr w:type="spellStart"/>
      <w:r w:rsidRPr="00294C2F">
        <w:rPr>
          <w:rFonts w:ascii="Verdana" w:hAnsi="Verdana"/>
          <w:i/>
          <w:sz w:val="16"/>
          <w:szCs w:val="16"/>
        </w:rPr>
        <w:t>znení</w:t>
      </w:r>
      <w:proofErr w:type="spellEnd"/>
      <w:r w:rsidRPr="00294C2F">
        <w:rPr>
          <w:rFonts w:ascii="Verdana" w:hAnsi="Verdana"/>
          <w:i/>
          <w:sz w:val="16"/>
          <w:szCs w:val="16"/>
        </w:rPr>
        <w:t xml:space="preserve"> </w:t>
      </w:r>
      <w:proofErr w:type="spellStart"/>
      <w:r w:rsidRPr="00294C2F">
        <w:rPr>
          <w:rFonts w:ascii="Verdana" w:hAnsi="Verdana"/>
          <w:i/>
          <w:sz w:val="16"/>
          <w:szCs w:val="16"/>
        </w:rPr>
        <w:t>neskorších</w:t>
      </w:r>
      <w:proofErr w:type="spellEnd"/>
      <w:r w:rsidRPr="00294C2F">
        <w:rPr>
          <w:rFonts w:ascii="Verdana" w:hAnsi="Verdana"/>
          <w:i/>
          <w:sz w:val="16"/>
          <w:szCs w:val="16"/>
        </w:rPr>
        <w:t xml:space="preserve"> </w:t>
      </w:r>
      <w:proofErr w:type="spellStart"/>
      <w:r w:rsidRPr="00294C2F">
        <w:rPr>
          <w:rFonts w:ascii="Verdana" w:hAnsi="Verdana"/>
          <w:i/>
          <w:sz w:val="16"/>
          <w:szCs w:val="16"/>
        </w:rPr>
        <w:t>predpisov</w:t>
      </w:r>
      <w:proofErr w:type="spellEnd"/>
      <w:r w:rsidRPr="00294C2F">
        <w:rPr>
          <w:rFonts w:ascii="Verdana" w:hAnsi="Verdana"/>
          <w:sz w:val="16"/>
          <w:szCs w:val="16"/>
        </w:rPr>
        <w:t xml:space="preserve">), Article 9, 1 January 2014. </w:t>
      </w:r>
    </w:p>
  </w:footnote>
  <w:footnote w:id="37">
    <w:p w14:paraId="5EC67D41" w14:textId="77777777" w:rsidR="00294C2F" w:rsidRPr="00294C2F" w:rsidRDefault="00294C2F" w:rsidP="00834913">
      <w:pPr>
        <w:pStyle w:val="FootnoteText"/>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Act No. 448/2008 on Social Services, as amended (</w:t>
      </w:r>
      <w:proofErr w:type="spellStart"/>
      <w:r w:rsidRPr="00294C2F">
        <w:rPr>
          <w:rFonts w:ascii="Verdana" w:hAnsi="Verdana"/>
          <w:i/>
          <w:sz w:val="16"/>
          <w:szCs w:val="16"/>
        </w:rPr>
        <w:t>Zákon</w:t>
      </w:r>
      <w:proofErr w:type="spellEnd"/>
      <w:r w:rsidRPr="00294C2F">
        <w:rPr>
          <w:rFonts w:ascii="Verdana" w:hAnsi="Verdana"/>
          <w:i/>
          <w:sz w:val="16"/>
          <w:szCs w:val="16"/>
        </w:rPr>
        <w:t xml:space="preserve"> č. 448/2008 Z. z. o </w:t>
      </w:r>
      <w:proofErr w:type="spellStart"/>
      <w:r w:rsidRPr="00294C2F">
        <w:rPr>
          <w:rFonts w:ascii="Verdana" w:hAnsi="Verdana"/>
          <w:i/>
          <w:sz w:val="16"/>
          <w:szCs w:val="16"/>
        </w:rPr>
        <w:t>sociálnych</w:t>
      </w:r>
      <w:proofErr w:type="spellEnd"/>
      <w:r w:rsidRPr="00294C2F">
        <w:rPr>
          <w:rFonts w:ascii="Verdana" w:hAnsi="Verdana"/>
          <w:i/>
          <w:sz w:val="16"/>
          <w:szCs w:val="16"/>
        </w:rPr>
        <w:t xml:space="preserve"> </w:t>
      </w:r>
      <w:proofErr w:type="spellStart"/>
      <w:r w:rsidRPr="00294C2F">
        <w:rPr>
          <w:rFonts w:ascii="Verdana" w:hAnsi="Verdana"/>
          <w:i/>
          <w:sz w:val="16"/>
          <w:szCs w:val="16"/>
        </w:rPr>
        <w:t>službách</w:t>
      </w:r>
      <w:proofErr w:type="spellEnd"/>
      <w:r w:rsidRPr="00294C2F">
        <w:rPr>
          <w:rFonts w:ascii="Verdana" w:hAnsi="Verdana"/>
          <w:i/>
          <w:sz w:val="16"/>
          <w:szCs w:val="16"/>
        </w:rPr>
        <w:t xml:space="preserve"> v </w:t>
      </w:r>
      <w:proofErr w:type="spellStart"/>
      <w:r w:rsidRPr="00294C2F">
        <w:rPr>
          <w:rFonts w:ascii="Verdana" w:hAnsi="Verdana"/>
          <w:i/>
          <w:sz w:val="16"/>
          <w:szCs w:val="16"/>
        </w:rPr>
        <w:t>znení</w:t>
      </w:r>
      <w:proofErr w:type="spellEnd"/>
      <w:r w:rsidRPr="00294C2F">
        <w:rPr>
          <w:rFonts w:ascii="Verdana" w:hAnsi="Verdana"/>
          <w:i/>
          <w:sz w:val="16"/>
          <w:szCs w:val="16"/>
        </w:rPr>
        <w:t xml:space="preserve"> </w:t>
      </w:r>
      <w:proofErr w:type="spellStart"/>
      <w:r w:rsidRPr="00294C2F">
        <w:rPr>
          <w:rFonts w:ascii="Verdana" w:hAnsi="Verdana"/>
          <w:i/>
          <w:sz w:val="16"/>
          <w:szCs w:val="16"/>
        </w:rPr>
        <w:t>neskorších</w:t>
      </w:r>
      <w:proofErr w:type="spellEnd"/>
      <w:r w:rsidRPr="00294C2F">
        <w:rPr>
          <w:rFonts w:ascii="Verdana" w:hAnsi="Verdana"/>
          <w:i/>
          <w:sz w:val="16"/>
          <w:szCs w:val="16"/>
        </w:rPr>
        <w:t xml:space="preserve"> </w:t>
      </w:r>
      <w:proofErr w:type="spellStart"/>
      <w:r w:rsidRPr="00294C2F">
        <w:rPr>
          <w:rFonts w:ascii="Verdana" w:hAnsi="Verdana"/>
          <w:i/>
          <w:sz w:val="16"/>
          <w:szCs w:val="16"/>
        </w:rPr>
        <w:t>predpisov</w:t>
      </w:r>
      <w:proofErr w:type="spellEnd"/>
      <w:r w:rsidRPr="00294C2F">
        <w:rPr>
          <w:rFonts w:ascii="Verdana" w:hAnsi="Verdana"/>
          <w:sz w:val="16"/>
          <w:szCs w:val="16"/>
        </w:rPr>
        <w:t>), Article 46/1, 1 January 2014.</w:t>
      </w:r>
    </w:p>
  </w:footnote>
  <w:footnote w:id="38">
    <w:p w14:paraId="7FC01C8C" w14:textId="77777777" w:rsidR="00294C2F" w:rsidRPr="00294C2F" w:rsidRDefault="00294C2F" w:rsidP="00834913">
      <w:pPr>
        <w:pStyle w:val="FootnoteText"/>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For state providers, data are publicly available for years 2012 and 2013 only.</w:t>
      </w:r>
    </w:p>
  </w:footnote>
  <w:footnote w:id="39">
    <w:p w14:paraId="08142352" w14:textId="261C67D6" w:rsidR="00294C2F" w:rsidRPr="00294C2F" w:rsidRDefault="00294C2F" w:rsidP="00834913">
      <w:pPr>
        <w:pStyle w:val="FootnoteText"/>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Ministry of Labour, Social Affairs and Family (</w:t>
      </w:r>
      <w:proofErr w:type="spellStart"/>
      <w:r w:rsidRPr="00294C2F">
        <w:rPr>
          <w:rFonts w:ascii="Verdana" w:hAnsi="Verdana"/>
          <w:sz w:val="16"/>
          <w:szCs w:val="16"/>
        </w:rPr>
        <w:t>Ministerstvo</w:t>
      </w:r>
      <w:proofErr w:type="spellEnd"/>
      <w:r w:rsidRPr="00294C2F">
        <w:rPr>
          <w:rFonts w:ascii="Verdana" w:hAnsi="Verdana"/>
          <w:sz w:val="16"/>
          <w:szCs w:val="16"/>
        </w:rPr>
        <w:t xml:space="preserve"> </w:t>
      </w:r>
      <w:proofErr w:type="spellStart"/>
      <w:r w:rsidRPr="00294C2F">
        <w:rPr>
          <w:rFonts w:ascii="Verdana" w:hAnsi="Verdana"/>
          <w:sz w:val="16"/>
          <w:szCs w:val="16"/>
        </w:rPr>
        <w:t>práce</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vecí</w:t>
      </w:r>
      <w:proofErr w:type="spellEnd"/>
      <w:r w:rsidRPr="00294C2F">
        <w:rPr>
          <w:rFonts w:ascii="Verdana" w:hAnsi="Verdana"/>
          <w:sz w:val="16"/>
          <w:szCs w:val="16"/>
        </w:rPr>
        <w:t xml:space="preserve"> a </w:t>
      </w:r>
      <w:proofErr w:type="spellStart"/>
      <w:r w:rsidRPr="00294C2F">
        <w:rPr>
          <w:rFonts w:ascii="Verdana" w:hAnsi="Verdana"/>
          <w:sz w:val="16"/>
          <w:szCs w:val="16"/>
        </w:rPr>
        <w:t>rodiny</w:t>
      </w:r>
      <w:proofErr w:type="spellEnd"/>
      <w:r w:rsidRPr="00294C2F">
        <w:rPr>
          <w:rFonts w:ascii="Verdana" w:hAnsi="Verdana"/>
          <w:sz w:val="16"/>
          <w:szCs w:val="16"/>
        </w:rPr>
        <w:t>) (2013), ‘</w:t>
      </w:r>
      <w:proofErr w:type="spellStart"/>
      <w:r w:rsidRPr="00294C2F">
        <w:rPr>
          <w:rFonts w:ascii="Verdana" w:hAnsi="Verdana"/>
          <w:sz w:val="16"/>
          <w:szCs w:val="16"/>
        </w:rPr>
        <w:t>Sumár</w:t>
      </w:r>
      <w:proofErr w:type="spellEnd"/>
      <w:r w:rsidRPr="00294C2F">
        <w:rPr>
          <w:rFonts w:ascii="Verdana" w:hAnsi="Verdana"/>
          <w:sz w:val="16"/>
          <w:szCs w:val="16"/>
        </w:rPr>
        <w:t xml:space="preserve"> </w:t>
      </w:r>
      <w:proofErr w:type="spellStart"/>
      <w:r w:rsidRPr="00294C2F">
        <w:rPr>
          <w:rFonts w:ascii="Verdana" w:hAnsi="Verdana"/>
          <w:sz w:val="16"/>
          <w:szCs w:val="16"/>
        </w:rPr>
        <w:t>ročných</w:t>
      </w:r>
      <w:proofErr w:type="spellEnd"/>
      <w:r w:rsidRPr="00294C2F">
        <w:rPr>
          <w:rFonts w:ascii="Verdana" w:hAnsi="Verdana"/>
          <w:sz w:val="16"/>
          <w:szCs w:val="16"/>
        </w:rPr>
        <w:t xml:space="preserve"> </w:t>
      </w:r>
      <w:proofErr w:type="spellStart"/>
      <w:r w:rsidRPr="00294C2F">
        <w:rPr>
          <w:rFonts w:ascii="Verdana" w:hAnsi="Verdana"/>
          <w:sz w:val="16"/>
          <w:szCs w:val="16"/>
        </w:rPr>
        <w:t>výkazov</w:t>
      </w:r>
      <w:proofErr w:type="spellEnd"/>
      <w:r w:rsidRPr="00294C2F">
        <w:rPr>
          <w:rFonts w:ascii="Verdana" w:hAnsi="Verdana"/>
          <w:sz w:val="16"/>
          <w:szCs w:val="16"/>
        </w:rPr>
        <w:t xml:space="preserve"> o </w:t>
      </w:r>
      <w:proofErr w:type="spellStart"/>
      <w:r w:rsidRPr="00294C2F">
        <w:rPr>
          <w:rFonts w:ascii="Verdana" w:hAnsi="Verdana"/>
          <w:sz w:val="16"/>
          <w:szCs w:val="16"/>
        </w:rPr>
        <w:t>vybraných</w:t>
      </w:r>
      <w:proofErr w:type="spellEnd"/>
      <w:r w:rsidRPr="00294C2F">
        <w:rPr>
          <w:rFonts w:ascii="Verdana" w:hAnsi="Verdana"/>
          <w:sz w:val="16"/>
          <w:szCs w:val="16"/>
        </w:rPr>
        <w:t xml:space="preserve"> </w:t>
      </w:r>
      <w:proofErr w:type="spellStart"/>
      <w:r w:rsidRPr="00294C2F">
        <w:rPr>
          <w:rFonts w:ascii="Verdana" w:hAnsi="Verdana"/>
          <w:sz w:val="16"/>
          <w:szCs w:val="16"/>
        </w:rPr>
        <w:t>druhoch</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služieb</w:t>
      </w:r>
      <w:proofErr w:type="spellEnd"/>
      <w:r w:rsidRPr="00294C2F">
        <w:rPr>
          <w:rFonts w:ascii="Verdana" w:hAnsi="Verdana"/>
          <w:sz w:val="16"/>
          <w:szCs w:val="16"/>
        </w:rPr>
        <w:t xml:space="preserve"> </w:t>
      </w:r>
      <w:proofErr w:type="spellStart"/>
      <w:r w:rsidRPr="00294C2F">
        <w:rPr>
          <w:rFonts w:ascii="Verdana" w:hAnsi="Verdana"/>
          <w:sz w:val="16"/>
          <w:szCs w:val="16"/>
        </w:rPr>
        <w:t>za</w:t>
      </w:r>
      <w:proofErr w:type="spellEnd"/>
      <w:r w:rsidRPr="00294C2F">
        <w:rPr>
          <w:rFonts w:ascii="Verdana" w:hAnsi="Verdana"/>
          <w:sz w:val="16"/>
          <w:szCs w:val="16"/>
        </w:rPr>
        <w:t xml:space="preserve"> </w:t>
      </w:r>
      <w:proofErr w:type="spellStart"/>
      <w:r w:rsidRPr="00294C2F">
        <w:rPr>
          <w:rFonts w:ascii="Verdana" w:hAnsi="Verdana"/>
          <w:sz w:val="16"/>
          <w:szCs w:val="16"/>
        </w:rPr>
        <w:t>Slovensko</w:t>
      </w:r>
      <w:proofErr w:type="spellEnd"/>
      <w:r w:rsidRPr="00294C2F">
        <w:rPr>
          <w:rFonts w:ascii="Verdana" w:hAnsi="Verdana"/>
          <w:sz w:val="16"/>
          <w:szCs w:val="16"/>
        </w:rPr>
        <w:t xml:space="preserve"> </w:t>
      </w:r>
      <w:proofErr w:type="spellStart"/>
      <w:r w:rsidRPr="00294C2F">
        <w:rPr>
          <w:rFonts w:ascii="Verdana" w:hAnsi="Verdana"/>
          <w:sz w:val="16"/>
          <w:szCs w:val="16"/>
        </w:rPr>
        <w:t>za</w:t>
      </w:r>
      <w:proofErr w:type="spellEnd"/>
      <w:r w:rsidRPr="00294C2F">
        <w:rPr>
          <w:rFonts w:ascii="Verdana" w:hAnsi="Verdana"/>
          <w:sz w:val="16"/>
          <w:szCs w:val="16"/>
        </w:rPr>
        <w:t xml:space="preserve"> </w:t>
      </w:r>
      <w:proofErr w:type="spellStart"/>
      <w:r w:rsidRPr="00294C2F">
        <w:rPr>
          <w:rFonts w:ascii="Verdana" w:hAnsi="Verdana"/>
          <w:sz w:val="16"/>
          <w:szCs w:val="16"/>
        </w:rPr>
        <w:t>rok</w:t>
      </w:r>
      <w:proofErr w:type="spellEnd"/>
      <w:r w:rsidRPr="00294C2F">
        <w:rPr>
          <w:rFonts w:ascii="Verdana" w:hAnsi="Verdana"/>
          <w:sz w:val="16"/>
          <w:szCs w:val="16"/>
        </w:rPr>
        <w:t xml:space="preserve"> 2012’, available at: </w:t>
      </w:r>
      <w:hyperlink r:id="rId32" w:history="1">
        <w:r w:rsidRPr="00294C2F">
          <w:rPr>
            <w:rStyle w:val="Hyperlink"/>
            <w:rFonts w:ascii="Verdana" w:hAnsi="Verdana"/>
            <w:sz w:val="16"/>
            <w:szCs w:val="16"/>
          </w:rPr>
          <w:t>http://www.upsvar.sk/buxus/generate_page.php?page_id=431394</w:t>
        </w:r>
      </w:hyperlink>
      <w:r w:rsidRPr="00294C2F">
        <w:rPr>
          <w:rFonts w:ascii="Verdana" w:hAnsi="Verdana"/>
          <w:sz w:val="16"/>
          <w:szCs w:val="16"/>
        </w:rPr>
        <w:t xml:space="preserve"> .</w:t>
      </w:r>
    </w:p>
  </w:footnote>
  <w:footnote w:id="40">
    <w:p w14:paraId="079BA908" w14:textId="2AC83FE1" w:rsidR="00294C2F" w:rsidRPr="00294C2F" w:rsidRDefault="00294C2F" w:rsidP="00834913">
      <w:pPr>
        <w:pStyle w:val="FootnoteText"/>
        <w:rPr>
          <w:rFonts w:ascii="Verdana" w:hAnsi="Verdana"/>
          <w:sz w:val="16"/>
          <w:szCs w:val="16"/>
        </w:rPr>
      </w:pPr>
      <w:r w:rsidRPr="00294C2F">
        <w:rPr>
          <w:rStyle w:val="FootnoteReference"/>
          <w:rFonts w:ascii="Verdana" w:hAnsi="Verdana"/>
          <w:sz w:val="16"/>
          <w:szCs w:val="16"/>
        </w:rPr>
        <w:footnoteRef/>
      </w:r>
      <w:r w:rsidRPr="00294C2F">
        <w:rPr>
          <w:rFonts w:ascii="Verdana" w:hAnsi="Verdana"/>
          <w:sz w:val="16"/>
          <w:szCs w:val="16"/>
        </w:rPr>
        <w:t xml:space="preserve"> Slovakia, Ministry of Labour, Social Affairs and Family (</w:t>
      </w:r>
      <w:proofErr w:type="spellStart"/>
      <w:r w:rsidRPr="00294C2F">
        <w:rPr>
          <w:rFonts w:ascii="Verdana" w:hAnsi="Verdana"/>
          <w:sz w:val="16"/>
          <w:szCs w:val="16"/>
        </w:rPr>
        <w:t>Ministerstvo</w:t>
      </w:r>
      <w:proofErr w:type="spellEnd"/>
      <w:r w:rsidRPr="00294C2F">
        <w:rPr>
          <w:rFonts w:ascii="Verdana" w:hAnsi="Verdana"/>
          <w:sz w:val="16"/>
          <w:szCs w:val="16"/>
        </w:rPr>
        <w:t xml:space="preserve"> </w:t>
      </w:r>
      <w:proofErr w:type="spellStart"/>
      <w:r w:rsidRPr="00294C2F">
        <w:rPr>
          <w:rFonts w:ascii="Verdana" w:hAnsi="Verdana"/>
          <w:sz w:val="16"/>
          <w:szCs w:val="16"/>
        </w:rPr>
        <w:t>práce</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vecí</w:t>
      </w:r>
      <w:proofErr w:type="spellEnd"/>
      <w:r w:rsidRPr="00294C2F">
        <w:rPr>
          <w:rFonts w:ascii="Verdana" w:hAnsi="Verdana"/>
          <w:sz w:val="16"/>
          <w:szCs w:val="16"/>
        </w:rPr>
        <w:t xml:space="preserve"> a </w:t>
      </w:r>
      <w:proofErr w:type="spellStart"/>
      <w:r w:rsidRPr="00294C2F">
        <w:rPr>
          <w:rFonts w:ascii="Verdana" w:hAnsi="Verdana"/>
          <w:sz w:val="16"/>
          <w:szCs w:val="16"/>
        </w:rPr>
        <w:t>rodiny</w:t>
      </w:r>
      <w:proofErr w:type="spellEnd"/>
      <w:r w:rsidRPr="00294C2F">
        <w:rPr>
          <w:rFonts w:ascii="Verdana" w:hAnsi="Verdana"/>
          <w:sz w:val="16"/>
          <w:szCs w:val="16"/>
        </w:rPr>
        <w:t>) (2014), ‘</w:t>
      </w:r>
      <w:proofErr w:type="spellStart"/>
      <w:r w:rsidRPr="00294C2F">
        <w:rPr>
          <w:rFonts w:ascii="Verdana" w:hAnsi="Verdana"/>
          <w:sz w:val="16"/>
          <w:szCs w:val="16"/>
        </w:rPr>
        <w:t>Sumár</w:t>
      </w:r>
      <w:proofErr w:type="spellEnd"/>
      <w:r w:rsidRPr="00294C2F">
        <w:rPr>
          <w:rFonts w:ascii="Verdana" w:hAnsi="Verdana"/>
          <w:sz w:val="16"/>
          <w:szCs w:val="16"/>
        </w:rPr>
        <w:t xml:space="preserve"> </w:t>
      </w:r>
      <w:proofErr w:type="spellStart"/>
      <w:r w:rsidRPr="00294C2F">
        <w:rPr>
          <w:rFonts w:ascii="Verdana" w:hAnsi="Verdana"/>
          <w:sz w:val="16"/>
          <w:szCs w:val="16"/>
        </w:rPr>
        <w:t>ročných</w:t>
      </w:r>
      <w:proofErr w:type="spellEnd"/>
      <w:r w:rsidRPr="00294C2F">
        <w:rPr>
          <w:rFonts w:ascii="Verdana" w:hAnsi="Verdana"/>
          <w:sz w:val="16"/>
          <w:szCs w:val="16"/>
        </w:rPr>
        <w:t xml:space="preserve"> </w:t>
      </w:r>
      <w:proofErr w:type="spellStart"/>
      <w:r w:rsidRPr="00294C2F">
        <w:rPr>
          <w:rFonts w:ascii="Verdana" w:hAnsi="Verdana"/>
          <w:sz w:val="16"/>
          <w:szCs w:val="16"/>
        </w:rPr>
        <w:t>výkazov</w:t>
      </w:r>
      <w:proofErr w:type="spellEnd"/>
      <w:r w:rsidRPr="00294C2F">
        <w:rPr>
          <w:rFonts w:ascii="Verdana" w:hAnsi="Verdana"/>
          <w:sz w:val="16"/>
          <w:szCs w:val="16"/>
        </w:rPr>
        <w:t xml:space="preserve"> o </w:t>
      </w:r>
      <w:proofErr w:type="spellStart"/>
      <w:r w:rsidRPr="00294C2F">
        <w:rPr>
          <w:rFonts w:ascii="Verdana" w:hAnsi="Verdana"/>
          <w:sz w:val="16"/>
          <w:szCs w:val="16"/>
        </w:rPr>
        <w:t>vybraných</w:t>
      </w:r>
      <w:proofErr w:type="spellEnd"/>
      <w:r w:rsidRPr="00294C2F">
        <w:rPr>
          <w:rFonts w:ascii="Verdana" w:hAnsi="Verdana"/>
          <w:sz w:val="16"/>
          <w:szCs w:val="16"/>
        </w:rPr>
        <w:t xml:space="preserve"> </w:t>
      </w:r>
      <w:proofErr w:type="spellStart"/>
      <w:r w:rsidRPr="00294C2F">
        <w:rPr>
          <w:rFonts w:ascii="Verdana" w:hAnsi="Verdana"/>
          <w:sz w:val="16"/>
          <w:szCs w:val="16"/>
        </w:rPr>
        <w:t>druhoch</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služieb</w:t>
      </w:r>
      <w:proofErr w:type="spellEnd"/>
      <w:r w:rsidRPr="00294C2F">
        <w:rPr>
          <w:rFonts w:ascii="Verdana" w:hAnsi="Verdana"/>
          <w:sz w:val="16"/>
          <w:szCs w:val="16"/>
        </w:rPr>
        <w:t xml:space="preserve"> </w:t>
      </w:r>
      <w:proofErr w:type="spellStart"/>
      <w:r w:rsidRPr="00294C2F">
        <w:rPr>
          <w:rFonts w:ascii="Verdana" w:hAnsi="Verdana"/>
          <w:sz w:val="16"/>
          <w:szCs w:val="16"/>
        </w:rPr>
        <w:t>za</w:t>
      </w:r>
      <w:proofErr w:type="spellEnd"/>
      <w:r w:rsidRPr="00294C2F">
        <w:rPr>
          <w:rFonts w:ascii="Verdana" w:hAnsi="Verdana"/>
          <w:sz w:val="16"/>
          <w:szCs w:val="16"/>
        </w:rPr>
        <w:t xml:space="preserve"> </w:t>
      </w:r>
      <w:proofErr w:type="spellStart"/>
      <w:r w:rsidRPr="00294C2F">
        <w:rPr>
          <w:rFonts w:ascii="Verdana" w:hAnsi="Verdana"/>
          <w:sz w:val="16"/>
          <w:szCs w:val="16"/>
        </w:rPr>
        <w:t>Slovensko</w:t>
      </w:r>
      <w:proofErr w:type="spellEnd"/>
      <w:r w:rsidRPr="00294C2F">
        <w:rPr>
          <w:rFonts w:ascii="Verdana" w:hAnsi="Verdana"/>
          <w:sz w:val="16"/>
          <w:szCs w:val="16"/>
        </w:rPr>
        <w:t xml:space="preserve"> </w:t>
      </w:r>
      <w:proofErr w:type="spellStart"/>
      <w:r w:rsidRPr="00294C2F">
        <w:rPr>
          <w:rFonts w:ascii="Verdana" w:hAnsi="Verdana"/>
          <w:sz w:val="16"/>
          <w:szCs w:val="16"/>
        </w:rPr>
        <w:t>za</w:t>
      </w:r>
      <w:proofErr w:type="spellEnd"/>
      <w:r w:rsidRPr="00294C2F">
        <w:rPr>
          <w:rFonts w:ascii="Verdana" w:hAnsi="Verdana"/>
          <w:sz w:val="16"/>
          <w:szCs w:val="16"/>
        </w:rPr>
        <w:t xml:space="preserve"> </w:t>
      </w:r>
      <w:proofErr w:type="spellStart"/>
      <w:r w:rsidRPr="00294C2F">
        <w:rPr>
          <w:rFonts w:ascii="Verdana" w:hAnsi="Verdana"/>
          <w:sz w:val="16"/>
          <w:szCs w:val="16"/>
        </w:rPr>
        <w:t>rok</w:t>
      </w:r>
      <w:proofErr w:type="spellEnd"/>
      <w:r w:rsidRPr="00294C2F">
        <w:rPr>
          <w:rFonts w:ascii="Verdana" w:hAnsi="Verdana"/>
          <w:sz w:val="16"/>
          <w:szCs w:val="16"/>
        </w:rPr>
        <w:t xml:space="preserve"> 2013’, available at: </w:t>
      </w:r>
      <w:hyperlink r:id="rId33" w:history="1">
        <w:r w:rsidRPr="00294C2F">
          <w:rPr>
            <w:rStyle w:val="Hyperlink"/>
            <w:rFonts w:ascii="Verdana" w:hAnsi="Verdana"/>
            <w:sz w:val="16"/>
            <w:szCs w:val="16"/>
          </w:rPr>
          <w:t>http://www.upsvar.sk/buxus/generate_page.php?page_id=431394</w:t>
        </w:r>
      </w:hyperlink>
      <w:r w:rsidRPr="00294C2F">
        <w:rPr>
          <w:rFonts w:ascii="Verdana" w:hAnsi="Verdana"/>
          <w:sz w:val="16"/>
          <w:szCs w:val="16"/>
        </w:rPr>
        <w:t xml:space="preserve"> .</w:t>
      </w:r>
    </w:p>
  </w:footnote>
  <w:footnote w:id="41">
    <w:p w14:paraId="79B039C5" w14:textId="5F476AFC" w:rsidR="00294C2F" w:rsidRPr="00816B04" w:rsidRDefault="00294C2F" w:rsidP="00834913">
      <w:pPr>
        <w:pStyle w:val="FootnoteText"/>
        <w:rPr>
          <w:rFonts w:eastAsia="Cambria"/>
          <w:color w:val="0000FF"/>
          <w:u w:val="single"/>
        </w:rPr>
      </w:pPr>
      <w:r w:rsidRPr="00294C2F">
        <w:rPr>
          <w:rStyle w:val="FootnoteReference"/>
          <w:rFonts w:ascii="Verdana" w:hAnsi="Verdana"/>
          <w:sz w:val="16"/>
          <w:szCs w:val="16"/>
        </w:rPr>
        <w:footnoteRef/>
      </w:r>
      <w:r w:rsidRPr="00294C2F">
        <w:rPr>
          <w:rFonts w:ascii="Verdana" w:hAnsi="Verdana"/>
          <w:sz w:val="16"/>
          <w:szCs w:val="16"/>
        </w:rPr>
        <w:t xml:space="preserve"> Slovakia, Ministry of Labour, Social Affairs and Family (</w:t>
      </w:r>
      <w:proofErr w:type="spellStart"/>
      <w:r w:rsidRPr="00294C2F">
        <w:rPr>
          <w:rFonts w:ascii="Verdana" w:hAnsi="Verdana"/>
          <w:i/>
          <w:sz w:val="16"/>
          <w:szCs w:val="16"/>
        </w:rPr>
        <w:t>Ministerstvo</w:t>
      </w:r>
      <w:proofErr w:type="spellEnd"/>
      <w:r w:rsidRPr="00294C2F">
        <w:rPr>
          <w:rFonts w:ascii="Verdana" w:hAnsi="Verdana"/>
          <w:i/>
          <w:sz w:val="16"/>
          <w:szCs w:val="16"/>
        </w:rPr>
        <w:t xml:space="preserve"> </w:t>
      </w:r>
      <w:proofErr w:type="spellStart"/>
      <w:r w:rsidRPr="00294C2F">
        <w:rPr>
          <w:rFonts w:ascii="Verdana" w:hAnsi="Verdana"/>
          <w:i/>
          <w:sz w:val="16"/>
          <w:szCs w:val="16"/>
        </w:rPr>
        <w:t>práce</w:t>
      </w:r>
      <w:proofErr w:type="spellEnd"/>
      <w:r w:rsidRPr="00294C2F">
        <w:rPr>
          <w:rFonts w:ascii="Verdana" w:hAnsi="Verdana"/>
          <w:i/>
          <w:sz w:val="16"/>
          <w:szCs w:val="16"/>
        </w:rPr>
        <w:t xml:space="preserve">, </w:t>
      </w:r>
      <w:proofErr w:type="spellStart"/>
      <w:r w:rsidRPr="00294C2F">
        <w:rPr>
          <w:rFonts w:ascii="Verdana" w:hAnsi="Verdana"/>
          <w:i/>
          <w:sz w:val="16"/>
          <w:szCs w:val="16"/>
        </w:rPr>
        <w:t>sociálnych</w:t>
      </w:r>
      <w:proofErr w:type="spellEnd"/>
      <w:r w:rsidRPr="00294C2F">
        <w:rPr>
          <w:rFonts w:ascii="Verdana" w:hAnsi="Verdana"/>
          <w:i/>
          <w:sz w:val="16"/>
          <w:szCs w:val="16"/>
        </w:rPr>
        <w:t xml:space="preserve"> </w:t>
      </w:r>
      <w:proofErr w:type="spellStart"/>
      <w:r w:rsidRPr="00294C2F">
        <w:rPr>
          <w:rFonts w:ascii="Verdana" w:hAnsi="Verdana"/>
          <w:i/>
          <w:sz w:val="16"/>
          <w:szCs w:val="16"/>
        </w:rPr>
        <w:t>vecí</w:t>
      </w:r>
      <w:proofErr w:type="spellEnd"/>
      <w:r w:rsidRPr="00294C2F">
        <w:rPr>
          <w:rFonts w:ascii="Verdana" w:hAnsi="Verdana"/>
          <w:i/>
          <w:sz w:val="16"/>
          <w:szCs w:val="16"/>
        </w:rPr>
        <w:t xml:space="preserve"> a </w:t>
      </w:r>
      <w:proofErr w:type="spellStart"/>
      <w:r w:rsidRPr="00294C2F">
        <w:rPr>
          <w:rFonts w:ascii="Verdana" w:hAnsi="Verdana"/>
          <w:i/>
          <w:sz w:val="16"/>
          <w:szCs w:val="16"/>
        </w:rPr>
        <w:t>rodiny</w:t>
      </w:r>
      <w:proofErr w:type="spellEnd"/>
      <w:r w:rsidRPr="00294C2F">
        <w:rPr>
          <w:rFonts w:ascii="Verdana" w:hAnsi="Verdana"/>
          <w:sz w:val="16"/>
          <w:szCs w:val="16"/>
        </w:rPr>
        <w:t>) (2014), ‘</w:t>
      </w:r>
      <w:proofErr w:type="spellStart"/>
      <w:r w:rsidRPr="00294C2F">
        <w:rPr>
          <w:rFonts w:ascii="Verdana" w:hAnsi="Verdana"/>
          <w:sz w:val="16"/>
          <w:szCs w:val="16"/>
        </w:rPr>
        <w:t>Národné</w:t>
      </w:r>
      <w:proofErr w:type="spellEnd"/>
      <w:r w:rsidRPr="00294C2F">
        <w:rPr>
          <w:rFonts w:ascii="Verdana" w:hAnsi="Verdana"/>
          <w:sz w:val="16"/>
          <w:szCs w:val="16"/>
        </w:rPr>
        <w:t xml:space="preserve"> priority </w:t>
      </w:r>
      <w:proofErr w:type="spellStart"/>
      <w:r w:rsidRPr="00294C2F">
        <w:rPr>
          <w:rFonts w:ascii="Verdana" w:hAnsi="Verdana"/>
          <w:sz w:val="16"/>
          <w:szCs w:val="16"/>
        </w:rPr>
        <w:t>rozvoja</w:t>
      </w:r>
      <w:proofErr w:type="spellEnd"/>
      <w:r w:rsidRPr="00294C2F">
        <w:rPr>
          <w:rFonts w:ascii="Verdana" w:hAnsi="Verdana"/>
          <w:sz w:val="16"/>
          <w:szCs w:val="16"/>
        </w:rPr>
        <w:t xml:space="preserve"> </w:t>
      </w:r>
      <w:proofErr w:type="spellStart"/>
      <w:r w:rsidRPr="00294C2F">
        <w:rPr>
          <w:rFonts w:ascii="Verdana" w:hAnsi="Verdana"/>
          <w:sz w:val="16"/>
          <w:szCs w:val="16"/>
        </w:rPr>
        <w:t>sociálnych</w:t>
      </w:r>
      <w:proofErr w:type="spellEnd"/>
      <w:r w:rsidRPr="00294C2F">
        <w:rPr>
          <w:rFonts w:ascii="Verdana" w:hAnsi="Verdana"/>
          <w:sz w:val="16"/>
          <w:szCs w:val="16"/>
        </w:rPr>
        <w:t xml:space="preserve"> </w:t>
      </w:r>
      <w:proofErr w:type="spellStart"/>
      <w:r w:rsidRPr="00294C2F">
        <w:rPr>
          <w:rFonts w:ascii="Verdana" w:hAnsi="Verdana"/>
          <w:sz w:val="16"/>
          <w:szCs w:val="16"/>
        </w:rPr>
        <w:t>služieb</w:t>
      </w:r>
      <w:proofErr w:type="spellEnd"/>
      <w:r w:rsidRPr="00294C2F">
        <w:rPr>
          <w:rFonts w:ascii="Verdana" w:hAnsi="Verdana"/>
          <w:sz w:val="16"/>
          <w:szCs w:val="16"/>
        </w:rPr>
        <w:t xml:space="preserve"> </w:t>
      </w:r>
      <w:proofErr w:type="spellStart"/>
      <w:r w:rsidRPr="00294C2F">
        <w:rPr>
          <w:rFonts w:ascii="Verdana" w:hAnsi="Verdana"/>
          <w:sz w:val="16"/>
          <w:szCs w:val="16"/>
        </w:rPr>
        <w:t>na</w:t>
      </w:r>
      <w:proofErr w:type="spellEnd"/>
      <w:r w:rsidRPr="00294C2F">
        <w:rPr>
          <w:rFonts w:ascii="Verdana" w:hAnsi="Verdana"/>
          <w:sz w:val="16"/>
          <w:szCs w:val="16"/>
        </w:rPr>
        <w:t xml:space="preserve"> </w:t>
      </w:r>
      <w:proofErr w:type="spellStart"/>
      <w:r w:rsidRPr="00294C2F">
        <w:rPr>
          <w:rFonts w:ascii="Verdana" w:hAnsi="Verdana"/>
          <w:sz w:val="16"/>
          <w:szCs w:val="16"/>
        </w:rPr>
        <w:t>roky</w:t>
      </w:r>
      <w:proofErr w:type="spellEnd"/>
      <w:r w:rsidRPr="00294C2F">
        <w:rPr>
          <w:rFonts w:ascii="Verdana" w:hAnsi="Verdana"/>
          <w:sz w:val="16"/>
          <w:szCs w:val="16"/>
        </w:rPr>
        <w:t xml:space="preserve"> 2012-2015’, p.41; available at </w:t>
      </w:r>
      <w:hyperlink r:id="rId34" w:history="1">
        <w:r w:rsidRPr="00294C2F">
          <w:rPr>
            <w:rStyle w:val="Hyperlink"/>
            <w:rFonts w:ascii="Verdana" w:hAnsi="Verdana"/>
            <w:sz w:val="16"/>
            <w:szCs w:val="16"/>
          </w:rPr>
          <w:t>http://www.employment.gov.sk/files/slovensky/rodina-socialna-pomoc/socialne-sluzby/nprss-2015-2020.pdf</w:t>
        </w:r>
      </w:hyperlink>
      <w:r w:rsidRPr="00294C2F">
        <w:rPr>
          <w:rStyle w:val="Hyperlink"/>
          <w:rFonts w:ascii="Verdana" w:hAnsi="Verdana"/>
          <w:sz w:val="16"/>
          <w:szCs w:val="16"/>
        </w:rPr>
        <w:t>.</w:t>
      </w:r>
    </w:p>
  </w:footnote>
  <w:footnote w:id="42">
    <w:p w14:paraId="78A53EA9" w14:textId="7777777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Act No. 448/2008 on Social Services, as amended (</w:t>
      </w:r>
      <w:proofErr w:type="spellStart"/>
      <w:r w:rsidRPr="00D95AE6">
        <w:rPr>
          <w:rFonts w:ascii="Verdana" w:hAnsi="Verdana"/>
          <w:i/>
          <w:sz w:val="16"/>
          <w:szCs w:val="16"/>
        </w:rPr>
        <w:t>Zákon</w:t>
      </w:r>
      <w:proofErr w:type="spellEnd"/>
      <w:r w:rsidRPr="00D95AE6">
        <w:rPr>
          <w:rFonts w:ascii="Verdana" w:hAnsi="Verdana"/>
          <w:i/>
          <w:sz w:val="16"/>
          <w:szCs w:val="16"/>
        </w:rPr>
        <w:t xml:space="preserve"> č. 448/2008 Z. z. o </w:t>
      </w:r>
      <w:proofErr w:type="spellStart"/>
      <w:r w:rsidRPr="00D95AE6">
        <w:rPr>
          <w:rFonts w:ascii="Verdana" w:hAnsi="Verdana"/>
          <w:i/>
          <w:sz w:val="16"/>
          <w:szCs w:val="16"/>
        </w:rPr>
        <w:t>sociálnych</w:t>
      </w:r>
      <w:proofErr w:type="spellEnd"/>
      <w:r w:rsidRPr="00D95AE6">
        <w:rPr>
          <w:rFonts w:ascii="Verdana" w:hAnsi="Verdana"/>
          <w:i/>
          <w:sz w:val="16"/>
          <w:szCs w:val="16"/>
        </w:rPr>
        <w:t xml:space="preserve"> </w:t>
      </w:r>
      <w:proofErr w:type="spellStart"/>
      <w:r w:rsidRPr="00D95AE6">
        <w:rPr>
          <w:rFonts w:ascii="Verdana" w:hAnsi="Verdana"/>
          <w:i/>
          <w:sz w:val="16"/>
          <w:szCs w:val="16"/>
        </w:rPr>
        <w:t>službách</w:t>
      </w:r>
      <w:proofErr w:type="spellEnd"/>
      <w:r w:rsidRPr="00D95AE6">
        <w:rPr>
          <w:rFonts w:ascii="Verdana" w:hAnsi="Verdana"/>
          <w:i/>
          <w:sz w:val="16"/>
          <w:szCs w:val="16"/>
        </w:rPr>
        <w:t xml:space="preserve"> v </w:t>
      </w:r>
      <w:proofErr w:type="spellStart"/>
      <w:r w:rsidRPr="00D95AE6">
        <w:rPr>
          <w:rFonts w:ascii="Verdana" w:hAnsi="Verdana"/>
          <w:i/>
          <w:sz w:val="16"/>
          <w:szCs w:val="16"/>
        </w:rPr>
        <w:t>znení</w:t>
      </w:r>
      <w:proofErr w:type="spellEnd"/>
      <w:r w:rsidRPr="00D95AE6">
        <w:rPr>
          <w:rFonts w:ascii="Verdana" w:hAnsi="Verdana"/>
          <w:i/>
          <w:sz w:val="16"/>
          <w:szCs w:val="16"/>
        </w:rPr>
        <w:t xml:space="preserve"> </w:t>
      </w:r>
      <w:proofErr w:type="spellStart"/>
      <w:r w:rsidRPr="00D95AE6">
        <w:rPr>
          <w:rFonts w:ascii="Verdana" w:hAnsi="Verdana"/>
          <w:i/>
          <w:sz w:val="16"/>
          <w:szCs w:val="16"/>
        </w:rPr>
        <w:t>neskorších</w:t>
      </w:r>
      <w:proofErr w:type="spellEnd"/>
      <w:r w:rsidRPr="00D95AE6">
        <w:rPr>
          <w:rFonts w:ascii="Verdana" w:hAnsi="Verdana"/>
          <w:i/>
          <w:sz w:val="16"/>
          <w:szCs w:val="16"/>
        </w:rPr>
        <w:t xml:space="preserve"> </w:t>
      </w:r>
      <w:proofErr w:type="spellStart"/>
      <w:r w:rsidRPr="00D95AE6">
        <w:rPr>
          <w:rFonts w:ascii="Verdana" w:hAnsi="Verdana"/>
          <w:i/>
          <w:sz w:val="16"/>
          <w:szCs w:val="16"/>
        </w:rPr>
        <w:t>predpisov</w:t>
      </w:r>
      <w:proofErr w:type="spellEnd"/>
      <w:r w:rsidRPr="00D95AE6">
        <w:rPr>
          <w:rFonts w:ascii="Verdana" w:hAnsi="Verdana"/>
          <w:sz w:val="16"/>
          <w:szCs w:val="16"/>
        </w:rPr>
        <w:t>), Article 34, 1 January 2014.</w:t>
      </w:r>
    </w:p>
  </w:footnote>
  <w:footnote w:id="43">
    <w:p w14:paraId="7661E296" w14:textId="7777777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Act No. 448/2008 on Social Services, as amended (</w:t>
      </w:r>
      <w:proofErr w:type="spellStart"/>
      <w:r w:rsidRPr="00D95AE6">
        <w:rPr>
          <w:rFonts w:ascii="Verdana" w:hAnsi="Verdana"/>
          <w:i/>
          <w:sz w:val="16"/>
          <w:szCs w:val="16"/>
        </w:rPr>
        <w:t>Zákon</w:t>
      </w:r>
      <w:proofErr w:type="spellEnd"/>
      <w:r w:rsidRPr="00D95AE6">
        <w:rPr>
          <w:rFonts w:ascii="Verdana" w:hAnsi="Verdana"/>
          <w:i/>
          <w:sz w:val="16"/>
          <w:szCs w:val="16"/>
        </w:rPr>
        <w:t xml:space="preserve"> č. 448/2008 Z. z. o </w:t>
      </w:r>
      <w:proofErr w:type="spellStart"/>
      <w:r w:rsidRPr="00D95AE6">
        <w:rPr>
          <w:rFonts w:ascii="Verdana" w:hAnsi="Verdana"/>
          <w:i/>
          <w:sz w:val="16"/>
          <w:szCs w:val="16"/>
        </w:rPr>
        <w:t>sociálnych</w:t>
      </w:r>
      <w:proofErr w:type="spellEnd"/>
      <w:r w:rsidRPr="00D95AE6">
        <w:rPr>
          <w:rFonts w:ascii="Verdana" w:hAnsi="Verdana"/>
          <w:i/>
          <w:sz w:val="16"/>
          <w:szCs w:val="16"/>
        </w:rPr>
        <w:t xml:space="preserve"> </w:t>
      </w:r>
      <w:proofErr w:type="spellStart"/>
      <w:r w:rsidRPr="00D95AE6">
        <w:rPr>
          <w:rFonts w:ascii="Verdana" w:hAnsi="Verdana"/>
          <w:i/>
          <w:sz w:val="16"/>
          <w:szCs w:val="16"/>
        </w:rPr>
        <w:t>službách</w:t>
      </w:r>
      <w:proofErr w:type="spellEnd"/>
      <w:r w:rsidRPr="00D95AE6">
        <w:rPr>
          <w:rFonts w:ascii="Verdana" w:hAnsi="Verdana"/>
          <w:i/>
          <w:sz w:val="16"/>
          <w:szCs w:val="16"/>
        </w:rPr>
        <w:t xml:space="preserve"> v </w:t>
      </w:r>
      <w:proofErr w:type="spellStart"/>
      <w:r w:rsidRPr="00D95AE6">
        <w:rPr>
          <w:rFonts w:ascii="Verdana" w:hAnsi="Verdana"/>
          <w:i/>
          <w:sz w:val="16"/>
          <w:szCs w:val="16"/>
        </w:rPr>
        <w:t>znení</w:t>
      </w:r>
      <w:proofErr w:type="spellEnd"/>
      <w:r w:rsidRPr="00D95AE6">
        <w:rPr>
          <w:rFonts w:ascii="Verdana" w:hAnsi="Verdana"/>
          <w:i/>
          <w:sz w:val="16"/>
          <w:szCs w:val="16"/>
        </w:rPr>
        <w:t xml:space="preserve"> </w:t>
      </w:r>
      <w:proofErr w:type="spellStart"/>
      <w:r w:rsidRPr="00D95AE6">
        <w:rPr>
          <w:rFonts w:ascii="Verdana" w:hAnsi="Verdana"/>
          <w:i/>
          <w:sz w:val="16"/>
          <w:szCs w:val="16"/>
        </w:rPr>
        <w:t>neskorších</w:t>
      </w:r>
      <w:proofErr w:type="spellEnd"/>
      <w:r w:rsidRPr="00D95AE6">
        <w:rPr>
          <w:rFonts w:ascii="Verdana" w:hAnsi="Verdana"/>
          <w:i/>
          <w:sz w:val="16"/>
          <w:szCs w:val="16"/>
        </w:rPr>
        <w:t xml:space="preserve"> </w:t>
      </w:r>
      <w:proofErr w:type="spellStart"/>
      <w:r w:rsidRPr="00D95AE6">
        <w:rPr>
          <w:rFonts w:ascii="Verdana" w:hAnsi="Verdana"/>
          <w:i/>
          <w:sz w:val="16"/>
          <w:szCs w:val="16"/>
        </w:rPr>
        <w:t>predpisov</w:t>
      </w:r>
      <w:proofErr w:type="spellEnd"/>
      <w:r w:rsidRPr="00D95AE6">
        <w:rPr>
          <w:rFonts w:ascii="Verdana" w:hAnsi="Verdana"/>
          <w:sz w:val="16"/>
          <w:szCs w:val="16"/>
        </w:rPr>
        <w:t xml:space="preserve">), Article 9, 1 January 2014. </w:t>
      </w:r>
    </w:p>
  </w:footnote>
  <w:footnote w:id="44">
    <w:p w14:paraId="243E84D0" w14:textId="18AFE41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sz w:val="16"/>
          <w:szCs w:val="16"/>
        </w:rPr>
        <w:t>Ministerstvo</w:t>
      </w:r>
      <w:proofErr w:type="spellEnd"/>
      <w:r w:rsidRPr="00D95AE6">
        <w:rPr>
          <w:rFonts w:ascii="Verdana" w:hAnsi="Verdana"/>
          <w:sz w:val="16"/>
          <w:szCs w:val="16"/>
        </w:rPr>
        <w:t xml:space="preserve"> </w:t>
      </w:r>
      <w:proofErr w:type="spellStart"/>
      <w:r w:rsidRPr="00D95AE6">
        <w:rPr>
          <w:rFonts w:ascii="Verdana" w:hAnsi="Verdana"/>
          <w:sz w:val="16"/>
          <w:szCs w:val="16"/>
        </w:rPr>
        <w:t>práce</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vecí</w:t>
      </w:r>
      <w:proofErr w:type="spellEnd"/>
      <w:r w:rsidRPr="00D95AE6">
        <w:rPr>
          <w:rFonts w:ascii="Verdana" w:hAnsi="Verdana"/>
          <w:sz w:val="16"/>
          <w:szCs w:val="16"/>
        </w:rPr>
        <w:t xml:space="preserve"> a </w:t>
      </w:r>
      <w:proofErr w:type="spellStart"/>
      <w:r w:rsidRPr="00D95AE6">
        <w:rPr>
          <w:rFonts w:ascii="Verdana" w:hAnsi="Verdana"/>
          <w:sz w:val="16"/>
          <w:szCs w:val="16"/>
        </w:rPr>
        <w:t>rodiny</w:t>
      </w:r>
      <w:proofErr w:type="spellEnd"/>
      <w:r w:rsidRPr="00D95AE6">
        <w:rPr>
          <w:rFonts w:ascii="Verdana" w:hAnsi="Verdana"/>
          <w:sz w:val="16"/>
          <w:szCs w:val="16"/>
        </w:rPr>
        <w:t>) (2014), ‘</w:t>
      </w:r>
      <w:proofErr w:type="spellStart"/>
      <w:r w:rsidRPr="00D95AE6">
        <w:rPr>
          <w:rFonts w:ascii="Verdana" w:hAnsi="Verdana"/>
          <w:sz w:val="16"/>
          <w:szCs w:val="16"/>
        </w:rPr>
        <w:t>Národné</w:t>
      </w:r>
      <w:proofErr w:type="spellEnd"/>
      <w:r w:rsidRPr="00D95AE6">
        <w:rPr>
          <w:rFonts w:ascii="Verdana" w:hAnsi="Verdana"/>
          <w:sz w:val="16"/>
          <w:szCs w:val="16"/>
        </w:rPr>
        <w:t xml:space="preserve"> priority </w:t>
      </w:r>
      <w:proofErr w:type="spellStart"/>
      <w:r w:rsidRPr="00D95AE6">
        <w:rPr>
          <w:rFonts w:ascii="Verdana" w:hAnsi="Verdana"/>
          <w:sz w:val="16"/>
          <w:szCs w:val="16"/>
        </w:rPr>
        <w:t>rozvoja</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na</w:t>
      </w:r>
      <w:proofErr w:type="spellEnd"/>
      <w:r w:rsidRPr="00D95AE6">
        <w:rPr>
          <w:rFonts w:ascii="Verdana" w:hAnsi="Verdana"/>
          <w:sz w:val="16"/>
          <w:szCs w:val="16"/>
        </w:rPr>
        <w:t xml:space="preserve"> </w:t>
      </w:r>
      <w:proofErr w:type="spellStart"/>
      <w:r w:rsidRPr="00D95AE6">
        <w:rPr>
          <w:rFonts w:ascii="Verdana" w:hAnsi="Verdana"/>
          <w:sz w:val="16"/>
          <w:szCs w:val="16"/>
        </w:rPr>
        <w:t>roky</w:t>
      </w:r>
      <w:proofErr w:type="spellEnd"/>
      <w:r w:rsidRPr="00D95AE6">
        <w:rPr>
          <w:rFonts w:ascii="Verdana" w:hAnsi="Verdana"/>
          <w:sz w:val="16"/>
          <w:szCs w:val="16"/>
        </w:rPr>
        <w:t xml:space="preserve"> 2012-2015’, pp. 37-38; available at </w:t>
      </w:r>
      <w:hyperlink r:id="rId35" w:history="1">
        <w:r w:rsidRPr="00D95AE6">
          <w:rPr>
            <w:rStyle w:val="Hyperlink"/>
            <w:rFonts w:ascii="Verdana" w:hAnsi="Verdana"/>
            <w:sz w:val="16"/>
            <w:szCs w:val="16"/>
          </w:rPr>
          <w:t>www.employment.gov.sk/files/slovensky/rodina-socialna-pomoc/socialne-sluzby/nprss-2015-2020.pdf</w:t>
        </w:r>
      </w:hyperlink>
      <w:r w:rsidRPr="00D95AE6">
        <w:rPr>
          <w:rFonts w:ascii="Verdana" w:hAnsi="Verdana"/>
          <w:sz w:val="16"/>
          <w:szCs w:val="16"/>
        </w:rPr>
        <w:t xml:space="preserve"> .</w:t>
      </w:r>
    </w:p>
  </w:footnote>
  <w:footnote w:id="45">
    <w:p w14:paraId="0D79DDD5" w14:textId="7777777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Act No. 448/2008 on Social Services, as amended (</w:t>
      </w:r>
      <w:proofErr w:type="spellStart"/>
      <w:r w:rsidRPr="00D95AE6">
        <w:rPr>
          <w:rFonts w:ascii="Verdana" w:hAnsi="Verdana"/>
          <w:i/>
          <w:sz w:val="16"/>
          <w:szCs w:val="16"/>
        </w:rPr>
        <w:t>Zákon</w:t>
      </w:r>
      <w:proofErr w:type="spellEnd"/>
      <w:r w:rsidRPr="00D95AE6">
        <w:rPr>
          <w:rFonts w:ascii="Verdana" w:hAnsi="Verdana"/>
          <w:i/>
          <w:sz w:val="16"/>
          <w:szCs w:val="16"/>
        </w:rPr>
        <w:t xml:space="preserve"> č. 448/2008 Z. z. o </w:t>
      </w:r>
      <w:proofErr w:type="spellStart"/>
      <w:r w:rsidRPr="00D95AE6">
        <w:rPr>
          <w:rFonts w:ascii="Verdana" w:hAnsi="Verdana"/>
          <w:i/>
          <w:sz w:val="16"/>
          <w:szCs w:val="16"/>
        </w:rPr>
        <w:t>sociálnych</w:t>
      </w:r>
      <w:proofErr w:type="spellEnd"/>
      <w:r w:rsidRPr="00D95AE6">
        <w:rPr>
          <w:rFonts w:ascii="Verdana" w:hAnsi="Verdana"/>
          <w:i/>
          <w:sz w:val="16"/>
          <w:szCs w:val="16"/>
        </w:rPr>
        <w:t xml:space="preserve"> </w:t>
      </w:r>
      <w:proofErr w:type="spellStart"/>
      <w:r w:rsidRPr="00D95AE6">
        <w:rPr>
          <w:rFonts w:ascii="Verdana" w:hAnsi="Verdana"/>
          <w:i/>
          <w:sz w:val="16"/>
          <w:szCs w:val="16"/>
        </w:rPr>
        <w:t>službách</w:t>
      </w:r>
      <w:proofErr w:type="spellEnd"/>
      <w:r w:rsidRPr="00D95AE6">
        <w:rPr>
          <w:rFonts w:ascii="Verdana" w:hAnsi="Verdana"/>
          <w:i/>
          <w:sz w:val="16"/>
          <w:szCs w:val="16"/>
        </w:rPr>
        <w:t xml:space="preserve"> v </w:t>
      </w:r>
      <w:proofErr w:type="spellStart"/>
      <w:r w:rsidRPr="00D95AE6">
        <w:rPr>
          <w:rFonts w:ascii="Verdana" w:hAnsi="Verdana"/>
          <w:i/>
          <w:sz w:val="16"/>
          <w:szCs w:val="16"/>
        </w:rPr>
        <w:t>znení</w:t>
      </w:r>
      <w:proofErr w:type="spellEnd"/>
      <w:r w:rsidRPr="00D95AE6">
        <w:rPr>
          <w:rFonts w:ascii="Verdana" w:hAnsi="Verdana"/>
          <w:i/>
          <w:sz w:val="16"/>
          <w:szCs w:val="16"/>
        </w:rPr>
        <w:t xml:space="preserve"> </w:t>
      </w:r>
      <w:proofErr w:type="spellStart"/>
      <w:r w:rsidRPr="00D95AE6">
        <w:rPr>
          <w:rFonts w:ascii="Verdana" w:hAnsi="Verdana"/>
          <w:i/>
          <w:sz w:val="16"/>
          <w:szCs w:val="16"/>
        </w:rPr>
        <w:t>neskorších</w:t>
      </w:r>
      <w:proofErr w:type="spellEnd"/>
      <w:r w:rsidRPr="00D95AE6">
        <w:rPr>
          <w:rFonts w:ascii="Verdana" w:hAnsi="Verdana"/>
          <w:i/>
          <w:sz w:val="16"/>
          <w:szCs w:val="16"/>
        </w:rPr>
        <w:t xml:space="preserve"> </w:t>
      </w:r>
      <w:proofErr w:type="spellStart"/>
      <w:r w:rsidRPr="00D95AE6">
        <w:rPr>
          <w:rFonts w:ascii="Verdana" w:hAnsi="Verdana"/>
          <w:i/>
          <w:sz w:val="16"/>
          <w:szCs w:val="16"/>
        </w:rPr>
        <w:t>predpisov</w:t>
      </w:r>
      <w:proofErr w:type="spellEnd"/>
      <w:r w:rsidRPr="00D95AE6">
        <w:rPr>
          <w:rFonts w:ascii="Verdana" w:hAnsi="Verdana"/>
          <w:sz w:val="16"/>
          <w:szCs w:val="16"/>
        </w:rPr>
        <w:t>), Article 41, 1 January 2014.</w:t>
      </w:r>
    </w:p>
  </w:footnote>
  <w:footnote w:id="46">
    <w:p w14:paraId="173FE5AF" w14:textId="7777777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Act No. 448/2008 on Social Services, as amended (</w:t>
      </w:r>
      <w:proofErr w:type="spellStart"/>
      <w:r w:rsidRPr="00D95AE6">
        <w:rPr>
          <w:rFonts w:ascii="Verdana" w:hAnsi="Verdana"/>
          <w:i/>
          <w:sz w:val="16"/>
          <w:szCs w:val="16"/>
        </w:rPr>
        <w:t>Zákon</w:t>
      </w:r>
      <w:proofErr w:type="spellEnd"/>
      <w:r w:rsidRPr="00D95AE6">
        <w:rPr>
          <w:rFonts w:ascii="Verdana" w:hAnsi="Verdana"/>
          <w:i/>
          <w:sz w:val="16"/>
          <w:szCs w:val="16"/>
        </w:rPr>
        <w:t xml:space="preserve"> č. 448/2008 Z. z. o </w:t>
      </w:r>
      <w:proofErr w:type="spellStart"/>
      <w:r w:rsidRPr="00D95AE6">
        <w:rPr>
          <w:rFonts w:ascii="Verdana" w:hAnsi="Verdana"/>
          <w:i/>
          <w:sz w:val="16"/>
          <w:szCs w:val="16"/>
        </w:rPr>
        <w:t>sociálnych</w:t>
      </w:r>
      <w:proofErr w:type="spellEnd"/>
      <w:r w:rsidRPr="00D95AE6">
        <w:rPr>
          <w:rFonts w:ascii="Verdana" w:hAnsi="Verdana"/>
          <w:i/>
          <w:sz w:val="16"/>
          <w:szCs w:val="16"/>
        </w:rPr>
        <w:t xml:space="preserve"> </w:t>
      </w:r>
      <w:proofErr w:type="spellStart"/>
      <w:r w:rsidRPr="00D95AE6">
        <w:rPr>
          <w:rFonts w:ascii="Verdana" w:hAnsi="Verdana"/>
          <w:i/>
          <w:sz w:val="16"/>
          <w:szCs w:val="16"/>
        </w:rPr>
        <w:t>službách</w:t>
      </w:r>
      <w:proofErr w:type="spellEnd"/>
      <w:r w:rsidRPr="00D95AE6">
        <w:rPr>
          <w:rFonts w:ascii="Verdana" w:hAnsi="Verdana"/>
          <w:i/>
          <w:sz w:val="16"/>
          <w:szCs w:val="16"/>
        </w:rPr>
        <w:t xml:space="preserve"> v </w:t>
      </w:r>
      <w:proofErr w:type="spellStart"/>
      <w:r w:rsidRPr="00D95AE6">
        <w:rPr>
          <w:rFonts w:ascii="Verdana" w:hAnsi="Verdana"/>
          <w:i/>
          <w:sz w:val="16"/>
          <w:szCs w:val="16"/>
        </w:rPr>
        <w:t>znení</w:t>
      </w:r>
      <w:proofErr w:type="spellEnd"/>
      <w:r w:rsidRPr="00D95AE6">
        <w:rPr>
          <w:rFonts w:ascii="Verdana" w:hAnsi="Verdana"/>
          <w:i/>
          <w:sz w:val="16"/>
          <w:szCs w:val="16"/>
        </w:rPr>
        <w:t xml:space="preserve"> </w:t>
      </w:r>
      <w:proofErr w:type="spellStart"/>
      <w:r w:rsidRPr="00D95AE6">
        <w:rPr>
          <w:rFonts w:ascii="Verdana" w:hAnsi="Verdana"/>
          <w:i/>
          <w:sz w:val="16"/>
          <w:szCs w:val="16"/>
        </w:rPr>
        <w:t>neskorších</w:t>
      </w:r>
      <w:proofErr w:type="spellEnd"/>
      <w:r w:rsidRPr="00D95AE6">
        <w:rPr>
          <w:rFonts w:ascii="Verdana" w:hAnsi="Verdana"/>
          <w:i/>
          <w:sz w:val="16"/>
          <w:szCs w:val="16"/>
        </w:rPr>
        <w:t xml:space="preserve"> </w:t>
      </w:r>
      <w:proofErr w:type="spellStart"/>
      <w:r w:rsidRPr="00D95AE6">
        <w:rPr>
          <w:rFonts w:ascii="Verdana" w:hAnsi="Verdana"/>
          <w:i/>
          <w:sz w:val="16"/>
          <w:szCs w:val="16"/>
        </w:rPr>
        <w:t>predpisov</w:t>
      </w:r>
      <w:proofErr w:type="spellEnd"/>
      <w:r w:rsidRPr="00D95AE6">
        <w:rPr>
          <w:rFonts w:ascii="Verdana" w:hAnsi="Verdana"/>
          <w:sz w:val="16"/>
          <w:szCs w:val="16"/>
        </w:rPr>
        <w:t>), Appendix 4, 1 January 2014.</w:t>
      </w:r>
    </w:p>
  </w:footnote>
  <w:footnote w:id="47">
    <w:p w14:paraId="095B31FC" w14:textId="7777777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Act No. 448/2008 on Social Services, as amended (</w:t>
      </w:r>
      <w:proofErr w:type="spellStart"/>
      <w:r w:rsidRPr="00D95AE6">
        <w:rPr>
          <w:rFonts w:ascii="Verdana" w:hAnsi="Verdana"/>
          <w:i/>
          <w:sz w:val="16"/>
          <w:szCs w:val="16"/>
        </w:rPr>
        <w:t>Zákon</w:t>
      </w:r>
      <w:proofErr w:type="spellEnd"/>
      <w:r w:rsidRPr="00D95AE6">
        <w:rPr>
          <w:rFonts w:ascii="Verdana" w:hAnsi="Verdana"/>
          <w:i/>
          <w:sz w:val="16"/>
          <w:szCs w:val="16"/>
        </w:rPr>
        <w:t xml:space="preserve"> č. 448/2008 Z. z. o </w:t>
      </w:r>
      <w:proofErr w:type="spellStart"/>
      <w:r w:rsidRPr="00D95AE6">
        <w:rPr>
          <w:rFonts w:ascii="Verdana" w:hAnsi="Verdana"/>
          <w:i/>
          <w:sz w:val="16"/>
          <w:szCs w:val="16"/>
        </w:rPr>
        <w:t>sociálnych</w:t>
      </w:r>
      <w:proofErr w:type="spellEnd"/>
      <w:r w:rsidRPr="00D95AE6">
        <w:rPr>
          <w:rFonts w:ascii="Verdana" w:hAnsi="Verdana"/>
          <w:i/>
          <w:sz w:val="16"/>
          <w:szCs w:val="16"/>
        </w:rPr>
        <w:t xml:space="preserve"> </w:t>
      </w:r>
      <w:proofErr w:type="spellStart"/>
      <w:r w:rsidRPr="00D95AE6">
        <w:rPr>
          <w:rFonts w:ascii="Verdana" w:hAnsi="Verdana"/>
          <w:i/>
          <w:sz w:val="16"/>
          <w:szCs w:val="16"/>
        </w:rPr>
        <w:t>službách</w:t>
      </w:r>
      <w:proofErr w:type="spellEnd"/>
      <w:r w:rsidRPr="00D95AE6">
        <w:rPr>
          <w:rFonts w:ascii="Verdana" w:hAnsi="Verdana"/>
          <w:i/>
          <w:sz w:val="16"/>
          <w:szCs w:val="16"/>
        </w:rPr>
        <w:t xml:space="preserve"> v </w:t>
      </w:r>
      <w:proofErr w:type="spellStart"/>
      <w:r w:rsidRPr="00D95AE6">
        <w:rPr>
          <w:rFonts w:ascii="Verdana" w:hAnsi="Verdana"/>
          <w:i/>
          <w:sz w:val="16"/>
          <w:szCs w:val="16"/>
        </w:rPr>
        <w:t>znení</w:t>
      </w:r>
      <w:proofErr w:type="spellEnd"/>
      <w:r w:rsidRPr="00D95AE6">
        <w:rPr>
          <w:rFonts w:ascii="Verdana" w:hAnsi="Verdana"/>
          <w:i/>
          <w:sz w:val="16"/>
          <w:szCs w:val="16"/>
        </w:rPr>
        <w:t xml:space="preserve"> </w:t>
      </w:r>
      <w:proofErr w:type="spellStart"/>
      <w:r w:rsidRPr="00D95AE6">
        <w:rPr>
          <w:rFonts w:ascii="Verdana" w:hAnsi="Verdana"/>
          <w:i/>
          <w:sz w:val="16"/>
          <w:szCs w:val="16"/>
        </w:rPr>
        <w:t>neskorších</w:t>
      </w:r>
      <w:proofErr w:type="spellEnd"/>
      <w:r w:rsidRPr="00D95AE6">
        <w:rPr>
          <w:rFonts w:ascii="Verdana" w:hAnsi="Verdana"/>
          <w:i/>
          <w:sz w:val="16"/>
          <w:szCs w:val="16"/>
        </w:rPr>
        <w:t xml:space="preserve"> </w:t>
      </w:r>
      <w:proofErr w:type="spellStart"/>
      <w:r w:rsidRPr="00D95AE6">
        <w:rPr>
          <w:rFonts w:ascii="Verdana" w:hAnsi="Verdana"/>
          <w:i/>
          <w:sz w:val="16"/>
          <w:szCs w:val="16"/>
        </w:rPr>
        <w:t>predpisov</w:t>
      </w:r>
      <w:proofErr w:type="spellEnd"/>
      <w:r w:rsidRPr="00D95AE6">
        <w:rPr>
          <w:rFonts w:ascii="Verdana" w:hAnsi="Verdana"/>
          <w:sz w:val="16"/>
          <w:szCs w:val="16"/>
        </w:rPr>
        <w:t xml:space="preserve">), Article 9, 1 January 2014. </w:t>
      </w:r>
    </w:p>
  </w:footnote>
  <w:footnote w:id="48">
    <w:p w14:paraId="0A9947FF" w14:textId="248EF5A6" w:rsidR="00294C2F" w:rsidRPr="00D95AE6" w:rsidRDefault="00294C2F" w:rsidP="00834913">
      <w:pPr>
        <w:pStyle w:val="FootnoteText"/>
        <w:rPr>
          <w:rFonts w:ascii="Verdana" w:eastAsia="Cambria" w:hAnsi="Verdana"/>
          <w:color w:val="0000FF"/>
          <w:sz w:val="16"/>
          <w:szCs w:val="16"/>
          <w:u w:val="single"/>
        </w:rPr>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i/>
          <w:sz w:val="16"/>
          <w:szCs w:val="16"/>
        </w:rPr>
        <w:t>Ministerstvo</w:t>
      </w:r>
      <w:proofErr w:type="spellEnd"/>
      <w:r w:rsidRPr="00D95AE6">
        <w:rPr>
          <w:rFonts w:ascii="Verdana" w:hAnsi="Verdana"/>
          <w:i/>
          <w:sz w:val="16"/>
          <w:szCs w:val="16"/>
        </w:rPr>
        <w:t xml:space="preserve"> </w:t>
      </w:r>
      <w:proofErr w:type="spellStart"/>
      <w:r w:rsidRPr="00D95AE6">
        <w:rPr>
          <w:rFonts w:ascii="Verdana" w:hAnsi="Verdana"/>
          <w:i/>
          <w:sz w:val="16"/>
          <w:szCs w:val="16"/>
        </w:rPr>
        <w:t>práce</w:t>
      </w:r>
      <w:proofErr w:type="spellEnd"/>
      <w:r w:rsidRPr="00D95AE6">
        <w:rPr>
          <w:rFonts w:ascii="Verdana" w:hAnsi="Verdana"/>
          <w:i/>
          <w:sz w:val="16"/>
          <w:szCs w:val="16"/>
        </w:rPr>
        <w:t xml:space="preserve">, </w:t>
      </w:r>
      <w:proofErr w:type="spellStart"/>
      <w:r w:rsidRPr="00D95AE6">
        <w:rPr>
          <w:rFonts w:ascii="Verdana" w:hAnsi="Verdana"/>
          <w:i/>
          <w:sz w:val="16"/>
          <w:szCs w:val="16"/>
        </w:rPr>
        <w:t>sociálnych</w:t>
      </w:r>
      <w:proofErr w:type="spellEnd"/>
      <w:r w:rsidRPr="00D95AE6">
        <w:rPr>
          <w:rFonts w:ascii="Verdana" w:hAnsi="Verdana"/>
          <w:i/>
          <w:sz w:val="16"/>
          <w:szCs w:val="16"/>
        </w:rPr>
        <w:t xml:space="preserve"> </w:t>
      </w:r>
      <w:proofErr w:type="spellStart"/>
      <w:r w:rsidRPr="00D95AE6">
        <w:rPr>
          <w:rFonts w:ascii="Verdana" w:hAnsi="Verdana"/>
          <w:i/>
          <w:sz w:val="16"/>
          <w:szCs w:val="16"/>
        </w:rPr>
        <w:t>vecí</w:t>
      </w:r>
      <w:proofErr w:type="spellEnd"/>
      <w:r w:rsidRPr="00D95AE6">
        <w:rPr>
          <w:rFonts w:ascii="Verdana" w:hAnsi="Verdana"/>
          <w:i/>
          <w:sz w:val="16"/>
          <w:szCs w:val="16"/>
        </w:rPr>
        <w:t xml:space="preserve"> a </w:t>
      </w:r>
      <w:proofErr w:type="spellStart"/>
      <w:r w:rsidRPr="00D95AE6">
        <w:rPr>
          <w:rFonts w:ascii="Verdana" w:hAnsi="Verdana"/>
          <w:i/>
          <w:sz w:val="16"/>
          <w:szCs w:val="16"/>
        </w:rPr>
        <w:t>rodiny</w:t>
      </w:r>
      <w:proofErr w:type="spellEnd"/>
      <w:r w:rsidRPr="00D95AE6">
        <w:rPr>
          <w:rFonts w:ascii="Verdana" w:hAnsi="Verdana"/>
          <w:sz w:val="16"/>
          <w:szCs w:val="16"/>
        </w:rPr>
        <w:t>) (2014), ‘</w:t>
      </w:r>
      <w:proofErr w:type="spellStart"/>
      <w:r w:rsidRPr="00D95AE6">
        <w:rPr>
          <w:rFonts w:ascii="Verdana" w:hAnsi="Verdana"/>
          <w:sz w:val="16"/>
          <w:szCs w:val="16"/>
        </w:rPr>
        <w:t>Národné</w:t>
      </w:r>
      <w:proofErr w:type="spellEnd"/>
      <w:r w:rsidRPr="00D95AE6">
        <w:rPr>
          <w:rFonts w:ascii="Verdana" w:hAnsi="Verdana"/>
          <w:sz w:val="16"/>
          <w:szCs w:val="16"/>
        </w:rPr>
        <w:t xml:space="preserve"> priority </w:t>
      </w:r>
      <w:proofErr w:type="spellStart"/>
      <w:r w:rsidRPr="00D95AE6">
        <w:rPr>
          <w:rFonts w:ascii="Verdana" w:hAnsi="Verdana"/>
          <w:sz w:val="16"/>
          <w:szCs w:val="16"/>
        </w:rPr>
        <w:t>rozvoja</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proofErr w:type="gramStart"/>
      <w:r w:rsidRPr="00D95AE6">
        <w:rPr>
          <w:rFonts w:ascii="Verdana" w:hAnsi="Verdana"/>
          <w:sz w:val="16"/>
          <w:szCs w:val="16"/>
        </w:rPr>
        <w:t>na</w:t>
      </w:r>
      <w:proofErr w:type="spellEnd"/>
      <w:proofErr w:type="gramEnd"/>
      <w:r w:rsidRPr="00D95AE6">
        <w:rPr>
          <w:rFonts w:ascii="Verdana" w:hAnsi="Verdana"/>
          <w:sz w:val="16"/>
          <w:szCs w:val="16"/>
        </w:rPr>
        <w:t xml:space="preserve"> </w:t>
      </w:r>
      <w:proofErr w:type="spellStart"/>
      <w:r w:rsidRPr="00D95AE6">
        <w:rPr>
          <w:rFonts w:ascii="Verdana" w:hAnsi="Verdana"/>
          <w:sz w:val="16"/>
          <w:szCs w:val="16"/>
        </w:rPr>
        <w:t>roky</w:t>
      </w:r>
      <w:proofErr w:type="spellEnd"/>
      <w:r w:rsidRPr="00D95AE6">
        <w:rPr>
          <w:rFonts w:ascii="Verdana" w:hAnsi="Verdana"/>
          <w:sz w:val="16"/>
          <w:szCs w:val="16"/>
        </w:rPr>
        <w:t xml:space="preserve"> 2012-2015’p. 35, Appendix 2; available at </w:t>
      </w:r>
      <w:hyperlink r:id="rId36" w:history="1">
        <w:r w:rsidRPr="00D95AE6">
          <w:rPr>
            <w:rStyle w:val="Hyperlink"/>
            <w:rFonts w:ascii="Verdana" w:hAnsi="Verdana"/>
            <w:sz w:val="16"/>
            <w:szCs w:val="16"/>
          </w:rPr>
          <w:t>http://www.employment.gov.sk/files/slovensky/rodina-socialna-pomoc/socialne-sluzby/nprss-2015-2020.pdf</w:t>
        </w:r>
      </w:hyperlink>
      <w:r w:rsidRPr="00D95AE6">
        <w:rPr>
          <w:rStyle w:val="Hyperlink"/>
          <w:rFonts w:ascii="Verdana" w:hAnsi="Verdana"/>
          <w:sz w:val="16"/>
          <w:szCs w:val="16"/>
        </w:rPr>
        <w:t>.</w:t>
      </w:r>
    </w:p>
  </w:footnote>
  <w:footnote w:id="49">
    <w:p w14:paraId="356BC500" w14:textId="52095A89" w:rsidR="00294C2F" w:rsidRPr="00816B04" w:rsidRDefault="00294C2F" w:rsidP="00834913">
      <w:pPr>
        <w:pStyle w:val="FootnoteText"/>
        <w:rPr>
          <w:rFonts w:eastAsia="Cambria"/>
          <w:color w:val="0000FF"/>
          <w:u w:val="single"/>
        </w:rPr>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i/>
          <w:sz w:val="16"/>
          <w:szCs w:val="16"/>
        </w:rPr>
        <w:t>Ministerstvo</w:t>
      </w:r>
      <w:proofErr w:type="spellEnd"/>
      <w:r w:rsidRPr="00D95AE6">
        <w:rPr>
          <w:rFonts w:ascii="Verdana" w:hAnsi="Verdana"/>
          <w:i/>
          <w:sz w:val="16"/>
          <w:szCs w:val="16"/>
        </w:rPr>
        <w:t xml:space="preserve"> </w:t>
      </w:r>
      <w:proofErr w:type="spellStart"/>
      <w:r w:rsidRPr="00D95AE6">
        <w:rPr>
          <w:rFonts w:ascii="Verdana" w:hAnsi="Verdana"/>
          <w:i/>
          <w:sz w:val="16"/>
          <w:szCs w:val="16"/>
        </w:rPr>
        <w:t>práce</w:t>
      </w:r>
      <w:proofErr w:type="spellEnd"/>
      <w:r w:rsidRPr="00D95AE6">
        <w:rPr>
          <w:rFonts w:ascii="Verdana" w:hAnsi="Verdana"/>
          <w:i/>
          <w:sz w:val="16"/>
          <w:szCs w:val="16"/>
        </w:rPr>
        <w:t xml:space="preserve">, </w:t>
      </w:r>
      <w:proofErr w:type="spellStart"/>
      <w:r w:rsidRPr="00D95AE6">
        <w:rPr>
          <w:rFonts w:ascii="Verdana" w:hAnsi="Verdana"/>
          <w:i/>
          <w:sz w:val="16"/>
          <w:szCs w:val="16"/>
        </w:rPr>
        <w:t>sociálnych</w:t>
      </w:r>
      <w:proofErr w:type="spellEnd"/>
      <w:r w:rsidRPr="00D95AE6">
        <w:rPr>
          <w:rFonts w:ascii="Verdana" w:hAnsi="Verdana"/>
          <w:i/>
          <w:sz w:val="16"/>
          <w:szCs w:val="16"/>
        </w:rPr>
        <w:t xml:space="preserve"> </w:t>
      </w:r>
      <w:proofErr w:type="spellStart"/>
      <w:r w:rsidRPr="00D95AE6">
        <w:rPr>
          <w:rFonts w:ascii="Verdana" w:hAnsi="Verdana"/>
          <w:i/>
          <w:sz w:val="16"/>
          <w:szCs w:val="16"/>
        </w:rPr>
        <w:t>vecí</w:t>
      </w:r>
      <w:proofErr w:type="spellEnd"/>
      <w:r w:rsidRPr="00D95AE6">
        <w:rPr>
          <w:rFonts w:ascii="Verdana" w:hAnsi="Verdana"/>
          <w:i/>
          <w:sz w:val="16"/>
          <w:szCs w:val="16"/>
        </w:rPr>
        <w:t xml:space="preserve"> a </w:t>
      </w:r>
      <w:proofErr w:type="spellStart"/>
      <w:r w:rsidRPr="00D95AE6">
        <w:rPr>
          <w:rFonts w:ascii="Verdana" w:hAnsi="Verdana"/>
          <w:i/>
          <w:sz w:val="16"/>
          <w:szCs w:val="16"/>
        </w:rPr>
        <w:t>rodiny</w:t>
      </w:r>
      <w:proofErr w:type="spellEnd"/>
      <w:r w:rsidRPr="00D95AE6">
        <w:rPr>
          <w:rFonts w:ascii="Verdana" w:hAnsi="Verdana"/>
          <w:sz w:val="16"/>
          <w:szCs w:val="16"/>
        </w:rPr>
        <w:t>) (2014), ‘</w:t>
      </w:r>
      <w:proofErr w:type="spellStart"/>
      <w:r w:rsidRPr="00D95AE6">
        <w:rPr>
          <w:rFonts w:ascii="Verdana" w:hAnsi="Verdana"/>
          <w:sz w:val="16"/>
          <w:szCs w:val="16"/>
        </w:rPr>
        <w:t>Národné</w:t>
      </w:r>
      <w:proofErr w:type="spellEnd"/>
      <w:r w:rsidRPr="00D95AE6">
        <w:rPr>
          <w:rFonts w:ascii="Verdana" w:hAnsi="Verdana"/>
          <w:sz w:val="16"/>
          <w:szCs w:val="16"/>
        </w:rPr>
        <w:t xml:space="preserve"> priority </w:t>
      </w:r>
      <w:proofErr w:type="spellStart"/>
      <w:r w:rsidRPr="00D95AE6">
        <w:rPr>
          <w:rFonts w:ascii="Verdana" w:hAnsi="Verdana"/>
          <w:sz w:val="16"/>
          <w:szCs w:val="16"/>
        </w:rPr>
        <w:t>rozvoja</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na</w:t>
      </w:r>
      <w:proofErr w:type="spellEnd"/>
      <w:r w:rsidRPr="00D95AE6">
        <w:rPr>
          <w:rFonts w:ascii="Verdana" w:hAnsi="Verdana"/>
          <w:sz w:val="16"/>
          <w:szCs w:val="16"/>
        </w:rPr>
        <w:t xml:space="preserve"> </w:t>
      </w:r>
      <w:proofErr w:type="spellStart"/>
      <w:r w:rsidRPr="00D95AE6">
        <w:rPr>
          <w:rFonts w:ascii="Verdana" w:hAnsi="Verdana"/>
          <w:sz w:val="16"/>
          <w:szCs w:val="16"/>
        </w:rPr>
        <w:t>roky</w:t>
      </w:r>
      <w:proofErr w:type="spellEnd"/>
      <w:r w:rsidRPr="00D95AE6">
        <w:rPr>
          <w:rFonts w:ascii="Verdana" w:hAnsi="Verdana"/>
          <w:sz w:val="16"/>
          <w:szCs w:val="16"/>
        </w:rPr>
        <w:t xml:space="preserve"> 2012-2015’, p.41; available at </w:t>
      </w:r>
      <w:hyperlink r:id="rId37" w:history="1">
        <w:r w:rsidRPr="00D95AE6">
          <w:rPr>
            <w:rStyle w:val="Hyperlink"/>
            <w:rFonts w:ascii="Verdana" w:hAnsi="Verdana"/>
            <w:sz w:val="16"/>
            <w:szCs w:val="16"/>
          </w:rPr>
          <w:t>www.employment.gov.sk/files/slovensky/rodina-socialna-pomoc/socialne-sluzby/nprss-2015-2020.pdf</w:t>
        </w:r>
      </w:hyperlink>
      <w:r>
        <w:rPr>
          <w:rStyle w:val="Hyperlink"/>
          <w:rFonts w:ascii="Verdana" w:hAnsi="Verdana"/>
          <w:sz w:val="16"/>
          <w:szCs w:val="16"/>
        </w:rPr>
        <w:t>.</w:t>
      </w:r>
    </w:p>
  </w:footnote>
  <w:footnote w:id="50">
    <w:p w14:paraId="02714FCB" w14:textId="7777777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Act No. 448/2008 on Social Services, as amended (</w:t>
      </w:r>
      <w:proofErr w:type="spellStart"/>
      <w:r w:rsidRPr="00D95AE6">
        <w:rPr>
          <w:rFonts w:ascii="Verdana" w:hAnsi="Verdana"/>
          <w:i/>
          <w:sz w:val="16"/>
          <w:szCs w:val="16"/>
        </w:rPr>
        <w:t>Zákon</w:t>
      </w:r>
      <w:proofErr w:type="spellEnd"/>
      <w:r w:rsidRPr="00D95AE6">
        <w:rPr>
          <w:rFonts w:ascii="Verdana" w:hAnsi="Verdana"/>
          <w:i/>
          <w:sz w:val="16"/>
          <w:szCs w:val="16"/>
        </w:rPr>
        <w:t xml:space="preserve"> č. 448/2008 Z. z. o </w:t>
      </w:r>
      <w:proofErr w:type="spellStart"/>
      <w:r w:rsidRPr="00D95AE6">
        <w:rPr>
          <w:rFonts w:ascii="Verdana" w:hAnsi="Verdana"/>
          <w:i/>
          <w:sz w:val="16"/>
          <w:szCs w:val="16"/>
        </w:rPr>
        <w:t>sociálnych</w:t>
      </w:r>
      <w:proofErr w:type="spellEnd"/>
      <w:r w:rsidRPr="00D95AE6">
        <w:rPr>
          <w:rFonts w:ascii="Verdana" w:hAnsi="Verdana"/>
          <w:i/>
          <w:sz w:val="16"/>
          <w:szCs w:val="16"/>
        </w:rPr>
        <w:t xml:space="preserve"> </w:t>
      </w:r>
      <w:proofErr w:type="spellStart"/>
      <w:r w:rsidRPr="00D95AE6">
        <w:rPr>
          <w:rFonts w:ascii="Verdana" w:hAnsi="Verdana"/>
          <w:i/>
          <w:sz w:val="16"/>
          <w:szCs w:val="16"/>
        </w:rPr>
        <w:t>službách</w:t>
      </w:r>
      <w:proofErr w:type="spellEnd"/>
      <w:r w:rsidRPr="00D95AE6">
        <w:rPr>
          <w:rFonts w:ascii="Verdana" w:hAnsi="Verdana"/>
          <w:i/>
          <w:sz w:val="16"/>
          <w:szCs w:val="16"/>
        </w:rPr>
        <w:t xml:space="preserve"> v </w:t>
      </w:r>
      <w:proofErr w:type="spellStart"/>
      <w:r w:rsidRPr="00D95AE6">
        <w:rPr>
          <w:rFonts w:ascii="Verdana" w:hAnsi="Verdana"/>
          <w:i/>
          <w:sz w:val="16"/>
          <w:szCs w:val="16"/>
        </w:rPr>
        <w:t>znení</w:t>
      </w:r>
      <w:proofErr w:type="spellEnd"/>
      <w:r w:rsidRPr="00D95AE6">
        <w:rPr>
          <w:rFonts w:ascii="Verdana" w:hAnsi="Verdana"/>
          <w:i/>
          <w:sz w:val="16"/>
          <w:szCs w:val="16"/>
        </w:rPr>
        <w:t xml:space="preserve"> </w:t>
      </w:r>
      <w:proofErr w:type="spellStart"/>
      <w:r w:rsidRPr="00D95AE6">
        <w:rPr>
          <w:rFonts w:ascii="Verdana" w:hAnsi="Verdana"/>
          <w:i/>
          <w:sz w:val="16"/>
          <w:szCs w:val="16"/>
        </w:rPr>
        <w:t>neskorších</w:t>
      </w:r>
      <w:proofErr w:type="spellEnd"/>
      <w:r w:rsidRPr="00D95AE6">
        <w:rPr>
          <w:rFonts w:ascii="Verdana" w:hAnsi="Verdana"/>
          <w:i/>
          <w:sz w:val="16"/>
          <w:szCs w:val="16"/>
        </w:rPr>
        <w:t xml:space="preserve"> </w:t>
      </w:r>
      <w:proofErr w:type="spellStart"/>
      <w:r w:rsidRPr="00D95AE6">
        <w:rPr>
          <w:rFonts w:ascii="Verdana" w:hAnsi="Verdana"/>
          <w:i/>
          <w:sz w:val="16"/>
          <w:szCs w:val="16"/>
        </w:rPr>
        <w:t>predpisov</w:t>
      </w:r>
      <w:proofErr w:type="spellEnd"/>
      <w:r w:rsidRPr="00D95AE6">
        <w:rPr>
          <w:rFonts w:ascii="Verdana" w:hAnsi="Verdana"/>
          <w:sz w:val="16"/>
          <w:szCs w:val="16"/>
        </w:rPr>
        <w:t>), Article 56, 1 January 2014.</w:t>
      </w:r>
    </w:p>
  </w:footnote>
  <w:footnote w:id="51">
    <w:p w14:paraId="500EDA77" w14:textId="7777777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Act No. 448/2008 on Social Services, as amended (</w:t>
      </w:r>
      <w:proofErr w:type="spellStart"/>
      <w:r w:rsidRPr="00D95AE6">
        <w:rPr>
          <w:rFonts w:ascii="Verdana" w:hAnsi="Verdana"/>
          <w:i/>
          <w:sz w:val="16"/>
          <w:szCs w:val="16"/>
        </w:rPr>
        <w:t>Zákon</w:t>
      </w:r>
      <w:proofErr w:type="spellEnd"/>
      <w:r w:rsidRPr="00D95AE6">
        <w:rPr>
          <w:rFonts w:ascii="Verdana" w:hAnsi="Verdana"/>
          <w:i/>
          <w:sz w:val="16"/>
          <w:szCs w:val="16"/>
        </w:rPr>
        <w:t xml:space="preserve"> č. 448/2008 Z. z. o </w:t>
      </w:r>
      <w:proofErr w:type="spellStart"/>
      <w:r w:rsidRPr="00D95AE6">
        <w:rPr>
          <w:rFonts w:ascii="Verdana" w:hAnsi="Verdana"/>
          <w:i/>
          <w:sz w:val="16"/>
          <w:szCs w:val="16"/>
        </w:rPr>
        <w:t>sociálnych</w:t>
      </w:r>
      <w:proofErr w:type="spellEnd"/>
      <w:r w:rsidRPr="00D95AE6">
        <w:rPr>
          <w:rFonts w:ascii="Verdana" w:hAnsi="Verdana"/>
          <w:i/>
          <w:sz w:val="16"/>
          <w:szCs w:val="16"/>
        </w:rPr>
        <w:t xml:space="preserve"> </w:t>
      </w:r>
      <w:proofErr w:type="spellStart"/>
      <w:r w:rsidRPr="00D95AE6">
        <w:rPr>
          <w:rFonts w:ascii="Verdana" w:hAnsi="Verdana"/>
          <w:i/>
          <w:sz w:val="16"/>
          <w:szCs w:val="16"/>
        </w:rPr>
        <w:t>službách</w:t>
      </w:r>
      <w:proofErr w:type="spellEnd"/>
      <w:r w:rsidRPr="00D95AE6">
        <w:rPr>
          <w:rFonts w:ascii="Verdana" w:hAnsi="Verdana"/>
          <w:i/>
          <w:sz w:val="16"/>
          <w:szCs w:val="16"/>
        </w:rPr>
        <w:t xml:space="preserve"> v </w:t>
      </w:r>
      <w:proofErr w:type="spellStart"/>
      <w:r w:rsidRPr="00D95AE6">
        <w:rPr>
          <w:rFonts w:ascii="Verdana" w:hAnsi="Verdana"/>
          <w:i/>
          <w:sz w:val="16"/>
          <w:szCs w:val="16"/>
        </w:rPr>
        <w:t>znení</w:t>
      </w:r>
      <w:proofErr w:type="spellEnd"/>
      <w:r w:rsidRPr="00D95AE6">
        <w:rPr>
          <w:rFonts w:ascii="Verdana" w:hAnsi="Verdana"/>
          <w:i/>
          <w:sz w:val="16"/>
          <w:szCs w:val="16"/>
        </w:rPr>
        <w:t xml:space="preserve"> </w:t>
      </w:r>
      <w:proofErr w:type="spellStart"/>
      <w:r w:rsidRPr="00D95AE6">
        <w:rPr>
          <w:rFonts w:ascii="Verdana" w:hAnsi="Verdana"/>
          <w:i/>
          <w:sz w:val="16"/>
          <w:szCs w:val="16"/>
        </w:rPr>
        <w:t>neskorších</w:t>
      </w:r>
      <w:proofErr w:type="spellEnd"/>
      <w:r w:rsidRPr="00D95AE6">
        <w:rPr>
          <w:rFonts w:ascii="Verdana" w:hAnsi="Verdana"/>
          <w:i/>
          <w:sz w:val="16"/>
          <w:szCs w:val="16"/>
        </w:rPr>
        <w:t xml:space="preserve"> </w:t>
      </w:r>
      <w:proofErr w:type="spellStart"/>
      <w:r w:rsidRPr="00D95AE6">
        <w:rPr>
          <w:rFonts w:ascii="Verdana" w:hAnsi="Verdana"/>
          <w:i/>
          <w:sz w:val="16"/>
          <w:szCs w:val="16"/>
        </w:rPr>
        <w:t>predpisov</w:t>
      </w:r>
      <w:proofErr w:type="spellEnd"/>
      <w:r w:rsidRPr="00D95AE6">
        <w:rPr>
          <w:rFonts w:ascii="Verdana" w:hAnsi="Verdana"/>
          <w:sz w:val="16"/>
          <w:szCs w:val="16"/>
        </w:rPr>
        <w:t>), Article 40, 1 January 2014.</w:t>
      </w:r>
    </w:p>
  </w:footnote>
  <w:footnote w:id="52">
    <w:p w14:paraId="64DFD827" w14:textId="7777777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Act No. 448/2008 on Social Services, as amended (</w:t>
      </w:r>
      <w:proofErr w:type="spellStart"/>
      <w:r w:rsidRPr="00D95AE6">
        <w:rPr>
          <w:rFonts w:ascii="Verdana" w:hAnsi="Verdana"/>
          <w:i/>
          <w:sz w:val="16"/>
          <w:szCs w:val="16"/>
        </w:rPr>
        <w:t>Zákon</w:t>
      </w:r>
      <w:proofErr w:type="spellEnd"/>
      <w:r w:rsidRPr="00D95AE6">
        <w:rPr>
          <w:rFonts w:ascii="Verdana" w:hAnsi="Verdana"/>
          <w:i/>
          <w:sz w:val="16"/>
          <w:szCs w:val="16"/>
        </w:rPr>
        <w:t xml:space="preserve"> č. 448/2008 Z. z. o </w:t>
      </w:r>
      <w:proofErr w:type="spellStart"/>
      <w:r w:rsidRPr="00D95AE6">
        <w:rPr>
          <w:rFonts w:ascii="Verdana" w:hAnsi="Verdana"/>
          <w:i/>
          <w:sz w:val="16"/>
          <w:szCs w:val="16"/>
        </w:rPr>
        <w:t>sociálnych</w:t>
      </w:r>
      <w:proofErr w:type="spellEnd"/>
      <w:r w:rsidRPr="00D95AE6">
        <w:rPr>
          <w:rFonts w:ascii="Verdana" w:hAnsi="Verdana"/>
          <w:i/>
          <w:sz w:val="16"/>
          <w:szCs w:val="16"/>
        </w:rPr>
        <w:t xml:space="preserve"> </w:t>
      </w:r>
      <w:proofErr w:type="spellStart"/>
      <w:r w:rsidRPr="00D95AE6">
        <w:rPr>
          <w:rFonts w:ascii="Verdana" w:hAnsi="Verdana"/>
          <w:i/>
          <w:sz w:val="16"/>
          <w:szCs w:val="16"/>
        </w:rPr>
        <w:t>službách</w:t>
      </w:r>
      <w:proofErr w:type="spellEnd"/>
      <w:r w:rsidRPr="00D95AE6">
        <w:rPr>
          <w:rFonts w:ascii="Verdana" w:hAnsi="Verdana"/>
          <w:i/>
          <w:sz w:val="16"/>
          <w:szCs w:val="16"/>
        </w:rPr>
        <w:t xml:space="preserve"> v </w:t>
      </w:r>
      <w:proofErr w:type="spellStart"/>
      <w:r w:rsidRPr="00D95AE6">
        <w:rPr>
          <w:rFonts w:ascii="Verdana" w:hAnsi="Verdana"/>
          <w:i/>
          <w:sz w:val="16"/>
          <w:szCs w:val="16"/>
        </w:rPr>
        <w:t>znení</w:t>
      </w:r>
      <w:proofErr w:type="spellEnd"/>
      <w:r w:rsidRPr="00D95AE6">
        <w:rPr>
          <w:rFonts w:ascii="Verdana" w:hAnsi="Verdana"/>
          <w:i/>
          <w:sz w:val="16"/>
          <w:szCs w:val="16"/>
        </w:rPr>
        <w:t xml:space="preserve"> </w:t>
      </w:r>
      <w:proofErr w:type="spellStart"/>
      <w:r w:rsidRPr="00D95AE6">
        <w:rPr>
          <w:rFonts w:ascii="Verdana" w:hAnsi="Verdana"/>
          <w:i/>
          <w:sz w:val="16"/>
          <w:szCs w:val="16"/>
        </w:rPr>
        <w:t>neskorších</w:t>
      </w:r>
      <w:proofErr w:type="spellEnd"/>
      <w:r w:rsidRPr="00D95AE6">
        <w:rPr>
          <w:rFonts w:ascii="Verdana" w:hAnsi="Verdana"/>
          <w:i/>
          <w:sz w:val="16"/>
          <w:szCs w:val="16"/>
        </w:rPr>
        <w:t xml:space="preserve"> </w:t>
      </w:r>
      <w:proofErr w:type="spellStart"/>
      <w:r w:rsidRPr="00D95AE6">
        <w:rPr>
          <w:rFonts w:ascii="Verdana" w:hAnsi="Verdana"/>
          <w:i/>
          <w:sz w:val="16"/>
          <w:szCs w:val="16"/>
        </w:rPr>
        <w:t>predpisov</w:t>
      </w:r>
      <w:proofErr w:type="spellEnd"/>
      <w:r w:rsidRPr="00D95AE6">
        <w:rPr>
          <w:rFonts w:ascii="Verdana" w:hAnsi="Verdana"/>
          <w:sz w:val="16"/>
          <w:szCs w:val="16"/>
        </w:rPr>
        <w:t xml:space="preserve">), Article 9, 1 January 2014. </w:t>
      </w:r>
    </w:p>
  </w:footnote>
  <w:footnote w:id="53">
    <w:p w14:paraId="7A74479A" w14:textId="5656C5AA"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sz w:val="16"/>
          <w:szCs w:val="16"/>
        </w:rPr>
        <w:t>Ministerstvo</w:t>
      </w:r>
      <w:proofErr w:type="spellEnd"/>
      <w:r w:rsidRPr="00D95AE6">
        <w:rPr>
          <w:rFonts w:ascii="Verdana" w:hAnsi="Verdana"/>
          <w:sz w:val="16"/>
          <w:szCs w:val="16"/>
        </w:rPr>
        <w:t xml:space="preserve"> </w:t>
      </w:r>
      <w:proofErr w:type="spellStart"/>
      <w:r w:rsidRPr="00D95AE6">
        <w:rPr>
          <w:rFonts w:ascii="Verdana" w:hAnsi="Verdana"/>
          <w:sz w:val="16"/>
          <w:szCs w:val="16"/>
        </w:rPr>
        <w:t>práce</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vecí</w:t>
      </w:r>
      <w:proofErr w:type="spellEnd"/>
      <w:r w:rsidRPr="00D95AE6">
        <w:rPr>
          <w:rFonts w:ascii="Verdana" w:hAnsi="Verdana"/>
          <w:sz w:val="16"/>
          <w:szCs w:val="16"/>
        </w:rPr>
        <w:t xml:space="preserve"> a </w:t>
      </w:r>
      <w:proofErr w:type="spellStart"/>
      <w:r w:rsidRPr="00D95AE6">
        <w:rPr>
          <w:rFonts w:ascii="Verdana" w:hAnsi="Verdana"/>
          <w:sz w:val="16"/>
          <w:szCs w:val="16"/>
        </w:rPr>
        <w:t>rodiny</w:t>
      </w:r>
      <w:proofErr w:type="spellEnd"/>
      <w:r w:rsidRPr="00D95AE6">
        <w:rPr>
          <w:rFonts w:ascii="Verdana" w:hAnsi="Verdana"/>
          <w:sz w:val="16"/>
          <w:szCs w:val="16"/>
        </w:rPr>
        <w:t>) (2013), ‘</w:t>
      </w:r>
      <w:proofErr w:type="spellStart"/>
      <w:r w:rsidRPr="00D95AE6">
        <w:rPr>
          <w:rFonts w:ascii="Verdana" w:hAnsi="Verdana"/>
          <w:sz w:val="16"/>
          <w:szCs w:val="16"/>
        </w:rPr>
        <w:t>Sumár</w:t>
      </w:r>
      <w:proofErr w:type="spellEnd"/>
      <w:r w:rsidRPr="00D95AE6">
        <w:rPr>
          <w:rFonts w:ascii="Verdana" w:hAnsi="Verdana"/>
          <w:sz w:val="16"/>
          <w:szCs w:val="16"/>
        </w:rPr>
        <w:t xml:space="preserve"> </w:t>
      </w:r>
      <w:proofErr w:type="spellStart"/>
      <w:r w:rsidRPr="00D95AE6">
        <w:rPr>
          <w:rFonts w:ascii="Verdana" w:hAnsi="Verdana"/>
          <w:sz w:val="16"/>
          <w:szCs w:val="16"/>
        </w:rPr>
        <w:t>ročných</w:t>
      </w:r>
      <w:proofErr w:type="spellEnd"/>
      <w:r w:rsidRPr="00D95AE6">
        <w:rPr>
          <w:rFonts w:ascii="Verdana" w:hAnsi="Verdana"/>
          <w:sz w:val="16"/>
          <w:szCs w:val="16"/>
        </w:rPr>
        <w:t xml:space="preserve"> </w:t>
      </w:r>
      <w:proofErr w:type="spellStart"/>
      <w:r w:rsidRPr="00D95AE6">
        <w:rPr>
          <w:rFonts w:ascii="Verdana" w:hAnsi="Verdana"/>
          <w:sz w:val="16"/>
          <w:szCs w:val="16"/>
        </w:rPr>
        <w:t>výkazov</w:t>
      </w:r>
      <w:proofErr w:type="spellEnd"/>
      <w:r w:rsidRPr="00D95AE6">
        <w:rPr>
          <w:rFonts w:ascii="Verdana" w:hAnsi="Verdana"/>
          <w:sz w:val="16"/>
          <w:szCs w:val="16"/>
        </w:rPr>
        <w:t xml:space="preserve"> o </w:t>
      </w:r>
      <w:proofErr w:type="spellStart"/>
      <w:r w:rsidRPr="00D95AE6">
        <w:rPr>
          <w:rFonts w:ascii="Verdana" w:hAnsi="Verdana"/>
          <w:sz w:val="16"/>
          <w:szCs w:val="16"/>
        </w:rPr>
        <w:t>vybraných</w:t>
      </w:r>
      <w:proofErr w:type="spellEnd"/>
      <w:r w:rsidRPr="00D95AE6">
        <w:rPr>
          <w:rFonts w:ascii="Verdana" w:hAnsi="Verdana"/>
          <w:sz w:val="16"/>
          <w:szCs w:val="16"/>
        </w:rPr>
        <w:t xml:space="preserve"> </w:t>
      </w:r>
      <w:proofErr w:type="spellStart"/>
      <w:r w:rsidRPr="00D95AE6">
        <w:rPr>
          <w:rFonts w:ascii="Verdana" w:hAnsi="Verdana"/>
          <w:sz w:val="16"/>
          <w:szCs w:val="16"/>
        </w:rPr>
        <w:t>druhoch</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za</w:t>
      </w:r>
      <w:proofErr w:type="spellEnd"/>
      <w:r w:rsidRPr="00D95AE6">
        <w:rPr>
          <w:rFonts w:ascii="Verdana" w:hAnsi="Verdana"/>
          <w:sz w:val="16"/>
          <w:szCs w:val="16"/>
        </w:rPr>
        <w:t xml:space="preserve"> </w:t>
      </w:r>
      <w:proofErr w:type="spellStart"/>
      <w:r w:rsidRPr="00D95AE6">
        <w:rPr>
          <w:rFonts w:ascii="Verdana" w:hAnsi="Verdana"/>
          <w:sz w:val="16"/>
          <w:szCs w:val="16"/>
        </w:rPr>
        <w:t>Slovensko</w:t>
      </w:r>
      <w:proofErr w:type="spellEnd"/>
      <w:r w:rsidRPr="00D95AE6">
        <w:rPr>
          <w:rFonts w:ascii="Verdana" w:hAnsi="Verdana"/>
          <w:sz w:val="16"/>
          <w:szCs w:val="16"/>
        </w:rPr>
        <w:t xml:space="preserve"> </w:t>
      </w:r>
      <w:proofErr w:type="spellStart"/>
      <w:r w:rsidRPr="00D95AE6">
        <w:rPr>
          <w:rFonts w:ascii="Verdana" w:hAnsi="Verdana"/>
          <w:sz w:val="16"/>
          <w:szCs w:val="16"/>
        </w:rPr>
        <w:t>za</w:t>
      </w:r>
      <w:proofErr w:type="spellEnd"/>
      <w:r w:rsidRPr="00D95AE6">
        <w:rPr>
          <w:rFonts w:ascii="Verdana" w:hAnsi="Verdana"/>
          <w:sz w:val="16"/>
          <w:szCs w:val="16"/>
        </w:rPr>
        <w:t xml:space="preserve"> </w:t>
      </w:r>
      <w:proofErr w:type="spellStart"/>
      <w:r w:rsidRPr="00D95AE6">
        <w:rPr>
          <w:rFonts w:ascii="Verdana" w:hAnsi="Verdana"/>
          <w:sz w:val="16"/>
          <w:szCs w:val="16"/>
        </w:rPr>
        <w:t>rok</w:t>
      </w:r>
      <w:proofErr w:type="spellEnd"/>
      <w:r w:rsidRPr="00D95AE6">
        <w:rPr>
          <w:rFonts w:ascii="Verdana" w:hAnsi="Verdana"/>
          <w:sz w:val="16"/>
          <w:szCs w:val="16"/>
        </w:rPr>
        <w:t xml:space="preserve"> 2012’, available at: </w:t>
      </w:r>
      <w:hyperlink r:id="rId38" w:history="1">
        <w:r w:rsidRPr="00D95AE6">
          <w:rPr>
            <w:rStyle w:val="Hyperlink"/>
            <w:rFonts w:ascii="Verdana" w:hAnsi="Verdana"/>
            <w:sz w:val="16"/>
            <w:szCs w:val="16"/>
          </w:rPr>
          <w:t>http://www.upsvar.sk/buxus/generate_page.php?page_id=431394</w:t>
        </w:r>
      </w:hyperlink>
      <w:r w:rsidRPr="00D95AE6">
        <w:rPr>
          <w:rStyle w:val="Hyperlink"/>
          <w:rFonts w:ascii="Verdana" w:hAnsi="Verdana"/>
          <w:sz w:val="16"/>
          <w:szCs w:val="16"/>
        </w:rPr>
        <w:t>.</w:t>
      </w:r>
    </w:p>
  </w:footnote>
  <w:footnote w:id="54">
    <w:p w14:paraId="59EBCD50" w14:textId="59E9F1B5"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sz w:val="16"/>
          <w:szCs w:val="16"/>
        </w:rPr>
        <w:t>Ministerstvo</w:t>
      </w:r>
      <w:proofErr w:type="spellEnd"/>
      <w:r w:rsidRPr="00D95AE6">
        <w:rPr>
          <w:rFonts w:ascii="Verdana" w:hAnsi="Verdana"/>
          <w:sz w:val="16"/>
          <w:szCs w:val="16"/>
        </w:rPr>
        <w:t xml:space="preserve"> </w:t>
      </w:r>
      <w:proofErr w:type="spellStart"/>
      <w:r w:rsidRPr="00D95AE6">
        <w:rPr>
          <w:rFonts w:ascii="Verdana" w:hAnsi="Verdana"/>
          <w:sz w:val="16"/>
          <w:szCs w:val="16"/>
        </w:rPr>
        <w:t>práce</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vecí</w:t>
      </w:r>
      <w:proofErr w:type="spellEnd"/>
      <w:r w:rsidRPr="00D95AE6">
        <w:rPr>
          <w:rFonts w:ascii="Verdana" w:hAnsi="Verdana"/>
          <w:sz w:val="16"/>
          <w:szCs w:val="16"/>
        </w:rPr>
        <w:t xml:space="preserve"> a </w:t>
      </w:r>
      <w:proofErr w:type="spellStart"/>
      <w:r w:rsidRPr="00D95AE6">
        <w:rPr>
          <w:rFonts w:ascii="Verdana" w:hAnsi="Verdana"/>
          <w:sz w:val="16"/>
          <w:szCs w:val="16"/>
        </w:rPr>
        <w:t>rodiny</w:t>
      </w:r>
      <w:proofErr w:type="spellEnd"/>
      <w:r w:rsidRPr="00D95AE6">
        <w:rPr>
          <w:rFonts w:ascii="Verdana" w:hAnsi="Verdana"/>
          <w:sz w:val="16"/>
          <w:szCs w:val="16"/>
        </w:rPr>
        <w:t>) (2014), ‘</w:t>
      </w:r>
      <w:proofErr w:type="spellStart"/>
      <w:r w:rsidRPr="00D95AE6">
        <w:rPr>
          <w:rFonts w:ascii="Verdana" w:hAnsi="Verdana"/>
          <w:sz w:val="16"/>
          <w:szCs w:val="16"/>
        </w:rPr>
        <w:t>Sumár</w:t>
      </w:r>
      <w:proofErr w:type="spellEnd"/>
      <w:r w:rsidRPr="00D95AE6">
        <w:rPr>
          <w:rFonts w:ascii="Verdana" w:hAnsi="Verdana"/>
          <w:sz w:val="16"/>
          <w:szCs w:val="16"/>
        </w:rPr>
        <w:t xml:space="preserve"> </w:t>
      </w:r>
      <w:proofErr w:type="spellStart"/>
      <w:r w:rsidRPr="00D95AE6">
        <w:rPr>
          <w:rFonts w:ascii="Verdana" w:hAnsi="Verdana"/>
          <w:sz w:val="16"/>
          <w:szCs w:val="16"/>
        </w:rPr>
        <w:t>ročných</w:t>
      </w:r>
      <w:proofErr w:type="spellEnd"/>
      <w:r w:rsidRPr="00D95AE6">
        <w:rPr>
          <w:rFonts w:ascii="Verdana" w:hAnsi="Verdana"/>
          <w:sz w:val="16"/>
          <w:szCs w:val="16"/>
        </w:rPr>
        <w:t xml:space="preserve"> </w:t>
      </w:r>
      <w:proofErr w:type="spellStart"/>
      <w:r w:rsidRPr="00D95AE6">
        <w:rPr>
          <w:rFonts w:ascii="Verdana" w:hAnsi="Verdana"/>
          <w:sz w:val="16"/>
          <w:szCs w:val="16"/>
        </w:rPr>
        <w:t>výkazov</w:t>
      </w:r>
      <w:proofErr w:type="spellEnd"/>
      <w:r w:rsidRPr="00D95AE6">
        <w:rPr>
          <w:rFonts w:ascii="Verdana" w:hAnsi="Verdana"/>
          <w:sz w:val="16"/>
          <w:szCs w:val="16"/>
        </w:rPr>
        <w:t xml:space="preserve"> o </w:t>
      </w:r>
      <w:proofErr w:type="spellStart"/>
      <w:r w:rsidRPr="00D95AE6">
        <w:rPr>
          <w:rFonts w:ascii="Verdana" w:hAnsi="Verdana"/>
          <w:sz w:val="16"/>
          <w:szCs w:val="16"/>
        </w:rPr>
        <w:t>vybraných</w:t>
      </w:r>
      <w:proofErr w:type="spellEnd"/>
      <w:r w:rsidRPr="00D95AE6">
        <w:rPr>
          <w:rFonts w:ascii="Verdana" w:hAnsi="Verdana"/>
          <w:sz w:val="16"/>
          <w:szCs w:val="16"/>
        </w:rPr>
        <w:t xml:space="preserve"> </w:t>
      </w:r>
      <w:proofErr w:type="spellStart"/>
      <w:r w:rsidRPr="00D95AE6">
        <w:rPr>
          <w:rFonts w:ascii="Verdana" w:hAnsi="Verdana"/>
          <w:sz w:val="16"/>
          <w:szCs w:val="16"/>
        </w:rPr>
        <w:t>druhoch</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za</w:t>
      </w:r>
      <w:proofErr w:type="spellEnd"/>
      <w:r w:rsidRPr="00D95AE6">
        <w:rPr>
          <w:rFonts w:ascii="Verdana" w:hAnsi="Verdana"/>
          <w:sz w:val="16"/>
          <w:szCs w:val="16"/>
        </w:rPr>
        <w:t xml:space="preserve"> </w:t>
      </w:r>
      <w:proofErr w:type="spellStart"/>
      <w:r w:rsidRPr="00D95AE6">
        <w:rPr>
          <w:rFonts w:ascii="Verdana" w:hAnsi="Verdana"/>
          <w:sz w:val="16"/>
          <w:szCs w:val="16"/>
        </w:rPr>
        <w:t>Slovensko</w:t>
      </w:r>
      <w:proofErr w:type="spellEnd"/>
      <w:r w:rsidRPr="00D95AE6">
        <w:rPr>
          <w:rFonts w:ascii="Verdana" w:hAnsi="Verdana"/>
          <w:sz w:val="16"/>
          <w:szCs w:val="16"/>
        </w:rPr>
        <w:t xml:space="preserve"> </w:t>
      </w:r>
      <w:proofErr w:type="spellStart"/>
      <w:r w:rsidRPr="00D95AE6">
        <w:rPr>
          <w:rFonts w:ascii="Verdana" w:hAnsi="Verdana"/>
          <w:sz w:val="16"/>
          <w:szCs w:val="16"/>
        </w:rPr>
        <w:t>za</w:t>
      </w:r>
      <w:proofErr w:type="spellEnd"/>
      <w:r w:rsidRPr="00D95AE6">
        <w:rPr>
          <w:rFonts w:ascii="Verdana" w:hAnsi="Verdana"/>
          <w:sz w:val="16"/>
          <w:szCs w:val="16"/>
        </w:rPr>
        <w:t xml:space="preserve"> </w:t>
      </w:r>
      <w:proofErr w:type="spellStart"/>
      <w:r w:rsidRPr="00D95AE6">
        <w:rPr>
          <w:rFonts w:ascii="Verdana" w:hAnsi="Verdana"/>
          <w:sz w:val="16"/>
          <w:szCs w:val="16"/>
        </w:rPr>
        <w:t>rok</w:t>
      </w:r>
      <w:proofErr w:type="spellEnd"/>
      <w:r w:rsidRPr="00D95AE6">
        <w:rPr>
          <w:rFonts w:ascii="Verdana" w:hAnsi="Verdana"/>
          <w:sz w:val="16"/>
          <w:szCs w:val="16"/>
        </w:rPr>
        <w:t xml:space="preserve"> 2013’, available at: </w:t>
      </w:r>
      <w:hyperlink r:id="rId39" w:history="1">
        <w:r w:rsidRPr="00D95AE6">
          <w:rPr>
            <w:rStyle w:val="Hyperlink"/>
            <w:rFonts w:ascii="Verdana" w:hAnsi="Verdana"/>
            <w:sz w:val="16"/>
            <w:szCs w:val="16"/>
          </w:rPr>
          <w:t>www.upsvar.sk/buxus/generate_page.php?page_id=431394</w:t>
        </w:r>
      </w:hyperlink>
      <w:r w:rsidRPr="00D95AE6">
        <w:rPr>
          <w:rStyle w:val="Hyperlink"/>
          <w:rFonts w:ascii="Verdana" w:hAnsi="Verdana"/>
          <w:sz w:val="16"/>
          <w:szCs w:val="16"/>
        </w:rPr>
        <w:t>.</w:t>
      </w:r>
    </w:p>
  </w:footnote>
  <w:footnote w:id="55">
    <w:p w14:paraId="46306555" w14:textId="7EEA9C9E" w:rsidR="00294C2F" w:rsidRPr="00B9584A" w:rsidRDefault="00294C2F" w:rsidP="00834913">
      <w:pPr>
        <w:pStyle w:val="FootnoteText"/>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i/>
          <w:sz w:val="16"/>
          <w:szCs w:val="16"/>
        </w:rPr>
        <w:t>Ministerstvo</w:t>
      </w:r>
      <w:proofErr w:type="spellEnd"/>
      <w:r w:rsidRPr="00D95AE6">
        <w:rPr>
          <w:rFonts w:ascii="Verdana" w:hAnsi="Verdana"/>
          <w:i/>
          <w:sz w:val="16"/>
          <w:szCs w:val="16"/>
        </w:rPr>
        <w:t xml:space="preserve"> </w:t>
      </w:r>
      <w:proofErr w:type="spellStart"/>
      <w:r w:rsidRPr="00D95AE6">
        <w:rPr>
          <w:rFonts w:ascii="Verdana" w:hAnsi="Verdana"/>
          <w:i/>
          <w:sz w:val="16"/>
          <w:szCs w:val="16"/>
        </w:rPr>
        <w:t>práce</w:t>
      </w:r>
      <w:proofErr w:type="spellEnd"/>
      <w:r w:rsidRPr="00D95AE6">
        <w:rPr>
          <w:rFonts w:ascii="Verdana" w:hAnsi="Verdana"/>
          <w:i/>
          <w:sz w:val="16"/>
          <w:szCs w:val="16"/>
        </w:rPr>
        <w:t xml:space="preserve">, </w:t>
      </w:r>
      <w:proofErr w:type="spellStart"/>
      <w:r w:rsidRPr="00D95AE6">
        <w:rPr>
          <w:rFonts w:ascii="Verdana" w:hAnsi="Verdana"/>
          <w:i/>
          <w:sz w:val="16"/>
          <w:szCs w:val="16"/>
        </w:rPr>
        <w:t>sociálnych</w:t>
      </w:r>
      <w:proofErr w:type="spellEnd"/>
      <w:r w:rsidRPr="00D95AE6">
        <w:rPr>
          <w:rFonts w:ascii="Verdana" w:hAnsi="Verdana"/>
          <w:i/>
          <w:sz w:val="16"/>
          <w:szCs w:val="16"/>
        </w:rPr>
        <w:t xml:space="preserve"> </w:t>
      </w:r>
      <w:proofErr w:type="spellStart"/>
      <w:r w:rsidRPr="00D95AE6">
        <w:rPr>
          <w:rFonts w:ascii="Verdana" w:hAnsi="Verdana"/>
          <w:i/>
          <w:sz w:val="16"/>
          <w:szCs w:val="16"/>
        </w:rPr>
        <w:t>vecí</w:t>
      </w:r>
      <w:proofErr w:type="spellEnd"/>
      <w:r w:rsidRPr="00D95AE6">
        <w:rPr>
          <w:rFonts w:ascii="Verdana" w:hAnsi="Verdana"/>
          <w:i/>
          <w:sz w:val="16"/>
          <w:szCs w:val="16"/>
        </w:rPr>
        <w:t xml:space="preserve"> a </w:t>
      </w:r>
      <w:proofErr w:type="spellStart"/>
      <w:r w:rsidRPr="00D95AE6">
        <w:rPr>
          <w:rFonts w:ascii="Verdana" w:hAnsi="Verdana"/>
          <w:i/>
          <w:sz w:val="16"/>
          <w:szCs w:val="16"/>
        </w:rPr>
        <w:t>rodiny</w:t>
      </w:r>
      <w:proofErr w:type="spellEnd"/>
      <w:r w:rsidRPr="00D95AE6">
        <w:rPr>
          <w:rFonts w:ascii="Verdana" w:hAnsi="Verdana"/>
          <w:sz w:val="16"/>
          <w:szCs w:val="16"/>
        </w:rPr>
        <w:t>) (2014), ‘</w:t>
      </w:r>
      <w:proofErr w:type="spellStart"/>
      <w:r w:rsidRPr="00D95AE6">
        <w:rPr>
          <w:rFonts w:ascii="Verdana" w:hAnsi="Verdana"/>
          <w:sz w:val="16"/>
          <w:szCs w:val="16"/>
        </w:rPr>
        <w:t>Národné</w:t>
      </w:r>
      <w:proofErr w:type="spellEnd"/>
      <w:r w:rsidRPr="00D95AE6">
        <w:rPr>
          <w:rFonts w:ascii="Verdana" w:hAnsi="Verdana"/>
          <w:sz w:val="16"/>
          <w:szCs w:val="16"/>
        </w:rPr>
        <w:t xml:space="preserve"> priority </w:t>
      </w:r>
      <w:proofErr w:type="spellStart"/>
      <w:r w:rsidRPr="00D95AE6">
        <w:rPr>
          <w:rFonts w:ascii="Verdana" w:hAnsi="Verdana"/>
          <w:sz w:val="16"/>
          <w:szCs w:val="16"/>
        </w:rPr>
        <w:t>rozvoja</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na</w:t>
      </w:r>
      <w:proofErr w:type="spellEnd"/>
      <w:r w:rsidRPr="00D95AE6">
        <w:rPr>
          <w:rFonts w:ascii="Verdana" w:hAnsi="Verdana"/>
          <w:sz w:val="16"/>
          <w:szCs w:val="16"/>
        </w:rPr>
        <w:t xml:space="preserve"> </w:t>
      </w:r>
      <w:proofErr w:type="spellStart"/>
      <w:r w:rsidRPr="00D95AE6">
        <w:rPr>
          <w:rFonts w:ascii="Verdana" w:hAnsi="Verdana"/>
          <w:sz w:val="16"/>
          <w:szCs w:val="16"/>
        </w:rPr>
        <w:t>roky</w:t>
      </w:r>
      <w:proofErr w:type="spellEnd"/>
      <w:r w:rsidRPr="00D95AE6">
        <w:rPr>
          <w:rFonts w:ascii="Verdana" w:hAnsi="Verdana"/>
          <w:sz w:val="16"/>
          <w:szCs w:val="16"/>
        </w:rPr>
        <w:t xml:space="preserve"> 2012-2015’, p.41; available at </w:t>
      </w:r>
      <w:hyperlink r:id="rId40" w:history="1">
        <w:r w:rsidRPr="00D95AE6">
          <w:rPr>
            <w:rStyle w:val="Hyperlink"/>
            <w:rFonts w:ascii="Verdana" w:hAnsi="Verdana"/>
            <w:sz w:val="16"/>
            <w:szCs w:val="16"/>
          </w:rPr>
          <w:t>www.employment.gov.sk/files/slovensky/rodina-socialna-pomoc/socialne-sluzby/nprss-2015-2020.pdf</w:t>
        </w:r>
      </w:hyperlink>
      <w:r w:rsidRPr="00D95AE6">
        <w:rPr>
          <w:rStyle w:val="Hyperlink"/>
          <w:rFonts w:ascii="Verdana" w:hAnsi="Verdana"/>
          <w:sz w:val="16"/>
          <w:szCs w:val="16"/>
        </w:rPr>
        <w:t>.</w:t>
      </w:r>
    </w:p>
  </w:footnote>
  <w:footnote w:id="56">
    <w:p w14:paraId="49AC3D9A" w14:textId="5013063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i/>
          <w:sz w:val="16"/>
          <w:szCs w:val="16"/>
        </w:rPr>
        <w:t>Ministerstvo</w:t>
      </w:r>
      <w:proofErr w:type="spellEnd"/>
      <w:r w:rsidRPr="00D95AE6">
        <w:rPr>
          <w:rFonts w:ascii="Verdana" w:hAnsi="Verdana"/>
          <w:i/>
          <w:sz w:val="16"/>
          <w:szCs w:val="16"/>
        </w:rPr>
        <w:t xml:space="preserve"> </w:t>
      </w:r>
      <w:proofErr w:type="spellStart"/>
      <w:r w:rsidRPr="00D95AE6">
        <w:rPr>
          <w:rFonts w:ascii="Verdana" w:hAnsi="Verdana"/>
          <w:i/>
          <w:sz w:val="16"/>
          <w:szCs w:val="16"/>
        </w:rPr>
        <w:t>práce</w:t>
      </w:r>
      <w:proofErr w:type="spellEnd"/>
      <w:r w:rsidRPr="00D95AE6">
        <w:rPr>
          <w:rFonts w:ascii="Verdana" w:hAnsi="Verdana"/>
          <w:i/>
          <w:sz w:val="16"/>
          <w:szCs w:val="16"/>
        </w:rPr>
        <w:t xml:space="preserve">, </w:t>
      </w:r>
      <w:proofErr w:type="spellStart"/>
      <w:r w:rsidRPr="00D95AE6">
        <w:rPr>
          <w:rFonts w:ascii="Verdana" w:hAnsi="Verdana"/>
          <w:i/>
          <w:sz w:val="16"/>
          <w:szCs w:val="16"/>
        </w:rPr>
        <w:t>sociálnych</w:t>
      </w:r>
      <w:proofErr w:type="spellEnd"/>
      <w:r w:rsidRPr="00D95AE6">
        <w:rPr>
          <w:rFonts w:ascii="Verdana" w:hAnsi="Verdana"/>
          <w:i/>
          <w:sz w:val="16"/>
          <w:szCs w:val="16"/>
        </w:rPr>
        <w:t xml:space="preserve"> </w:t>
      </w:r>
      <w:proofErr w:type="spellStart"/>
      <w:r w:rsidRPr="00D95AE6">
        <w:rPr>
          <w:rFonts w:ascii="Verdana" w:hAnsi="Verdana"/>
          <w:i/>
          <w:sz w:val="16"/>
          <w:szCs w:val="16"/>
        </w:rPr>
        <w:t>vecí</w:t>
      </w:r>
      <w:proofErr w:type="spellEnd"/>
      <w:r w:rsidRPr="00D95AE6">
        <w:rPr>
          <w:rFonts w:ascii="Verdana" w:hAnsi="Verdana"/>
          <w:i/>
          <w:sz w:val="16"/>
          <w:szCs w:val="16"/>
        </w:rPr>
        <w:t xml:space="preserve"> a </w:t>
      </w:r>
      <w:proofErr w:type="spellStart"/>
      <w:r w:rsidRPr="00D95AE6">
        <w:rPr>
          <w:rFonts w:ascii="Verdana" w:hAnsi="Verdana"/>
          <w:i/>
          <w:sz w:val="16"/>
          <w:szCs w:val="16"/>
        </w:rPr>
        <w:t>rodiny</w:t>
      </w:r>
      <w:proofErr w:type="spellEnd"/>
      <w:r w:rsidRPr="00D95AE6">
        <w:rPr>
          <w:rFonts w:ascii="Verdana" w:hAnsi="Verdana"/>
          <w:sz w:val="16"/>
          <w:szCs w:val="16"/>
        </w:rPr>
        <w:t>) (2014), ‘</w:t>
      </w:r>
      <w:proofErr w:type="spellStart"/>
      <w:r w:rsidRPr="00D95AE6">
        <w:rPr>
          <w:rFonts w:ascii="Verdana" w:hAnsi="Verdana"/>
          <w:sz w:val="16"/>
          <w:szCs w:val="16"/>
        </w:rPr>
        <w:t>Národné</w:t>
      </w:r>
      <w:proofErr w:type="spellEnd"/>
      <w:r w:rsidRPr="00D95AE6">
        <w:rPr>
          <w:rFonts w:ascii="Verdana" w:hAnsi="Verdana"/>
          <w:sz w:val="16"/>
          <w:szCs w:val="16"/>
        </w:rPr>
        <w:t xml:space="preserve"> priority </w:t>
      </w:r>
      <w:proofErr w:type="spellStart"/>
      <w:r w:rsidRPr="00D95AE6">
        <w:rPr>
          <w:rFonts w:ascii="Verdana" w:hAnsi="Verdana"/>
          <w:sz w:val="16"/>
          <w:szCs w:val="16"/>
        </w:rPr>
        <w:t>rozvoja</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na</w:t>
      </w:r>
      <w:proofErr w:type="spellEnd"/>
      <w:r w:rsidRPr="00D95AE6">
        <w:rPr>
          <w:rFonts w:ascii="Verdana" w:hAnsi="Verdana"/>
          <w:sz w:val="16"/>
          <w:szCs w:val="16"/>
        </w:rPr>
        <w:t xml:space="preserve"> </w:t>
      </w:r>
      <w:proofErr w:type="spellStart"/>
      <w:r w:rsidRPr="00D95AE6">
        <w:rPr>
          <w:rFonts w:ascii="Verdana" w:hAnsi="Verdana"/>
          <w:sz w:val="16"/>
          <w:szCs w:val="16"/>
        </w:rPr>
        <w:t>roky</w:t>
      </w:r>
      <w:proofErr w:type="spellEnd"/>
      <w:r w:rsidRPr="00D95AE6">
        <w:rPr>
          <w:rFonts w:ascii="Verdana" w:hAnsi="Verdana"/>
          <w:sz w:val="16"/>
          <w:szCs w:val="16"/>
        </w:rPr>
        <w:t xml:space="preserve"> 2012-2015’, pp. 37-38; available at </w:t>
      </w:r>
      <w:hyperlink r:id="rId41" w:history="1">
        <w:r w:rsidRPr="00D95AE6">
          <w:rPr>
            <w:rStyle w:val="Hyperlink"/>
            <w:rFonts w:ascii="Verdana" w:hAnsi="Verdana"/>
            <w:sz w:val="16"/>
            <w:szCs w:val="16"/>
          </w:rPr>
          <w:t>www.employment.gov.sk/files/slovensky/rodina-socialna-pomoc/socialne-sluzby/nprss-2015-2020.pdf</w:t>
        </w:r>
      </w:hyperlink>
      <w:r w:rsidRPr="00D95AE6">
        <w:rPr>
          <w:rStyle w:val="Hyperlink"/>
          <w:rFonts w:ascii="Verdana" w:hAnsi="Verdana"/>
          <w:sz w:val="16"/>
          <w:szCs w:val="16"/>
        </w:rPr>
        <w:t>.</w:t>
      </w:r>
    </w:p>
  </w:footnote>
  <w:footnote w:id="57">
    <w:p w14:paraId="6FC420F9" w14:textId="77777777" w:rsidR="00294C2F" w:rsidRPr="00A00106" w:rsidRDefault="00294C2F" w:rsidP="00834913">
      <w:pPr>
        <w:pStyle w:val="FootnoteText"/>
        <w:rPr>
          <w:rFonts w:ascii="Verdana" w:hAnsi="Verdana"/>
          <w:sz w:val="16"/>
          <w:szCs w:val="16"/>
        </w:rPr>
      </w:pPr>
      <w:r w:rsidRPr="00A00106">
        <w:rPr>
          <w:rStyle w:val="FootnoteReference"/>
          <w:rFonts w:ascii="Verdana" w:hAnsi="Verdana"/>
          <w:sz w:val="16"/>
          <w:szCs w:val="16"/>
        </w:rPr>
        <w:footnoteRef/>
      </w:r>
      <w:r w:rsidRPr="00A00106">
        <w:rPr>
          <w:rFonts w:ascii="Verdana" w:hAnsi="Verdana"/>
          <w:sz w:val="16"/>
          <w:szCs w:val="16"/>
        </w:rPr>
        <w:t xml:space="preserve"> Slovakia, Act No. 448/2008 on Social Services, as amended (</w:t>
      </w:r>
      <w:proofErr w:type="spellStart"/>
      <w:r w:rsidRPr="00A00106">
        <w:rPr>
          <w:rFonts w:ascii="Verdana" w:hAnsi="Verdana"/>
          <w:i/>
          <w:sz w:val="16"/>
          <w:szCs w:val="16"/>
        </w:rPr>
        <w:t>Zákon</w:t>
      </w:r>
      <w:proofErr w:type="spellEnd"/>
      <w:r w:rsidRPr="00A00106">
        <w:rPr>
          <w:rFonts w:ascii="Verdana" w:hAnsi="Verdana"/>
          <w:i/>
          <w:sz w:val="16"/>
          <w:szCs w:val="16"/>
        </w:rPr>
        <w:t xml:space="preserve"> č. 448/2008 Z. z. o </w:t>
      </w:r>
      <w:proofErr w:type="spellStart"/>
      <w:r w:rsidRPr="00A00106">
        <w:rPr>
          <w:rFonts w:ascii="Verdana" w:hAnsi="Verdana"/>
          <w:i/>
          <w:sz w:val="16"/>
          <w:szCs w:val="16"/>
        </w:rPr>
        <w:t>sociálnych</w:t>
      </w:r>
      <w:proofErr w:type="spellEnd"/>
      <w:r w:rsidRPr="00A00106">
        <w:rPr>
          <w:rFonts w:ascii="Verdana" w:hAnsi="Verdana"/>
          <w:i/>
          <w:sz w:val="16"/>
          <w:szCs w:val="16"/>
        </w:rPr>
        <w:t xml:space="preserve"> </w:t>
      </w:r>
      <w:proofErr w:type="spellStart"/>
      <w:r w:rsidRPr="00A00106">
        <w:rPr>
          <w:rFonts w:ascii="Verdana" w:hAnsi="Verdana"/>
          <w:i/>
          <w:sz w:val="16"/>
          <w:szCs w:val="16"/>
        </w:rPr>
        <w:t>službách</w:t>
      </w:r>
      <w:proofErr w:type="spellEnd"/>
      <w:r w:rsidRPr="00A00106">
        <w:rPr>
          <w:rFonts w:ascii="Verdana" w:hAnsi="Verdana"/>
          <w:i/>
          <w:sz w:val="16"/>
          <w:szCs w:val="16"/>
        </w:rPr>
        <w:t xml:space="preserve"> v </w:t>
      </w:r>
      <w:proofErr w:type="spellStart"/>
      <w:r w:rsidRPr="00A00106">
        <w:rPr>
          <w:rFonts w:ascii="Verdana" w:hAnsi="Verdana"/>
          <w:i/>
          <w:sz w:val="16"/>
          <w:szCs w:val="16"/>
        </w:rPr>
        <w:t>znení</w:t>
      </w:r>
      <w:proofErr w:type="spellEnd"/>
      <w:r w:rsidRPr="00A00106">
        <w:rPr>
          <w:rFonts w:ascii="Verdana" w:hAnsi="Verdana"/>
          <w:i/>
          <w:sz w:val="16"/>
          <w:szCs w:val="16"/>
        </w:rPr>
        <w:t xml:space="preserve"> </w:t>
      </w:r>
      <w:proofErr w:type="spellStart"/>
      <w:r w:rsidRPr="00A00106">
        <w:rPr>
          <w:rFonts w:ascii="Verdana" w:hAnsi="Verdana"/>
          <w:i/>
          <w:sz w:val="16"/>
          <w:szCs w:val="16"/>
        </w:rPr>
        <w:t>neskorších</w:t>
      </w:r>
      <w:proofErr w:type="spellEnd"/>
      <w:r w:rsidRPr="00A00106">
        <w:rPr>
          <w:rFonts w:ascii="Verdana" w:hAnsi="Verdana"/>
          <w:i/>
          <w:sz w:val="16"/>
          <w:szCs w:val="16"/>
        </w:rPr>
        <w:t xml:space="preserve"> </w:t>
      </w:r>
      <w:proofErr w:type="spellStart"/>
      <w:r w:rsidRPr="00A00106">
        <w:rPr>
          <w:rFonts w:ascii="Verdana" w:hAnsi="Verdana"/>
          <w:i/>
          <w:sz w:val="16"/>
          <w:szCs w:val="16"/>
        </w:rPr>
        <w:t>predpisov</w:t>
      </w:r>
      <w:proofErr w:type="spellEnd"/>
      <w:r w:rsidRPr="00A00106">
        <w:rPr>
          <w:rFonts w:ascii="Verdana" w:hAnsi="Verdana"/>
          <w:sz w:val="16"/>
          <w:szCs w:val="16"/>
        </w:rPr>
        <w:t>), Article 54, 1 January 2014.</w:t>
      </w:r>
    </w:p>
  </w:footnote>
  <w:footnote w:id="58">
    <w:p w14:paraId="5231DD1A" w14:textId="77777777" w:rsidR="00294C2F" w:rsidRPr="004600E7" w:rsidRDefault="00294C2F" w:rsidP="00834913">
      <w:pPr>
        <w:pStyle w:val="FootnoteText"/>
      </w:pPr>
      <w:r w:rsidRPr="00A00106">
        <w:rPr>
          <w:rStyle w:val="FootnoteReference"/>
          <w:rFonts w:ascii="Verdana" w:hAnsi="Verdana"/>
          <w:sz w:val="16"/>
          <w:szCs w:val="16"/>
        </w:rPr>
        <w:footnoteRef/>
      </w:r>
      <w:r w:rsidRPr="00A00106">
        <w:rPr>
          <w:rFonts w:ascii="Verdana" w:hAnsi="Verdana"/>
          <w:sz w:val="16"/>
          <w:szCs w:val="16"/>
        </w:rPr>
        <w:t xml:space="preserve"> Slovakia, Act No. 448/2008 on Social Services, as amended (</w:t>
      </w:r>
      <w:proofErr w:type="spellStart"/>
      <w:r w:rsidRPr="00A00106">
        <w:rPr>
          <w:rFonts w:ascii="Verdana" w:hAnsi="Verdana"/>
          <w:i/>
          <w:sz w:val="16"/>
          <w:szCs w:val="16"/>
        </w:rPr>
        <w:t>Zákon</w:t>
      </w:r>
      <w:proofErr w:type="spellEnd"/>
      <w:r w:rsidRPr="00A00106">
        <w:rPr>
          <w:rFonts w:ascii="Verdana" w:hAnsi="Verdana"/>
          <w:i/>
          <w:sz w:val="16"/>
          <w:szCs w:val="16"/>
        </w:rPr>
        <w:t xml:space="preserve"> č. 448/2008 Z. z. o </w:t>
      </w:r>
      <w:proofErr w:type="spellStart"/>
      <w:r w:rsidRPr="00A00106">
        <w:rPr>
          <w:rFonts w:ascii="Verdana" w:hAnsi="Verdana"/>
          <w:i/>
          <w:sz w:val="16"/>
          <w:szCs w:val="16"/>
        </w:rPr>
        <w:t>sociálnych</w:t>
      </w:r>
      <w:proofErr w:type="spellEnd"/>
      <w:r w:rsidRPr="00A00106">
        <w:rPr>
          <w:rFonts w:ascii="Verdana" w:hAnsi="Verdana"/>
          <w:i/>
          <w:sz w:val="16"/>
          <w:szCs w:val="16"/>
        </w:rPr>
        <w:t xml:space="preserve"> </w:t>
      </w:r>
      <w:proofErr w:type="spellStart"/>
      <w:r w:rsidRPr="00A00106">
        <w:rPr>
          <w:rFonts w:ascii="Verdana" w:hAnsi="Verdana"/>
          <w:i/>
          <w:sz w:val="16"/>
          <w:szCs w:val="16"/>
        </w:rPr>
        <w:t>službách</w:t>
      </w:r>
      <w:proofErr w:type="spellEnd"/>
      <w:r w:rsidRPr="00A00106">
        <w:rPr>
          <w:rFonts w:ascii="Verdana" w:hAnsi="Verdana"/>
          <w:i/>
          <w:sz w:val="16"/>
          <w:szCs w:val="16"/>
        </w:rPr>
        <w:t xml:space="preserve"> v </w:t>
      </w:r>
      <w:proofErr w:type="spellStart"/>
      <w:r w:rsidRPr="00A00106">
        <w:rPr>
          <w:rFonts w:ascii="Verdana" w:hAnsi="Verdana"/>
          <w:i/>
          <w:sz w:val="16"/>
          <w:szCs w:val="16"/>
        </w:rPr>
        <w:t>znení</w:t>
      </w:r>
      <w:proofErr w:type="spellEnd"/>
      <w:r w:rsidRPr="00A00106">
        <w:rPr>
          <w:rFonts w:ascii="Verdana" w:hAnsi="Verdana"/>
          <w:i/>
          <w:sz w:val="16"/>
          <w:szCs w:val="16"/>
        </w:rPr>
        <w:t xml:space="preserve"> </w:t>
      </w:r>
      <w:proofErr w:type="spellStart"/>
      <w:r w:rsidRPr="00A00106">
        <w:rPr>
          <w:rFonts w:ascii="Verdana" w:hAnsi="Verdana"/>
          <w:i/>
          <w:sz w:val="16"/>
          <w:szCs w:val="16"/>
        </w:rPr>
        <w:t>neskorších</w:t>
      </w:r>
      <w:proofErr w:type="spellEnd"/>
      <w:r w:rsidRPr="00A00106">
        <w:rPr>
          <w:rFonts w:ascii="Verdana" w:hAnsi="Verdana"/>
          <w:i/>
          <w:sz w:val="16"/>
          <w:szCs w:val="16"/>
        </w:rPr>
        <w:t xml:space="preserve"> </w:t>
      </w:r>
      <w:proofErr w:type="spellStart"/>
      <w:r w:rsidRPr="00A00106">
        <w:rPr>
          <w:rFonts w:ascii="Verdana" w:hAnsi="Verdana"/>
          <w:i/>
          <w:sz w:val="16"/>
          <w:szCs w:val="16"/>
        </w:rPr>
        <w:t>predpisov</w:t>
      </w:r>
      <w:proofErr w:type="spellEnd"/>
      <w:r w:rsidRPr="00A00106">
        <w:rPr>
          <w:rFonts w:ascii="Verdana" w:hAnsi="Verdana"/>
          <w:sz w:val="16"/>
          <w:szCs w:val="16"/>
        </w:rPr>
        <w:t>), Article 54/3, 1 January 2014.</w:t>
      </w:r>
    </w:p>
  </w:footnote>
  <w:footnote w:id="59">
    <w:p w14:paraId="5DFC16F8" w14:textId="77777777" w:rsidR="00294C2F" w:rsidRPr="00A00106" w:rsidRDefault="00294C2F" w:rsidP="00834913">
      <w:pPr>
        <w:pStyle w:val="FootnoteText"/>
        <w:rPr>
          <w:rFonts w:ascii="Verdana" w:hAnsi="Verdana"/>
          <w:sz w:val="16"/>
          <w:szCs w:val="16"/>
        </w:rPr>
      </w:pPr>
      <w:r w:rsidRPr="00A00106">
        <w:rPr>
          <w:rStyle w:val="FootnoteReference"/>
          <w:rFonts w:ascii="Verdana" w:hAnsi="Verdana"/>
          <w:sz w:val="16"/>
          <w:szCs w:val="16"/>
        </w:rPr>
        <w:footnoteRef/>
      </w:r>
      <w:r w:rsidRPr="00A00106">
        <w:rPr>
          <w:rFonts w:ascii="Verdana" w:hAnsi="Verdana"/>
          <w:sz w:val="16"/>
          <w:szCs w:val="16"/>
        </w:rPr>
        <w:t xml:space="preserve"> Slovakia, Act No. 448/2008 on Social Services, as amended (</w:t>
      </w:r>
      <w:proofErr w:type="spellStart"/>
      <w:r w:rsidRPr="00A00106">
        <w:rPr>
          <w:rFonts w:ascii="Verdana" w:hAnsi="Verdana"/>
          <w:i/>
          <w:sz w:val="16"/>
          <w:szCs w:val="16"/>
        </w:rPr>
        <w:t>Zákon</w:t>
      </w:r>
      <w:proofErr w:type="spellEnd"/>
      <w:r w:rsidRPr="00A00106">
        <w:rPr>
          <w:rFonts w:ascii="Verdana" w:hAnsi="Verdana"/>
          <w:i/>
          <w:sz w:val="16"/>
          <w:szCs w:val="16"/>
        </w:rPr>
        <w:t xml:space="preserve"> č. 448/2008 Z. z. o </w:t>
      </w:r>
      <w:proofErr w:type="spellStart"/>
      <w:r w:rsidRPr="00A00106">
        <w:rPr>
          <w:rFonts w:ascii="Verdana" w:hAnsi="Verdana"/>
          <w:i/>
          <w:sz w:val="16"/>
          <w:szCs w:val="16"/>
        </w:rPr>
        <w:t>sociálnych</w:t>
      </w:r>
      <w:proofErr w:type="spellEnd"/>
      <w:r w:rsidRPr="00A00106">
        <w:rPr>
          <w:rFonts w:ascii="Verdana" w:hAnsi="Verdana"/>
          <w:i/>
          <w:sz w:val="16"/>
          <w:szCs w:val="16"/>
        </w:rPr>
        <w:t xml:space="preserve"> </w:t>
      </w:r>
      <w:proofErr w:type="spellStart"/>
      <w:r w:rsidRPr="00A00106">
        <w:rPr>
          <w:rFonts w:ascii="Verdana" w:hAnsi="Verdana"/>
          <w:i/>
          <w:sz w:val="16"/>
          <w:szCs w:val="16"/>
        </w:rPr>
        <w:t>službách</w:t>
      </w:r>
      <w:proofErr w:type="spellEnd"/>
      <w:r w:rsidRPr="00A00106">
        <w:rPr>
          <w:rFonts w:ascii="Verdana" w:hAnsi="Verdana"/>
          <w:i/>
          <w:sz w:val="16"/>
          <w:szCs w:val="16"/>
        </w:rPr>
        <w:t xml:space="preserve"> v </w:t>
      </w:r>
      <w:proofErr w:type="spellStart"/>
      <w:r w:rsidRPr="00A00106">
        <w:rPr>
          <w:rFonts w:ascii="Verdana" w:hAnsi="Verdana"/>
          <w:i/>
          <w:sz w:val="16"/>
          <w:szCs w:val="16"/>
        </w:rPr>
        <w:t>znení</w:t>
      </w:r>
      <w:proofErr w:type="spellEnd"/>
      <w:r w:rsidRPr="00A00106">
        <w:rPr>
          <w:rFonts w:ascii="Verdana" w:hAnsi="Verdana"/>
          <w:i/>
          <w:sz w:val="16"/>
          <w:szCs w:val="16"/>
        </w:rPr>
        <w:t xml:space="preserve"> </w:t>
      </w:r>
      <w:proofErr w:type="spellStart"/>
      <w:r w:rsidRPr="00A00106">
        <w:rPr>
          <w:rFonts w:ascii="Verdana" w:hAnsi="Verdana"/>
          <w:i/>
          <w:sz w:val="16"/>
          <w:szCs w:val="16"/>
        </w:rPr>
        <w:t>neskorších</w:t>
      </w:r>
      <w:proofErr w:type="spellEnd"/>
      <w:r w:rsidRPr="00A00106">
        <w:rPr>
          <w:rFonts w:ascii="Verdana" w:hAnsi="Verdana"/>
          <w:i/>
          <w:sz w:val="16"/>
          <w:szCs w:val="16"/>
        </w:rPr>
        <w:t xml:space="preserve"> </w:t>
      </w:r>
      <w:proofErr w:type="spellStart"/>
      <w:r w:rsidRPr="00A00106">
        <w:rPr>
          <w:rFonts w:ascii="Verdana" w:hAnsi="Verdana"/>
          <w:i/>
          <w:sz w:val="16"/>
          <w:szCs w:val="16"/>
        </w:rPr>
        <w:t>predpisov</w:t>
      </w:r>
      <w:proofErr w:type="spellEnd"/>
      <w:r w:rsidRPr="00A00106">
        <w:rPr>
          <w:rFonts w:ascii="Verdana" w:hAnsi="Verdana"/>
          <w:sz w:val="16"/>
          <w:szCs w:val="16"/>
        </w:rPr>
        <w:t>), Article 44, 1 January 2014.</w:t>
      </w:r>
    </w:p>
  </w:footnote>
  <w:footnote w:id="60">
    <w:p w14:paraId="2B0A10D8" w14:textId="770142CA" w:rsidR="00294C2F" w:rsidRPr="00A64005" w:rsidRDefault="00294C2F" w:rsidP="00834913">
      <w:pPr>
        <w:pStyle w:val="FootnoteText"/>
      </w:pPr>
      <w:r w:rsidRPr="00A00106">
        <w:rPr>
          <w:rStyle w:val="FootnoteReference"/>
          <w:rFonts w:ascii="Verdana" w:hAnsi="Verdana"/>
          <w:sz w:val="16"/>
          <w:szCs w:val="16"/>
        </w:rPr>
        <w:footnoteRef/>
      </w:r>
      <w:r w:rsidRPr="00A00106">
        <w:rPr>
          <w:rFonts w:ascii="Verdana" w:hAnsi="Verdana"/>
          <w:sz w:val="16"/>
          <w:szCs w:val="16"/>
        </w:rPr>
        <w:t xml:space="preserve"> Information provided by</w:t>
      </w:r>
      <w:r>
        <w:rPr>
          <w:rFonts w:ascii="Verdana" w:hAnsi="Verdana"/>
          <w:sz w:val="16"/>
          <w:szCs w:val="16"/>
        </w:rPr>
        <w:t xml:space="preserve"> a staff member of the</w:t>
      </w:r>
      <w:r w:rsidRPr="00A00106">
        <w:rPr>
          <w:rFonts w:ascii="Verdana" w:hAnsi="Verdana"/>
          <w:sz w:val="16"/>
          <w:szCs w:val="16"/>
        </w:rPr>
        <w:t xml:space="preserve"> Institute for </w:t>
      </w:r>
      <w:proofErr w:type="spellStart"/>
      <w:r w:rsidRPr="00A00106">
        <w:rPr>
          <w:rFonts w:ascii="Verdana" w:hAnsi="Verdana"/>
          <w:sz w:val="16"/>
          <w:szCs w:val="16"/>
        </w:rPr>
        <w:t>Reseach</w:t>
      </w:r>
      <w:proofErr w:type="spellEnd"/>
      <w:r w:rsidRPr="00A00106">
        <w:rPr>
          <w:rFonts w:ascii="Verdana" w:hAnsi="Verdana"/>
          <w:sz w:val="16"/>
          <w:szCs w:val="16"/>
        </w:rPr>
        <w:t xml:space="preserve"> on Labour and Family on 30 October 2014</w:t>
      </w:r>
      <w:r w:rsidR="00D95AE6">
        <w:rPr>
          <w:rFonts w:ascii="Verdana" w:hAnsi="Verdana"/>
          <w:sz w:val="16"/>
          <w:szCs w:val="16"/>
        </w:rPr>
        <w:t>.</w:t>
      </w:r>
    </w:p>
  </w:footnote>
  <w:footnote w:id="61">
    <w:p w14:paraId="3C3505C3" w14:textId="77777777" w:rsidR="00294C2F" w:rsidRPr="00D95AE6" w:rsidRDefault="00294C2F" w:rsidP="00834913">
      <w:pPr>
        <w:pStyle w:val="FootnoteText"/>
        <w:rPr>
          <w:rFonts w:ascii="Verdana" w:hAnsi="Verdana" w:cs="Times New Roman"/>
          <w:sz w:val="16"/>
          <w:szCs w:val="16"/>
        </w:rPr>
      </w:pPr>
      <w:r w:rsidRPr="00D95AE6">
        <w:rPr>
          <w:rStyle w:val="FootnoteReference"/>
          <w:rFonts w:ascii="Verdana" w:hAnsi="Verdana" w:cs="Times New Roman"/>
          <w:sz w:val="16"/>
          <w:szCs w:val="16"/>
        </w:rPr>
        <w:footnoteRef/>
      </w:r>
      <w:r w:rsidRPr="00D95AE6">
        <w:rPr>
          <w:rFonts w:ascii="Verdana" w:hAnsi="Verdana" w:cs="Times New Roman"/>
          <w:sz w:val="16"/>
          <w:szCs w:val="16"/>
        </w:rPr>
        <w:t xml:space="preserve"> Slovakia, Act No. 448/2008 on Social Services, as amended (</w:t>
      </w:r>
      <w:proofErr w:type="spellStart"/>
      <w:r w:rsidRPr="00D95AE6">
        <w:rPr>
          <w:rFonts w:ascii="Verdana" w:hAnsi="Verdana" w:cs="Times New Roman"/>
          <w:i/>
          <w:sz w:val="16"/>
          <w:szCs w:val="16"/>
        </w:rPr>
        <w:t>Zákon</w:t>
      </w:r>
      <w:proofErr w:type="spellEnd"/>
      <w:r w:rsidRPr="00D95AE6">
        <w:rPr>
          <w:rFonts w:ascii="Verdana" w:hAnsi="Verdana" w:cs="Times New Roman"/>
          <w:i/>
          <w:sz w:val="16"/>
          <w:szCs w:val="16"/>
        </w:rPr>
        <w:t xml:space="preserve"> č. 448/2008 Z. z. o </w:t>
      </w:r>
      <w:proofErr w:type="spellStart"/>
      <w:r w:rsidRPr="00D95AE6">
        <w:rPr>
          <w:rFonts w:ascii="Verdana" w:hAnsi="Verdana" w:cs="Times New Roman"/>
          <w:i/>
          <w:sz w:val="16"/>
          <w:szCs w:val="16"/>
        </w:rPr>
        <w:t>sociálnych</w:t>
      </w:r>
      <w:proofErr w:type="spellEnd"/>
      <w:r w:rsidRPr="00D95AE6">
        <w:rPr>
          <w:rFonts w:ascii="Verdana" w:hAnsi="Verdana" w:cs="Times New Roman"/>
          <w:i/>
          <w:sz w:val="16"/>
          <w:szCs w:val="16"/>
        </w:rPr>
        <w:t xml:space="preserve"> </w:t>
      </w:r>
      <w:proofErr w:type="spellStart"/>
      <w:r w:rsidRPr="00D95AE6">
        <w:rPr>
          <w:rFonts w:ascii="Verdana" w:hAnsi="Verdana" w:cs="Times New Roman"/>
          <w:i/>
          <w:sz w:val="16"/>
          <w:szCs w:val="16"/>
        </w:rPr>
        <w:t>službách</w:t>
      </w:r>
      <w:proofErr w:type="spellEnd"/>
      <w:r w:rsidRPr="00D95AE6">
        <w:rPr>
          <w:rFonts w:ascii="Verdana" w:hAnsi="Verdana" w:cs="Times New Roman"/>
          <w:i/>
          <w:sz w:val="16"/>
          <w:szCs w:val="16"/>
        </w:rPr>
        <w:t xml:space="preserve"> v </w:t>
      </w:r>
      <w:proofErr w:type="spellStart"/>
      <w:r w:rsidRPr="00D95AE6">
        <w:rPr>
          <w:rFonts w:ascii="Verdana" w:hAnsi="Verdana" w:cs="Times New Roman"/>
          <w:i/>
          <w:sz w:val="16"/>
          <w:szCs w:val="16"/>
        </w:rPr>
        <w:t>znení</w:t>
      </w:r>
      <w:proofErr w:type="spellEnd"/>
      <w:r w:rsidRPr="00D95AE6">
        <w:rPr>
          <w:rFonts w:ascii="Verdana" w:hAnsi="Verdana" w:cs="Times New Roman"/>
          <w:i/>
          <w:sz w:val="16"/>
          <w:szCs w:val="16"/>
        </w:rPr>
        <w:t xml:space="preserve"> </w:t>
      </w:r>
      <w:proofErr w:type="spellStart"/>
      <w:r w:rsidRPr="00D95AE6">
        <w:rPr>
          <w:rFonts w:ascii="Verdana" w:hAnsi="Verdana" w:cs="Times New Roman"/>
          <w:i/>
          <w:sz w:val="16"/>
          <w:szCs w:val="16"/>
        </w:rPr>
        <w:t>neskorších</w:t>
      </w:r>
      <w:proofErr w:type="spellEnd"/>
      <w:r w:rsidRPr="00D95AE6">
        <w:rPr>
          <w:rFonts w:ascii="Verdana" w:hAnsi="Verdana" w:cs="Times New Roman"/>
          <w:i/>
          <w:sz w:val="16"/>
          <w:szCs w:val="16"/>
        </w:rPr>
        <w:t xml:space="preserve"> </w:t>
      </w:r>
      <w:proofErr w:type="spellStart"/>
      <w:r w:rsidRPr="00D95AE6">
        <w:rPr>
          <w:rFonts w:ascii="Verdana" w:hAnsi="Verdana" w:cs="Times New Roman"/>
          <w:i/>
          <w:sz w:val="16"/>
          <w:szCs w:val="16"/>
        </w:rPr>
        <w:t>predpisov</w:t>
      </w:r>
      <w:proofErr w:type="spellEnd"/>
      <w:r w:rsidRPr="00D95AE6">
        <w:rPr>
          <w:rFonts w:ascii="Verdana" w:hAnsi="Verdana" w:cs="Times New Roman"/>
          <w:sz w:val="16"/>
          <w:szCs w:val="16"/>
        </w:rPr>
        <w:t>), Article 24, 1 January 2014.</w:t>
      </w:r>
    </w:p>
  </w:footnote>
  <w:footnote w:id="62">
    <w:p w14:paraId="592AD4C4" w14:textId="77777777" w:rsidR="00294C2F" w:rsidRPr="00D95AE6" w:rsidRDefault="00294C2F" w:rsidP="00834913">
      <w:pPr>
        <w:pStyle w:val="FootnoteText"/>
        <w:rPr>
          <w:rFonts w:ascii="Verdana" w:hAnsi="Verdana" w:cs="Times New Roman"/>
          <w:sz w:val="16"/>
          <w:szCs w:val="16"/>
        </w:rPr>
      </w:pPr>
      <w:r w:rsidRPr="00D95AE6">
        <w:rPr>
          <w:rStyle w:val="FootnoteReference"/>
          <w:rFonts w:ascii="Verdana" w:hAnsi="Verdana" w:cs="Times New Roman"/>
          <w:sz w:val="16"/>
          <w:szCs w:val="16"/>
        </w:rPr>
        <w:footnoteRef/>
      </w:r>
      <w:r w:rsidRPr="00D95AE6">
        <w:rPr>
          <w:rFonts w:ascii="Verdana" w:hAnsi="Verdana" w:cs="Times New Roman"/>
          <w:sz w:val="16"/>
          <w:szCs w:val="16"/>
        </w:rPr>
        <w:t xml:space="preserve"> Slovakia, Act No. 448/2008 on Social Services, as amended (</w:t>
      </w:r>
      <w:proofErr w:type="spellStart"/>
      <w:r w:rsidRPr="00D95AE6">
        <w:rPr>
          <w:rFonts w:ascii="Verdana" w:hAnsi="Verdana" w:cs="Times New Roman"/>
          <w:i/>
          <w:sz w:val="16"/>
          <w:szCs w:val="16"/>
        </w:rPr>
        <w:t>Zákon</w:t>
      </w:r>
      <w:proofErr w:type="spellEnd"/>
      <w:r w:rsidRPr="00D95AE6">
        <w:rPr>
          <w:rFonts w:ascii="Verdana" w:hAnsi="Verdana" w:cs="Times New Roman"/>
          <w:i/>
          <w:sz w:val="16"/>
          <w:szCs w:val="16"/>
        </w:rPr>
        <w:t xml:space="preserve"> č. 448/2008 Z. z. o </w:t>
      </w:r>
      <w:proofErr w:type="spellStart"/>
      <w:r w:rsidRPr="00D95AE6">
        <w:rPr>
          <w:rFonts w:ascii="Verdana" w:hAnsi="Verdana" w:cs="Times New Roman"/>
          <w:i/>
          <w:sz w:val="16"/>
          <w:szCs w:val="16"/>
        </w:rPr>
        <w:t>sociálnych</w:t>
      </w:r>
      <w:proofErr w:type="spellEnd"/>
      <w:r w:rsidRPr="00D95AE6">
        <w:rPr>
          <w:rFonts w:ascii="Verdana" w:hAnsi="Verdana" w:cs="Times New Roman"/>
          <w:i/>
          <w:sz w:val="16"/>
          <w:szCs w:val="16"/>
        </w:rPr>
        <w:t xml:space="preserve"> </w:t>
      </w:r>
      <w:proofErr w:type="spellStart"/>
      <w:r w:rsidRPr="00D95AE6">
        <w:rPr>
          <w:rFonts w:ascii="Verdana" w:hAnsi="Verdana" w:cs="Times New Roman"/>
          <w:i/>
          <w:sz w:val="16"/>
          <w:szCs w:val="16"/>
        </w:rPr>
        <w:t>službách</w:t>
      </w:r>
      <w:proofErr w:type="spellEnd"/>
      <w:r w:rsidRPr="00D95AE6">
        <w:rPr>
          <w:rFonts w:ascii="Verdana" w:hAnsi="Verdana" w:cs="Times New Roman"/>
          <w:i/>
          <w:sz w:val="16"/>
          <w:szCs w:val="16"/>
        </w:rPr>
        <w:t xml:space="preserve"> v </w:t>
      </w:r>
      <w:proofErr w:type="spellStart"/>
      <w:r w:rsidRPr="00D95AE6">
        <w:rPr>
          <w:rFonts w:ascii="Verdana" w:hAnsi="Verdana" w:cs="Times New Roman"/>
          <w:i/>
          <w:sz w:val="16"/>
          <w:szCs w:val="16"/>
        </w:rPr>
        <w:t>znení</w:t>
      </w:r>
      <w:proofErr w:type="spellEnd"/>
      <w:r w:rsidRPr="00D95AE6">
        <w:rPr>
          <w:rFonts w:ascii="Verdana" w:hAnsi="Verdana" w:cs="Times New Roman"/>
          <w:i/>
          <w:sz w:val="16"/>
          <w:szCs w:val="16"/>
        </w:rPr>
        <w:t xml:space="preserve"> </w:t>
      </w:r>
      <w:proofErr w:type="spellStart"/>
      <w:r w:rsidRPr="00D95AE6">
        <w:rPr>
          <w:rFonts w:ascii="Verdana" w:hAnsi="Verdana" w:cs="Times New Roman"/>
          <w:i/>
          <w:sz w:val="16"/>
          <w:szCs w:val="16"/>
        </w:rPr>
        <w:t>neskorších</w:t>
      </w:r>
      <w:proofErr w:type="spellEnd"/>
      <w:r w:rsidRPr="00D95AE6">
        <w:rPr>
          <w:rFonts w:ascii="Verdana" w:hAnsi="Verdana" w:cs="Times New Roman"/>
          <w:i/>
          <w:sz w:val="16"/>
          <w:szCs w:val="16"/>
        </w:rPr>
        <w:t xml:space="preserve"> </w:t>
      </w:r>
      <w:proofErr w:type="spellStart"/>
      <w:r w:rsidRPr="00D95AE6">
        <w:rPr>
          <w:rFonts w:ascii="Verdana" w:hAnsi="Verdana" w:cs="Times New Roman"/>
          <w:i/>
          <w:sz w:val="16"/>
          <w:szCs w:val="16"/>
        </w:rPr>
        <w:t>predpisov</w:t>
      </w:r>
      <w:proofErr w:type="spellEnd"/>
      <w:r w:rsidRPr="00D95AE6">
        <w:rPr>
          <w:rFonts w:ascii="Verdana" w:hAnsi="Verdana" w:cs="Times New Roman"/>
          <w:sz w:val="16"/>
          <w:szCs w:val="16"/>
        </w:rPr>
        <w:t xml:space="preserve">), Article 9, 1 January 2014. </w:t>
      </w:r>
    </w:p>
  </w:footnote>
  <w:footnote w:id="63">
    <w:p w14:paraId="5B31559E" w14:textId="4D39CC1F" w:rsidR="00294C2F" w:rsidRPr="00E27CCB" w:rsidRDefault="00294C2F" w:rsidP="00834913">
      <w:pPr>
        <w:pStyle w:val="FootnoteText"/>
      </w:pPr>
      <w:r w:rsidRPr="00D95AE6">
        <w:rPr>
          <w:rStyle w:val="FootnoteReference"/>
          <w:rFonts w:ascii="Verdana" w:hAnsi="Verdana" w:cs="Times New Roman"/>
          <w:sz w:val="16"/>
          <w:szCs w:val="16"/>
        </w:rPr>
        <w:footnoteRef/>
      </w:r>
      <w:r w:rsidRPr="00D95AE6">
        <w:rPr>
          <w:rFonts w:ascii="Verdana" w:hAnsi="Verdana" w:cs="Times New Roman"/>
          <w:sz w:val="16"/>
          <w:szCs w:val="16"/>
        </w:rPr>
        <w:t xml:space="preserve"> Slovakia, Ministry of Labour, Social Affairs and Family (</w:t>
      </w:r>
      <w:proofErr w:type="spellStart"/>
      <w:r w:rsidRPr="00D95AE6">
        <w:rPr>
          <w:rFonts w:ascii="Verdana" w:hAnsi="Verdana" w:cs="Times New Roman"/>
          <w:i/>
          <w:sz w:val="16"/>
          <w:szCs w:val="16"/>
        </w:rPr>
        <w:t>Ministerstvo</w:t>
      </w:r>
      <w:proofErr w:type="spellEnd"/>
      <w:r w:rsidRPr="00D95AE6">
        <w:rPr>
          <w:rFonts w:ascii="Verdana" w:hAnsi="Verdana" w:cs="Times New Roman"/>
          <w:i/>
          <w:sz w:val="16"/>
          <w:szCs w:val="16"/>
        </w:rPr>
        <w:t xml:space="preserve"> </w:t>
      </w:r>
      <w:proofErr w:type="spellStart"/>
      <w:r w:rsidRPr="00D95AE6">
        <w:rPr>
          <w:rFonts w:ascii="Verdana" w:hAnsi="Verdana" w:cs="Times New Roman"/>
          <w:i/>
          <w:sz w:val="16"/>
          <w:szCs w:val="16"/>
        </w:rPr>
        <w:t>práce</w:t>
      </w:r>
      <w:proofErr w:type="spellEnd"/>
      <w:r w:rsidRPr="00D95AE6">
        <w:rPr>
          <w:rFonts w:ascii="Verdana" w:hAnsi="Verdana" w:cs="Times New Roman"/>
          <w:i/>
          <w:sz w:val="16"/>
          <w:szCs w:val="16"/>
        </w:rPr>
        <w:t xml:space="preserve">, </w:t>
      </w:r>
      <w:proofErr w:type="spellStart"/>
      <w:r w:rsidRPr="00D95AE6">
        <w:rPr>
          <w:rFonts w:ascii="Verdana" w:hAnsi="Verdana" w:cs="Times New Roman"/>
          <w:i/>
          <w:sz w:val="16"/>
          <w:szCs w:val="16"/>
        </w:rPr>
        <w:t>sociálnych</w:t>
      </w:r>
      <w:proofErr w:type="spellEnd"/>
      <w:r w:rsidRPr="00D95AE6">
        <w:rPr>
          <w:rFonts w:ascii="Verdana" w:hAnsi="Verdana" w:cs="Times New Roman"/>
          <w:i/>
          <w:sz w:val="16"/>
          <w:szCs w:val="16"/>
        </w:rPr>
        <w:t xml:space="preserve"> </w:t>
      </w:r>
      <w:proofErr w:type="spellStart"/>
      <w:r w:rsidRPr="00D95AE6">
        <w:rPr>
          <w:rFonts w:ascii="Verdana" w:hAnsi="Verdana" w:cs="Times New Roman"/>
          <w:i/>
          <w:sz w:val="16"/>
          <w:szCs w:val="16"/>
        </w:rPr>
        <w:t>vecí</w:t>
      </w:r>
      <w:proofErr w:type="spellEnd"/>
      <w:r w:rsidRPr="00D95AE6">
        <w:rPr>
          <w:rFonts w:ascii="Verdana" w:hAnsi="Verdana" w:cs="Times New Roman"/>
          <w:i/>
          <w:sz w:val="16"/>
          <w:szCs w:val="16"/>
        </w:rPr>
        <w:t xml:space="preserve"> a </w:t>
      </w:r>
      <w:proofErr w:type="spellStart"/>
      <w:r w:rsidRPr="00D95AE6">
        <w:rPr>
          <w:rFonts w:ascii="Verdana" w:hAnsi="Verdana" w:cs="Times New Roman"/>
          <w:i/>
          <w:sz w:val="16"/>
          <w:szCs w:val="16"/>
        </w:rPr>
        <w:t>rodiny</w:t>
      </w:r>
      <w:proofErr w:type="spellEnd"/>
      <w:r w:rsidRPr="00D95AE6">
        <w:rPr>
          <w:rFonts w:ascii="Verdana" w:hAnsi="Verdana" w:cs="Times New Roman"/>
          <w:sz w:val="16"/>
          <w:szCs w:val="16"/>
        </w:rPr>
        <w:t>) (2014), ‘</w:t>
      </w:r>
      <w:proofErr w:type="spellStart"/>
      <w:r w:rsidRPr="00D95AE6">
        <w:rPr>
          <w:rFonts w:ascii="Verdana" w:hAnsi="Verdana" w:cs="Times New Roman"/>
          <w:sz w:val="16"/>
          <w:szCs w:val="16"/>
        </w:rPr>
        <w:t>Národné</w:t>
      </w:r>
      <w:proofErr w:type="spellEnd"/>
      <w:r w:rsidRPr="00D95AE6">
        <w:rPr>
          <w:rFonts w:ascii="Verdana" w:hAnsi="Verdana" w:cs="Times New Roman"/>
          <w:sz w:val="16"/>
          <w:szCs w:val="16"/>
        </w:rPr>
        <w:t xml:space="preserve"> priority </w:t>
      </w:r>
      <w:proofErr w:type="spellStart"/>
      <w:r w:rsidRPr="00D95AE6">
        <w:rPr>
          <w:rFonts w:ascii="Verdana" w:hAnsi="Verdana" w:cs="Times New Roman"/>
          <w:sz w:val="16"/>
          <w:szCs w:val="16"/>
        </w:rPr>
        <w:t>rozvoja</w:t>
      </w:r>
      <w:proofErr w:type="spellEnd"/>
      <w:r w:rsidRPr="00D95AE6">
        <w:rPr>
          <w:rFonts w:ascii="Verdana" w:hAnsi="Verdana" w:cs="Times New Roman"/>
          <w:sz w:val="16"/>
          <w:szCs w:val="16"/>
        </w:rPr>
        <w:t xml:space="preserve"> </w:t>
      </w:r>
      <w:proofErr w:type="spellStart"/>
      <w:r w:rsidRPr="00D95AE6">
        <w:rPr>
          <w:rFonts w:ascii="Verdana" w:hAnsi="Verdana" w:cs="Times New Roman"/>
          <w:sz w:val="16"/>
          <w:szCs w:val="16"/>
        </w:rPr>
        <w:t>sociálnych</w:t>
      </w:r>
      <w:proofErr w:type="spellEnd"/>
      <w:r w:rsidRPr="00D95AE6">
        <w:rPr>
          <w:rFonts w:ascii="Verdana" w:hAnsi="Verdana" w:cs="Times New Roman"/>
          <w:sz w:val="16"/>
          <w:szCs w:val="16"/>
        </w:rPr>
        <w:t xml:space="preserve"> </w:t>
      </w:r>
      <w:proofErr w:type="spellStart"/>
      <w:r w:rsidRPr="00D95AE6">
        <w:rPr>
          <w:rFonts w:ascii="Verdana" w:hAnsi="Verdana" w:cs="Times New Roman"/>
          <w:sz w:val="16"/>
          <w:szCs w:val="16"/>
        </w:rPr>
        <w:t>služieb</w:t>
      </w:r>
      <w:proofErr w:type="spellEnd"/>
      <w:r w:rsidRPr="00D95AE6">
        <w:rPr>
          <w:rFonts w:ascii="Verdana" w:hAnsi="Verdana" w:cs="Times New Roman"/>
          <w:sz w:val="16"/>
          <w:szCs w:val="16"/>
        </w:rPr>
        <w:t xml:space="preserve"> </w:t>
      </w:r>
      <w:proofErr w:type="spellStart"/>
      <w:r w:rsidRPr="00D95AE6">
        <w:rPr>
          <w:rFonts w:ascii="Verdana" w:hAnsi="Verdana" w:cs="Times New Roman"/>
          <w:sz w:val="16"/>
          <w:szCs w:val="16"/>
        </w:rPr>
        <w:t>na</w:t>
      </w:r>
      <w:proofErr w:type="spellEnd"/>
      <w:r w:rsidRPr="00D95AE6">
        <w:rPr>
          <w:rFonts w:ascii="Verdana" w:hAnsi="Verdana" w:cs="Times New Roman"/>
          <w:sz w:val="16"/>
          <w:szCs w:val="16"/>
        </w:rPr>
        <w:t xml:space="preserve"> </w:t>
      </w:r>
      <w:proofErr w:type="spellStart"/>
      <w:r w:rsidRPr="00D95AE6">
        <w:rPr>
          <w:rFonts w:ascii="Verdana" w:hAnsi="Verdana" w:cs="Times New Roman"/>
          <w:sz w:val="16"/>
          <w:szCs w:val="16"/>
        </w:rPr>
        <w:t>roky</w:t>
      </w:r>
      <w:proofErr w:type="spellEnd"/>
      <w:r w:rsidRPr="00D95AE6">
        <w:rPr>
          <w:rFonts w:ascii="Verdana" w:hAnsi="Verdana" w:cs="Times New Roman"/>
          <w:sz w:val="16"/>
          <w:szCs w:val="16"/>
        </w:rPr>
        <w:t xml:space="preserve"> 2012-2015’, p.41; available at </w:t>
      </w:r>
      <w:hyperlink r:id="rId42" w:history="1">
        <w:r w:rsidRPr="00D95AE6">
          <w:rPr>
            <w:rStyle w:val="Hyperlink"/>
            <w:rFonts w:ascii="Verdana" w:hAnsi="Verdana" w:cs="Times New Roman"/>
            <w:sz w:val="16"/>
            <w:szCs w:val="16"/>
          </w:rPr>
          <w:t>http://www.employment.gov.sk/files/slovensky/rodina-socialna-pomoc/socialne-sluzby/nprss-2015-2020.pdf</w:t>
        </w:r>
      </w:hyperlink>
      <w:r w:rsidRPr="00D95AE6">
        <w:rPr>
          <w:rStyle w:val="Hyperlink"/>
          <w:rFonts w:ascii="Verdana" w:hAnsi="Verdana" w:cs="Times New Roman"/>
          <w:sz w:val="16"/>
          <w:szCs w:val="16"/>
        </w:rPr>
        <w:t>.</w:t>
      </w:r>
    </w:p>
  </w:footnote>
  <w:footnote w:id="64">
    <w:p w14:paraId="0EAE7641" w14:textId="7777777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Act No. 448/2008 on Social Services, as amended (</w:t>
      </w:r>
      <w:proofErr w:type="spellStart"/>
      <w:r w:rsidRPr="00D95AE6">
        <w:rPr>
          <w:rFonts w:ascii="Verdana" w:hAnsi="Verdana"/>
          <w:sz w:val="16"/>
          <w:szCs w:val="16"/>
        </w:rPr>
        <w:t>Zákon</w:t>
      </w:r>
      <w:proofErr w:type="spellEnd"/>
      <w:r w:rsidRPr="00D95AE6">
        <w:rPr>
          <w:rFonts w:ascii="Verdana" w:hAnsi="Verdana"/>
          <w:sz w:val="16"/>
          <w:szCs w:val="16"/>
        </w:rPr>
        <w:t xml:space="preserve"> č. 448/2008 Z. z. o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službách</w:t>
      </w:r>
      <w:proofErr w:type="spellEnd"/>
      <w:r w:rsidRPr="00D95AE6">
        <w:rPr>
          <w:rFonts w:ascii="Verdana" w:hAnsi="Verdana"/>
          <w:sz w:val="16"/>
          <w:szCs w:val="16"/>
        </w:rPr>
        <w:t xml:space="preserve"> v </w:t>
      </w:r>
      <w:proofErr w:type="spellStart"/>
      <w:r w:rsidRPr="00D95AE6">
        <w:rPr>
          <w:rFonts w:ascii="Verdana" w:hAnsi="Verdana"/>
          <w:sz w:val="16"/>
          <w:szCs w:val="16"/>
        </w:rPr>
        <w:t>znení</w:t>
      </w:r>
      <w:proofErr w:type="spellEnd"/>
      <w:r w:rsidRPr="00D95AE6">
        <w:rPr>
          <w:rFonts w:ascii="Verdana" w:hAnsi="Verdana"/>
          <w:sz w:val="16"/>
          <w:szCs w:val="16"/>
        </w:rPr>
        <w:t xml:space="preserve"> </w:t>
      </w:r>
      <w:proofErr w:type="spellStart"/>
      <w:r w:rsidRPr="00D95AE6">
        <w:rPr>
          <w:rFonts w:ascii="Verdana" w:hAnsi="Verdana"/>
          <w:sz w:val="16"/>
          <w:szCs w:val="16"/>
        </w:rPr>
        <w:t>neskorších</w:t>
      </w:r>
      <w:proofErr w:type="spellEnd"/>
      <w:r w:rsidRPr="00D95AE6">
        <w:rPr>
          <w:rFonts w:ascii="Verdana" w:hAnsi="Verdana"/>
          <w:sz w:val="16"/>
          <w:szCs w:val="16"/>
        </w:rPr>
        <w:t xml:space="preserve"> </w:t>
      </w:r>
      <w:proofErr w:type="spellStart"/>
      <w:r w:rsidRPr="00D95AE6">
        <w:rPr>
          <w:rFonts w:ascii="Verdana" w:hAnsi="Verdana"/>
          <w:sz w:val="16"/>
          <w:szCs w:val="16"/>
        </w:rPr>
        <w:t>predpisov</w:t>
      </w:r>
      <w:proofErr w:type="spellEnd"/>
      <w:r w:rsidRPr="00D95AE6">
        <w:rPr>
          <w:rFonts w:ascii="Verdana" w:hAnsi="Verdana"/>
          <w:sz w:val="16"/>
          <w:szCs w:val="16"/>
        </w:rPr>
        <w:t>), Article 57, 1 January 2014.</w:t>
      </w:r>
    </w:p>
  </w:footnote>
  <w:footnote w:id="65">
    <w:p w14:paraId="55FB45A6" w14:textId="7777777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Act No. 448/2008 on Social Services, as amended (</w:t>
      </w:r>
      <w:proofErr w:type="spellStart"/>
      <w:r w:rsidRPr="00D95AE6">
        <w:rPr>
          <w:rFonts w:ascii="Verdana" w:hAnsi="Verdana"/>
          <w:sz w:val="16"/>
          <w:szCs w:val="16"/>
        </w:rPr>
        <w:t>Zákon</w:t>
      </w:r>
      <w:proofErr w:type="spellEnd"/>
      <w:r w:rsidRPr="00D95AE6">
        <w:rPr>
          <w:rFonts w:ascii="Verdana" w:hAnsi="Verdana"/>
          <w:sz w:val="16"/>
          <w:szCs w:val="16"/>
        </w:rPr>
        <w:t xml:space="preserve"> č. 448/2008 Z. z. o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službách</w:t>
      </w:r>
      <w:proofErr w:type="spellEnd"/>
      <w:r w:rsidRPr="00D95AE6">
        <w:rPr>
          <w:rFonts w:ascii="Verdana" w:hAnsi="Verdana"/>
          <w:sz w:val="16"/>
          <w:szCs w:val="16"/>
        </w:rPr>
        <w:t xml:space="preserve"> v </w:t>
      </w:r>
      <w:proofErr w:type="spellStart"/>
      <w:r w:rsidRPr="00D95AE6">
        <w:rPr>
          <w:rFonts w:ascii="Verdana" w:hAnsi="Verdana"/>
          <w:sz w:val="16"/>
          <w:szCs w:val="16"/>
        </w:rPr>
        <w:t>znení</w:t>
      </w:r>
      <w:proofErr w:type="spellEnd"/>
      <w:r w:rsidRPr="00D95AE6">
        <w:rPr>
          <w:rFonts w:ascii="Verdana" w:hAnsi="Verdana"/>
          <w:sz w:val="16"/>
          <w:szCs w:val="16"/>
        </w:rPr>
        <w:t xml:space="preserve"> </w:t>
      </w:r>
      <w:proofErr w:type="spellStart"/>
      <w:r w:rsidRPr="00D95AE6">
        <w:rPr>
          <w:rFonts w:ascii="Verdana" w:hAnsi="Verdana"/>
          <w:sz w:val="16"/>
          <w:szCs w:val="16"/>
        </w:rPr>
        <w:t>neskorších</w:t>
      </w:r>
      <w:proofErr w:type="spellEnd"/>
      <w:r w:rsidRPr="00D95AE6">
        <w:rPr>
          <w:rFonts w:ascii="Verdana" w:hAnsi="Verdana"/>
          <w:sz w:val="16"/>
          <w:szCs w:val="16"/>
        </w:rPr>
        <w:t xml:space="preserve"> </w:t>
      </w:r>
      <w:proofErr w:type="spellStart"/>
      <w:r w:rsidRPr="00D95AE6">
        <w:rPr>
          <w:rFonts w:ascii="Verdana" w:hAnsi="Verdana"/>
          <w:sz w:val="16"/>
          <w:szCs w:val="16"/>
        </w:rPr>
        <w:t>predpisov</w:t>
      </w:r>
      <w:proofErr w:type="spellEnd"/>
      <w:r w:rsidRPr="00D95AE6">
        <w:rPr>
          <w:rFonts w:ascii="Verdana" w:hAnsi="Verdana"/>
          <w:sz w:val="16"/>
          <w:szCs w:val="16"/>
        </w:rPr>
        <w:t>), Article 42, 1 January 2014.</w:t>
      </w:r>
    </w:p>
  </w:footnote>
  <w:footnote w:id="66">
    <w:p w14:paraId="23ABC753" w14:textId="47AE7F90" w:rsidR="00294C2F" w:rsidRDefault="00294C2F" w:rsidP="00834913">
      <w:pPr>
        <w:pStyle w:val="FootnoteText"/>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sz w:val="16"/>
          <w:szCs w:val="16"/>
        </w:rPr>
        <w:t>Ministerstvo</w:t>
      </w:r>
      <w:proofErr w:type="spellEnd"/>
      <w:r w:rsidRPr="00D95AE6">
        <w:rPr>
          <w:rFonts w:ascii="Verdana" w:hAnsi="Verdana"/>
          <w:sz w:val="16"/>
          <w:szCs w:val="16"/>
        </w:rPr>
        <w:t xml:space="preserve"> </w:t>
      </w:r>
      <w:proofErr w:type="spellStart"/>
      <w:r w:rsidRPr="00D95AE6">
        <w:rPr>
          <w:rFonts w:ascii="Verdana" w:hAnsi="Verdana"/>
          <w:sz w:val="16"/>
          <w:szCs w:val="16"/>
        </w:rPr>
        <w:t>práce</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vecí</w:t>
      </w:r>
      <w:proofErr w:type="spellEnd"/>
      <w:r w:rsidRPr="00D95AE6">
        <w:rPr>
          <w:rFonts w:ascii="Verdana" w:hAnsi="Verdana"/>
          <w:sz w:val="16"/>
          <w:szCs w:val="16"/>
        </w:rPr>
        <w:t xml:space="preserve"> a </w:t>
      </w:r>
      <w:proofErr w:type="spellStart"/>
      <w:r w:rsidRPr="00D95AE6">
        <w:rPr>
          <w:rFonts w:ascii="Verdana" w:hAnsi="Verdana"/>
          <w:sz w:val="16"/>
          <w:szCs w:val="16"/>
        </w:rPr>
        <w:t>rodiny</w:t>
      </w:r>
      <w:proofErr w:type="spellEnd"/>
      <w:r w:rsidRPr="00D95AE6">
        <w:rPr>
          <w:rFonts w:ascii="Verdana" w:hAnsi="Verdana"/>
          <w:sz w:val="16"/>
          <w:szCs w:val="16"/>
        </w:rPr>
        <w:t>) (2014), ‘</w:t>
      </w:r>
      <w:proofErr w:type="spellStart"/>
      <w:r w:rsidRPr="00D95AE6">
        <w:rPr>
          <w:rFonts w:ascii="Verdana" w:hAnsi="Verdana"/>
          <w:sz w:val="16"/>
          <w:szCs w:val="16"/>
        </w:rPr>
        <w:t>Národné</w:t>
      </w:r>
      <w:proofErr w:type="spellEnd"/>
      <w:r w:rsidRPr="00D95AE6">
        <w:rPr>
          <w:rFonts w:ascii="Verdana" w:hAnsi="Verdana"/>
          <w:sz w:val="16"/>
          <w:szCs w:val="16"/>
        </w:rPr>
        <w:t xml:space="preserve"> priority </w:t>
      </w:r>
      <w:proofErr w:type="spellStart"/>
      <w:r w:rsidRPr="00D95AE6">
        <w:rPr>
          <w:rFonts w:ascii="Verdana" w:hAnsi="Verdana"/>
          <w:sz w:val="16"/>
          <w:szCs w:val="16"/>
        </w:rPr>
        <w:t>rozvoja</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na</w:t>
      </w:r>
      <w:proofErr w:type="spellEnd"/>
      <w:r w:rsidRPr="00D95AE6">
        <w:rPr>
          <w:rFonts w:ascii="Verdana" w:hAnsi="Verdana"/>
          <w:sz w:val="16"/>
          <w:szCs w:val="16"/>
        </w:rPr>
        <w:t xml:space="preserve"> </w:t>
      </w:r>
      <w:proofErr w:type="spellStart"/>
      <w:r w:rsidRPr="00D95AE6">
        <w:rPr>
          <w:rFonts w:ascii="Verdana" w:hAnsi="Verdana"/>
          <w:sz w:val="16"/>
          <w:szCs w:val="16"/>
        </w:rPr>
        <w:t>roky</w:t>
      </w:r>
      <w:proofErr w:type="spellEnd"/>
      <w:r w:rsidRPr="00D95AE6">
        <w:rPr>
          <w:rFonts w:ascii="Verdana" w:hAnsi="Verdana"/>
          <w:sz w:val="16"/>
          <w:szCs w:val="16"/>
        </w:rPr>
        <w:t xml:space="preserve"> 2012-2015’, p. 36; available at </w:t>
      </w:r>
      <w:hyperlink r:id="rId43" w:history="1">
        <w:r w:rsidRPr="00D95AE6">
          <w:rPr>
            <w:rStyle w:val="Hyperlink"/>
            <w:rFonts w:ascii="Verdana" w:hAnsi="Verdana"/>
            <w:sz w:val="16"/>
            <w:szCs w:val="16"/>
          </w:rPr>
          <w:t>www.employment.gov.sk/files/slovensky/rodina-socialna-pomoc/socialne-sluzby/nprss-2015-2020.pdf</w:t>
        </w:r>
      </w:hyperlink>
      <w:r w:rsidRPr="00D95AE6">
        <w:rPr>
          <w:rFonts w:ascii="Verdana" w:hAnsi="Verdana"/>
          <w:sz w:val="16"/>
          <w:szCs w:val="16"/>
        </w:rPr>
        <w:t xml:space="preserve"> .</w:t>
      </w:r>
    </w:p>
  </w:footnote>
  <w:footnote w:id="67">
    <w:p w14:paraId="100A82B6" w14:textId="7777777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Act No. 448/2008 on Social Services, as amended (</w:t>
      </w:r>
      <w:proofErr w:type="spellStart"/>
      <w:r w:rsidRPr="00D95AE6">
        <w:rPr>
          <w:rFonts w:ascii="Verdana" w:hAnsi="Verdana"/>
          <w:sz w:val="16"/>
          <w:szCs w:val="16"/>
        </w:rPr>
        <w:t>Zákon</w:t>
      </w:r>
      <w:proofErr w:type="spellEnd"/>
      <w:r w:rsidRPr="00D95AE6">
        <w:rPr>
          <w:rFonts w:ascii="Verdana" w:hAnsi="Verdana"/>
          <w:sz w:val="16"/>
          <w:szCs w:val="16"/>
        </w:rPr>
        <w:t xml:space="preserve"> č. 448/2008 Z. z. o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službách</w:t>
      </w:r>
      <w:proofErr w:type="spellEnd"/>
      <w:r w:rsidRPr="00D95AE6">
        <w:rPr>
          <w:rFonts w:ascii="Verdana" w:hAnsi="Verdana"/>
          <w:sz w:val="16"/>
          <w:szCs w:val="16"/>
        </w:rPr>
        <w:t xml:space="preserve"> v </w:t>
      </w:r>
      <w:proofErr w:type="spellStart"/>
      <w:r w:rsidRPr="00D95AE6">
        <w:rPr>
          <w:rFonts w:ascii="Verdana" w:hAnsi="Verdana"/>
          <w:sz w:val="16"/>
          <w:szCs w:val="16"/>
        </w:rPr>
        <w:t>znení</w:t>
      </w:r>
      <w:proofErr w:type="spellEnd"/>
      <w:r w:rsidRPr="00D95AE6">
        <w:rPr>
          <w:rFonts w:ascii="Verdana" w:hAnsi="Verdana"/>
          <w:sz w:val="16"/>
          <w:szCs w:val="16"/>
        </w:rPr>
        <w:t xml:space="preserve"> </w:t>
      </w:r>
      <w:proofErr w:type="spellStart"/>
      <w:r w:rsidRPr="00D95AE6">
        <w:rPr>
          <w:rFonts w:ascii="Verdana" w:hAnsi="Verdana"/>
          <w:sz w:val="16"/>
          <w:szCs w:val="16"/>
        </w:rPr>
        <w:t>neskorších</w:t>
      </w:r>
      <w:proofErr w:type="spellEnd"/>
      <w:r w:rsidRPr="00D95AE6">
        <w:rPr>
          <w:rFonts w:ascii="Verdana" w:hAnsi="Verdana"/>
          <w:sz w:val="16"/>
          <w:szCs w:val="16"/>
        </w:rPr>
        <w:t xml:space="preserve"> </w:t>
      </w:r>
      <w:proofErr w:type="spellStart"/>
      <w:r w:rsidRPr="00D95AE6">
        <w:rPr>
          <w:rFonts w:ascii="Verdana" w:hAnsi="Verdana"/>
          <w:sz w:val="16"/>
          <w:szCs w:val="16"/>
        </w:rPr>
        <w:t>predpisov</w:t>
      </w:r>
      <w:proofErr w:type="spellEnd"/>
      <w:r w:rsidRPr="00D95AE6">
        <w:rPr>
          <w:rFonts w:ascii="Verdana" w:hAnsi="Verdana"/>
          <w:sz w:val="16"/>
          <w:szCs w:val="16"/>
        </w:rPr>
        <w:t>), Article 43, 1 January 2014.</w:t>
      </w:r>
    </w:p>
  </w:footnote>
  <w:footnote w:id="68">
    <w:p w14:paraId="7E45457F" w14:textId="7777777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For state providers, data are publicly available for years 2012 and 2013 only.</w:t>
      </w:r>
    </w:p>
  </w:footnote>
  <w:footnote w:id="69">
    <w:p w14:paraId="428820FB" w14:textId="6150AC1F"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sz w:val="16"/>
          <w:szCs w:val="16"/>
        </w:rPr>
        <w:t>Ministerstvo</w:t>
      </w:r>
      <w:proofErr w:type="spellEnd"/>
      <w:r w:rsidRPr="00D95AE6">
        <w:rPr>
          <w:rFonts w:ascii="Verdana" w:hAnsi="Verdana"/>
          <w:sz w:val="16"/>
          <w:szCs w:val="16"/>
        </w:rPr>
        <w:t xml:space="preserve"> </w:t>
      </w:r>
      <w:proofErr w:type="spellStart"/>
      <w:r w:rsidRPr="00D95AE6">
        <w:rPr>
          <w:rFonts w:ascii="Verdana" w:hAnsi="Verdana"/>
          <w:sz w:val="16"/>
          <w:szCs w:val="16"/>
        </w:rPr>
        <w:t>práce</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vecí</w:t>
      </w:r>
      <w:proofErr w:type="spellEnd"/>
      <w:r w:rsidRPr="00D95AE6">
        <w:rPr>
          <w:rFonts w:ascii="Verdana" w:hAnsi="Verdana"/>
          <w:sz w:val="16"/>
          <w:szCs w:val="16"/>
        </w:rPr>
        <w:t xml:space="preserve"> a </w:t>
      </w:r>
      <w:proofErr w:type="spellStart"/>
      <w:r w:rsidRPr="00D95AE6">
        <w:rPr>
          <w:rFonts w:ascii="Verdana" w:hAnsi="Verdana"/>
          <w:sz w:val="16"/>
          <w:szCs w:val="16"/>
        </w:rPr>
        <w:t>rodiny</w:t>
      </w:r>
      <w:proofErr w:type="spellEnd"/>
      <w:r w:rsidRPr="00D95AE6">
        <w:rPr>
          <w:rFonts w:ascii="Verdana" w:hAnsi="Verdana"/>
          <w:sz w:val="16"/>
          <w:szCs w:val="16"/>
        </w:rPr>
        <w:t>) (2013), ‘</w:t>
      </w:r>
      <w:proofErr w:type="spellStart"/>
      <w:r w:rsidRPr="00D95AE6">
        <w:rPr>
          <w:rFonts w:ascii="Verdana" w:hAnsi="Verdana"/>
          <w:sz w:val="16"/>
          <w:szCs w:val="16"/>
        </w:rPr>
        <w:t>Sumár</w:t>
      </w:r>
      <w:proofErr w:type="spellEnd"/>
      <w:r w:rsidRPr="00D95AE6">
        <w:rPr>
          <w:rFonts w:ascii="Verdana" w:hAnsi="Verdana"/>
          <w:sz w:val="16"/>
          <w:szCs w:val="16"/>
        </w:rPr>
        <w:t xml:space="preserve"> </w:t>
      </w:r>
      <w:proofErr w:type="spellStart"/>
      <w:r w:rsidRPr="00D95AE6">
        <w:rPr>
          <w:rFonts w:ascii="Verdana" w:hAnsi="Verdana"/>
          <w:sz w:val="16"/>
          <w:szCs w:val="16"/>
        </w:rPr>
        <w:t>ročných</w:t>
      </w:r>
      <w:proofErr w:type="spellEnd"/>
      <w:r w:rsidRPr="00D95AE6">
        <w:rPr>
          <w:rFonts w:ascii="Verdana" w:hAnsi="Verdana"/>
          <w:sz w:val="16"/>
          <w:szCs w:val="16"/>
        </w:rPr>
        <w:t xml:space="preserve"> </w:t>
      </w:r>
      <w:proofErr w:type="spellStart"/>
      <w:r w:rsidRPr="00D95AE6">
        <w:rPr>
          <w:rFonts w:ascii="Verdana" w:hAnsi="Verdana"/>
          <w:sz w:val="16"/>
          <w:szCs w:val="16"/>
        </w:rPr>
        <w:t>výkazov</w:t>
      </w:r>
      <w:proofErr w:type="spellEnd"/>
      <w:r w:rsidRPr="00D95AE6">
        <w:rPr>
          <w:rFonts w:ascii="Verdana" w:hAnsi="Verdana"/>
          <w:sz w:val="16"/>
          <w:szCs w:val="16"/>
        </w:rPr>
        <w:t xml:space="preserve"> o </w:t>
      </w:r>
      <w:proofErr w:type="spellStart"/>
      <w:r w:rsidRPr="00D95AE6">
        <w:rPr>
          <w:rFonts w:ascii="Verdana" w:hAnsi="Verdana"/>
          <w:sz w:val="16"/>
          <w:szCs w:val="16"/>
        </w:rPr>
        <w:t>vybraných</w:t>
      </w:r>
      <w:proofErr w:type="spellEnd"/>
      <w:r w:rsidRPr="00D95AE6">
        <w:rPr>
          <w:rFonts w:ascii="Verdana" w:hAnsi="Verdana"/>
          <w:sz w:val="16"/>
          <w:szCs w:val="16"/>
        </w:rPr>
        <w:t xml:space="preserve"> </w:t>
      </w:r>
      <w:proofErr w:type="spellStart"/>
      <w:r w:rsidRPr="00D95AE6">
        <w:rPr>
          <w:rFonts w:ascii="Verdana" w:hAnsi="Verdana"/>
          <w:sz w:val="16"/>
          <w:szCs w:val="16"/>
        </w:rPr>
        <w:t>druhoch</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za</w:t>
      </w:r>
      <w:proofErr w:type="spellEnd"/>
      <w:r w:rsidRPr="00D95AE6">
        <w:rPr>
          <w:rFonts w:ascii="Verdana" w:hAnsi="Verdana"/>
          <w:sz w:val="16"/>
          <w:szCs w:val="16"/>
        </w:rPr>
        <w:t xml:space="preserve"> </w:t>
      </w:r>
      <w:proofErr w:type="spellStart"/>
      <w:r w:rsidRPr="00D95AE6">
        <w:rPr>
          <w:rFonts w:ascii="Verdana" w:hAnsi="Verdana"/>
          <w:sz w:val="16"/>
          <w:szCs w:val="16"/>
        </w:rPr>
        <w:t>Slovensko</w:t>
      </w:r>
      <w:proofErr w:type="spellEnd"/>
      <w:r w:rsidRPr="00D95AE6">
        <w:rPr>
          <w:rFonts w:ascii="Verdana" w:hAnsi="Verdana"/>
          <w:sz w:val="16"/>
          <w:szCs w:val="16"/>
        </w:rPr>
        <w:t xml:space="preserve"> </w:t>
      </w:r>
      <w:proofErr w:type="spellStart"/>
      <w:r w:rsidRPr="00D95AE6">
        <w:rPr>
          <w:rFonts w:ascii="Verdana" w:hAnsi="Verdana"/>
          <w:sz w:val="16"/>
          <w:szCs w:val="16"/>
        </w:rPr>
        <w:t>za</w:t>
      </w:r>
      <w:proofErr w:type="spellEnd"/>
      <w:r w:rsidRPr="00D95AE6">
        <w:rPr>
          <w:rFonts w:ascii="Verdana" w:hAnsi="Verdana"/>
          <w:sz w:val="16"/>
          <w:szCs w:val="16"/>
        </w:rPr>
        <w:t xml:space="preserve"> </w:t>
      </w:r>
      <w:proofErr w:type="spellStart"/>
      <w:r w:rsidRPr="00D95AE6">
        <w:rPr>
          <w:rFonts w:ascii="Verdana" w:hAnsi="Verdana"/>
          <w:sz w:val="16"/>
          <w:szCs w:val="16"/>
        </w:rPr>
        <w:t>rok</w:t>
      </w:r>
      <w:proofErr w:type="spellEnd"/>
      <w:r w:rsidRPr="00D95AE6">
        <w:rPr>
          <w:rFonts w:ascii="Verdana" w:hAnsi="Verdana"/>
          <w:sz w:val="16"/>
          <w:szCs w:val="16"/>
        </w:rPr>
        <w:t xml:space="preserve"> 2012’, available at: </w:t>
      </w:r>
      <w:hyperlink r:id="rId44" w:history="1">
        <w:r w:rsidRPr="00D95AE6">
          <w:rPr>
            <w:rStyle w:val="Hyperlink"/>
            <w:rFonts w:ascii="Verdana" w:hAnsi="Verdana"/>
            <w:sz w:val="16"/>
            <w:szCs w:val="16"/>
          </w:rPr>
          <w:t>www.upsvar.sk/buxus/generate_page.php?page_id=431394</w:t>
        </w:r>
      </w:hyperlink>
      <w:r w:rsidRPr="00D95AE6">
        <w:rPr>
          <w:rFonts w:ascii="Verdana" w:hAnsi="Verdana"/>
          <w:sz w:val="16"/>
          <w:szCs w:val="16"/>
        </w:rPr>
        <w:t xml:space="preserve"> .</w:t>
      </w:r>
    </w:p>
  </w:footnote>
  <w:footnote w:id="70">
    <w:p w14:paraId="7B662328" w14:textId="32CC56F1"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sz w:val="16"/>
          <w:szCs w:val="16"/>
        </w:rPr>
        <w:t>Ministerstvo</w:t>
      </w:r>
      <w:proofErr w:type="spellEnd"/>
      <w:r w:rsidRPr="00D95AE6">
        <w:rPr>
          <w:rFonts w:ascii="Verdana" w:hAnsi="Verdana"/>
          <w:sz w:val="16"/>
          <w:szCs w:val="16"/>
        </w:rPr>
        <w:t xml:space="preserve"> </w:t>
      </w:r>
      <w:proofErr w:type="spellStart"/>
      <w:r w:rsidRPr="00D95AE6">
        <w:rPr>
          <w:rFonts w:ascii="Verdana" w:hAnsi="Verdana"/>
          <w:sz w:val="16"/>
          <w:szCs w:val="16"/>
        </w:rPr>
        <w:t>práce</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vecí</w:t>
      </w:r>
      <w:proofErr w:type="spellEnd"/>
      <w:r w:rsidRPr="00D95AE6">
        <w:rPr>
          <w:rFonts w:ascii="Verdana" w:hAnsi="Verdana"/>
          <w:sz w:val="16"/>
          <w:szCs w:val="16"/>
        </w:rPr>
        <w:t xml:space="preserve"> a </w:t>
      </w:r>
      <w:proofErr w:type="spellStart"/>
      <w:r w:rsidRPr="00D95AE6">
        <w:rPr>
          <w:rFonts w:ascii="Verdana" w:hAnsi="Verdana"/>
          <w:sz w:val="16"/>
          <w:szCs w:val="16"/>
        </w:rPr>
        <w:t>rodiny</w:t>
      </w:r>
      <w:proofErr w:type="spellEnd"/>
      <w:r w:rsidRPr="00D95AE6">
        <w:rPr>
          <w:rFonts w:ascii="Verdana" w:hAnsi="Verdana"/>
          <w:sz w:val="16"/>
          <w:szCs w:val="16"/>
        </w:rPr>
        <w:t>) (2014), ‘</w:t>
      </w:r>
      <w:proofErr w:type="spellStart"/>
      <w:r w:rsidRPr="00D95AE6">
        <w:rPr>
          <w:rFonts w:ascii="Verdana" w:hAnsi="Verdana"/>
          <w:sz w:val="16"/>
          <w:szCs w:val="16"/>
        </w:rPr>
        <w:t>Sumár</w:t>
      </w:r>
      <w:proofErr w:type="spellEnd"/>
      <w:r w:rsidRPr="00D95AE6">
        <w:rPr>
          <w:rFonts w:ascii="Verdana" w:hAnsi="Verdana"/>
          <w:sz w:val="16"/>
          <w:szCs w:val="16"/>
        </w:rPr>
        <w:t xml:space="preserve"> </w:t>
      </w:r>
      <w:proofErr w:type="spellStart"/>
      <w:r w:rsidRPr="00D95AE6">
        <w:rPr>
          <w:rFonts w:ascii="Verdana" w:hAnsi="Verdana"/>
          <w:sz w:val="16"/>
          <w:szCs w:val="16"/>
        </w:rPr>
        <w:t>ročných</w:t>
      </w:r>
      <w:proofErr w:type="spellEnd"/>
      <w:r w:rsidRPr="00D95AE6">
        <w:rPr>
          <w:rFonts w:ascii="Verdana" w:hAnsi="Verdana"/>
          <w:sz w:val="16"/>
          <w:szCs w:val="16"/>
        </w:rPr>
        <w:t xml:space="preserve"> </w:t>
      </w:r>
      <w:proofErr w:type="spellStart"/>
      <w:r w:rsidRPr="00D95AE6">
        <w:rPr>
          <w:rFonts w:ascii="Verdana" w:hAnsi="Verdana"/>
          <w:sz w:val="16"/>
          <w:szCs w:val="16"/>
        </w:rPr>
        <w:t>výkazov</w:t>
      </w:r>
      <w:proofErr w:type="spellEnd"/>
      <w:r w:rsidRPr="00D95AE6">
        <w:rPr>
          <w:rFonts w:ascii="Verdana" w:hAnsi="Verdana"/>
          <w:sz w:val="16"/>
          <w:szCs w:val="16"/>
        </w:rPr>
        <w:t xml:space="preserve"> o </w:t>
      </w:r>
      <w:proofErr w:type="spellStart"/>
      <w:r w:rsidRPr="00D95AE6">
        <w:rPr>
          <w:rFonts w:ascii="Verdana" w:hAnsi="Verdana"/>
          <w:sz w:val="16"/>
          <w:szCs w:val="16"/>
        </w:rPr>
        <w:t>vybraných</w:t>
      </w:r>
      <w:proofErr w:type="spellEnd"/>
      <w:r w:rsidRPr="00D95AE6">
        <w:rPr>
          <w:rFonts w:ascii="Verdana" w:hAnsi="Verdana"/>
          <w:sz w:val="16"/>
          <w:szCs w:val="16"/>
        </w:rPr>
        <w:t xml:space="preserve"> </w:t>
      </w:r>
      <w:proofErr w:type="spellStart"/>
      <w:r w:rsidRPr="00D95AE6">
        <w:rPr>
          <w:rFonts w:ascii="Verdana" w:hAnsi="Verdana"/>
          <w:sz w:val="16"/>
          <w:szCs w:val="16"/>
        </w:rPr>
        <w:t>druhoch</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za</w:t>
      </w:r>
      <w:proofErr w:type="spellEnd"/>
      <w:r w:rsidRPr="00D95AE6">
        <w:rPr>
          <w:rFonts w:ascii="Verdana" w:hAnsi="Verdana"/>
          <w:sz w:val="16"/>
          <w:szCs w:val="16"/>
        </w:rPr>
        <w:t xml:space="preserve"> </w:t>
      </w:r>
      <w:proofErr w:type="spellStart"/>
      <w:r w:rsidRPr="00D95AE6">
        <w:rPr>
          <w:rFonts w:ascii="Verdana" w:hAnsi="Verdana"/>
          <w:sz w:val="16"/>
          <w:szCs w:val="16"/>
        </w:rPr>
        <w:t>Slovensko</w:t>
      </w:r>
      <w:proofErr w:type="spellEnd"/>
      <w:r w:rsidRPr="00D95AE6">
        <w:rPr>
          <w:rFonts w:ascii="Verdana" w:hAnsi="Verdana"/>
          <w:sz w:val="16"/>
          <w:szCs w:val="16"/>
        </w:rPr>
        <w:t xml:space="preserve"> </w:t>
      </w:r>
      <w:proofErr w:type="spellStart"/>
      <w:r w:rsidRPr="00D95AE6">
        <w:rPr>
          <w:rFonts w:ascii="Verdana" w:hAnsi="Verdana"/>
          <w:sz w:val="16"/>
          <w:szCs w:val="16"/>
        </w:rPr>
        <w:t>za</w:t>
      </w:r>
      <w:proofErr w:type="spellEnd"/>
      <w:r w:rsidRPr="00D95AE6">
        <w:rPr>
          <w:rFonts w:ascii="Verdana" w:hAnsi="Verdana"/>
          <w:sz w:val="16"/>
          <w:szCs w:val="16"/>
        </w:rPr>
        <w:t xml:space="preserve"> </w:t>
      </w:r>
      <w:proofErr w:type="spellStart"/>
      <w:r w:rsidRPr="00D95AE6">
        <w:rPr>
          <w:rFonts w:ascii="Verdana" w:hAnsi="Verdana"/>
          <w:sz w:val="16"/>
          <w:szCs w:val="16"/>
        </w:rPr>
        <w:t>rok</w:t>
      </w:r>
      <w:proofErr w:type="spellEnd"/>
      <w:r w:rsidRPr="00D95AE6">
        <w:rPr>
          <w:rFonts w:ascii="Verdana" w:hAnsi="Verdana"/>
          <w:sz w:val="16"/>
          <w:szCs w:val="16"/>
        </w:rPr>
        <w:t xml:space="preserve"> 2013’, available at: </w:t>
      </w:r>
      <w:hyperlink r:id="rId45" w:history="1">
        <w:r w:rsidRPr="00D95AE6">
          <w:rPr>
            <w:rStyle w:val="Hyperlink"/>
            <w:rFonts w:ascii="Verdana" w:hAnsi="Verdana"/>
            <w:sz w:val="16"/>
            <w:szCs w:val="16"/>
          </w:rPr>
          <w:t>www.upsvar.sk/buxus/generate_page.php?page_id=431394</w:t>
        </w:r>
      </w:hyperlink>
      <w:r w:rsidRPr="00D95AE6">
        <w:rPr>
          <w:rFonts w:ascii="Verdana" w:hAnsi="Verdana"/>
          <w:sz w:val="16"/>
          <w:szCs w:val="16"/>
        </w:rPr>
        <w:t xml:space="preserve"> .</w:t>
      </w:r>
    </w:p>
  </w:footnote>
  <w:footnote w:id="71">
    <w:p w14:paraId="185FBDE7" w14:textId="403AE3F7" w:rsidR="00294C2F" w:rsidRDefault="00294C2F" w:rsidP="00834913">
      <w:pPr>
        <w:pStyle w:val="FootnoteText"/>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sz w:val="16"/>
          <w:szCs w:val="16"/>
        </w:rPr>
        <w:t>Ministerstvo</w:t>
      </w:r>
      <w:proofErr w:type="spellEnd"/>
      <w:r w:rsidRPr="00D95AE6">
        <w:rPr>
          <w:rFonts w:ascii="Verdana" w:hAnsi="Verdana"/>
          <w:sz w:val="16"/>
          <w:szCs w:val="16"/>
        </w:rPr>
        <w:t xml:space="preserve"> </w:t>
      </w:r>
      <w:proofErr w:type="spellStart"/>
      <w:r w:rsidRPr="00D95AE6">
        <w:rPr>
          <w:rFonts w:ascii="Verdana" w:hAnsi="Verdana"/>
          <w:sz w:val="16"/>
          <w:szCs w:val="16"/>
        </w:rPr>
        <w:t>práce</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vecí</w:t>
      </w:r>
      <w:proofErr w:type="spellEnd"/>
      <w:r w:rsidRPr="00D95AE6">
        <w:rPr>
          <w:rFonts w:ascii="Verdana" w:hAnsi="Verdana"/>
          <w:sz w:val="16"/>
          <w:szCs w:val="16"/>
        </w:rPr>
        <w:t xml:space="preserve"> a </w:t>
      </w:r>
      <w:proofErr w:type="spellStart"/>
      <w:r w:rsidRPr="00D95AE6">
        <w:rPr>
          <w:rFonts w:ascii="Verdana" w:hAnsi="Verdana"/>
          <w:sz w:val="16"/>
          <w:szCs w:val="16"/>
        </w:rPr>
        <w:t>rodiny</w:t>
      </w:r>
      <w:proofErr w:type="spellEnd"/>
      <w:r w:rsidRPr="00D95AE6">
        <w:rPr>
          <w:rFonts w:ascii="Verdana" w:hAnsi="Verdana"/>
          <w:sz w:val="16"/>
          <w:szCs w:val="16"/>
        </w:rPr>
        <w:t>) (2014), ‘</w:t>
      </w:r>
      <w:proofErr w:type="spellStart"/>
      <w:r w:rsidRPr="00D95AE6">
        <w:rPr>
          <w:rFonts w:ascii="Verdana" w:hAnsi="Verdana"/>
          <w:sz w:val="16"/>
          <w:szCs w:val="16"/>
        </w:rPr>
        <w:t>Národné</w:t>
      </w:r>
      <w:proofErr w:type="spellEnd"/>
      <w:r w:rsidRPr="00D95AE6">
        <w:rPr>
          <w:rFonts w:ascii="Verdana" w:hAnsi="Verdana"/>
          <w:sz w:val="16"/>
          <w:szCs w:val="16"/>
        </w:rPr>
        <w:t xml:space="preserve"> priority </w:t>
      </w:r>
      <w:proofErr w:type="spellStart"/>
      <w:r w:rsidRPr="00D95AE6">
        <w:rPr>
          <w:rFonts w:ascii="Verdana" w:hAnsi="Verdana"/>
          <w:sz w:val="16"/>
          <w:szCs w:val="16"/>
        </w:rPr>
        <w:t>rozvoja</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na</w:t>
      </w:r>
      <w:proofErr w:type="spellEnd"/>
      <w:r w:rsidRPr="00D95AE6">
        <w:rPr>
          <w:rFonts w:ascii="Verdana" w:hAnsi="Verdana"/>
          <w:sz w:val="16"/>
          <w:szCs w:val="16"/>
        </w:rPr>
        <w:t xml:space="preserve"> </w:t>
      </w:r>
      <w:proofErr w:type="spellStart"/>
      <w:r w:rsidRPr="00D95AE6">
        <w:rPr>
          <w:rFonts w:ascii="Verdana" w:hAnsi="Verdana"/>
          <w:sz w:val="16"/>
          <w:szCs w:val="16"/>
        </w:rPr>
        <w:t>roky</w:t>
      </w:r>
      <w:proofErr w:type="spellEnd"/>
      <w:r w:rsidRPr="00D95AE6">
        <w:rPr>
          <w:rFonts w:ascii="Verdana" w:hAnsi="Verdana"/>
          <w:sz w:val="16"/>
          <w:szCs w:val="16"/>
        </w:rPr>
        <w:t xml:space="preserve"> 2012-2015’, pp. 41; available at </w:t>
      </w:r>
      <w:hyperlink r:id="rId46" w:history="1">
        <w:r w:rsidRPr="00D95AE6">
          <w:rPr>
            <w:rStyle w:val="Hyperlink"/>
            <w:rFonts w:ascii="Verdana" w:hAnsi="Verdana"/>
            <w:sz w:val="16"/>
            <w:szCs w:val="16"/>
          </w:rPr>
          <w:t>www.employment.gov.sk/files/slovensky/rodina-socialna-pomoc/socialne-sluzby/nprss-2015-2020.pdf</w:t>
        </w:r>
      </w:hyperlink>
      <w:r w:rsidRPr="00D95AE6">
        <w:rPr>
          <w:rFonts w:ascii="Verdana" w:hAnsi="Verdana"/>
          <w:sz w:val="16"/>
          <w:szCs w:val="16"/>
        </w:rPr>
        <w:t xml:space="preserve"> .</w:t>
      </w:r>
    </w:p>
  </w:footnote>
  <w:footnote w:id="72">
    <w:p w14:paraId="2C0510E0" w14:textId="7777777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Act No. 448/2008 on Social Services, as amended (</w:t>
      </w:r>
      <w:proofErr w:type="spellStart"/>
      <w:r w:rsidRPr="00D95AE6">
        <w:rPr>
          <w:rFonts w:ascii="Verdana" w:hAnsi="Verdana"/>
          <w:sz w:val="16"/>
          <w:szCs w:val="16"/>
        </w:rPr>
        <w:t>Zákon</w:t>
      </w:r>
      <w:proofErr w:type="spellEnd"/>
      <w:r w:rsidRPr="00D95AE6">
        <w:rPr>
          <w:rFonts w:ascii="Verdana" w:hAnsi="Verdana"/>
          <w:sz w:val="16"/>
          <w:szCs w:val="16"/>
        </w:rPr>
        <w:t xml:space="preserve"> č. 448/2008 Z. z. o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službách</w:t>
      </w:r>
      <w:proofErr w:type="spellEnd"/>
      <w:r w:rsidRPr="00D95AE6">
        <w:rPr>
          <w:rFonts w:ascii="Verdana" w:hAnsi="Verdana"/>
          <w:sz w:val="16"/>
          <w:szCs w:val="16"/>
        </w:rPr>
        <w:t xml:space="preserve"> v </w:t>
      </w:r>
      <w:proofErr w:type="spellStart"/>
      <w:r w:rsidRPr="00D95AE6">
        <w:rPr>
          <w:rFonts w:ascii="Verdana" w:hAnsi="Verdana"/>
          <w:sz w:val="16"/>
          <w:szCs w:val="16"/>
        </w:rPr>
        <w:t>znení</w:t>
      </w:r>
      <w:proofErr w:type="spellEnd"/>
      <w:r w:rsidRPr="00D95AE6">
        <w:rPr>
          <w:rFonts w:ascii="Verdana" w:hAnsi="Verdana"/>
          <w:sz w:val="16"/>
          <w:szCs w:val="16"/>
        </w:rPr>
        <w:t xml:space="preserve"> </w:t>
      </w:r>
      <w:proofErr w:type="spellStart"/>
      <w:r w:rsidRPr="00D95AE6">
        <w:rPr>
          <w:rFonts w:ascii="Verdana" w:hAnsi="Verdana"/>
          <w:sz w:val="16"/>
          <w:szCs w:val="16"/>
        </w:rPr>
        <w:t>neskorších</w:t>
      </w:r>
      <w:proofErr w:type="spellEnd"/>
      <w:r w:rsidRPr="00D95AE6">
        <w:rPr>
          <w:rFonts w:ascii="Verdana" w:hAnsi="Verdana"/>
          <w:sz w:val="16"/>
          <w:szCs w:val="16"/>
        </w:rPr>
        <w:t xml:space="preserve"> </w:t>
      </w:r>
      <w:proofErr w:type="spellStart"/>
      <w:r w:rsidRPr="00D95AE6">
        <w:rPr>
          <w:rFonts w:ascii="Verdana" w:hAnsi="Verdana"/>
          <w:sz w:val="16"/>
          <w:szCs w:val="16"/>
        </w:rPr>
        <w:t>predpisov</w:t>
      </w:r>
      <w:proofErr w:type="spellEnd"/>
      <w:r w:rsidRPr="00D95AE6">
        <w:rPr>
          <w:rFonts w:ascii="Verdana" w:hAnsi="Verdana"/>
          <w:sz w:val="16"/>
          <w:szCs w:val="16"/>
        </w:rPr>
        <w:t>), Article 44, 1 January 2014.</w:t>
      </w:r>
    </w:p>
  </w:footnote>
  <w:footnote w:id="73">
    <w:p w14:paraId="59651F90" w14:textId="7777777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For state providers, data are publicly available for years 2012 and 2013 only.</w:t>
      </w:r>
    </w:p>
  </w:footnote>
  <w:footnote w:id="74">
    <w:p w14:paraId="1778CE60" w14:textId="38A3F7DF"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sz w:val="16"/>
          <w:szCs w:val="16"/>
        </w:rPr>
        <w:t>Ministerstvo</w:t>
      </w:r>
      <w:proofErr w:type="spellEnd"/>
      <w:r w:rsidRPr="00D95AE6">
        <w:rPr>
          <w:rFonts w:ascii="Verdana" w:hAnsi="Verdana"/>
          <w:sz w:val="16"/>
          <w:szCs w:val="16"/>
        </w:rPr>
        <w:t xml:space="preserve"> </w:t>
      </w:r>
      <w:proofErr w:type="spellStart"/>
      <w:r w:rsidRPr="00D95AE6">
        <w:rPr>
          <w:rFonts w:ascii="Verdana" w:hAnsi="Verdana"/>
          <w:sz w:val="16"/>
          <w:szCs w:val="16"/>
        </w:rPr>
        <w:t>práce</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vecí</w:t>
      </w:r>
      <w:proofErr w:type="spellEnd"/>
      <w:r w:rsidRPr="00D95AE6">
        <w:rPr>
          <w:rFonts w:ascii="Verdana" w:hAnsi="Verdana"/>
          <w:sz w:val="16"/>
          <w:szCs w:val="16"/>
        </w:rPr>
        <w:t xml:space="preserve"> a </w:t>
      </w:r>
      <w:proofErr w:type="spellStart"/>
      <w:r w:rsidRPr="00D95AE6">
        <w:rPr>
          <w:rFonts w:ascii="Verdana" w:hAnsi="Verdana"/>
          <w:sz w:val="16"/>
          <w:szCs w:val="16"/>
        </w:rPr>
        <w:t>rodiny</w:t>
      </w:r>
      <w:proofErr w:type="spellEnd"/>
      <w:r w:rsidRPr="00D95AE6">
        <w:rPr>
          <w:rFonts w:ascii="Verdana" w:hAnsi="Verdana"/>
          <w:sz w:val="16"/>
          <w:szCs w:val="16"/>
        </w:rPr>
        <w:t>) (2013), ‘</w:t>
      </w:r>
      <w:proofErr w:type="spellStart"/>
      <w:r w:rsidRPr="00D95AE6">
        <w:rPr>
          <w:rFonts w:ascii="Verdana" w:hAnsi="Verdana"/>
          <w:sz w:val="16"/>
          <w:szCs w:val="16"/>
        </w:rPr>
        <w:t>Sumár</w:t>
      </w:r>
      <w:proofErr w:type="spellEnd"/>
      <w:r w:rsidRPr="00D95AE6">
        <w:rPr>
          <w:rFonts w:ascii="Verdana" w:hAnsi="Verdana"/>
          <w:sz w:val="16"/>
          <w:szCs w:val="16"/>
        </w:rPr>
        <w:t xml:space="preserve"> </w:t>
      </w:r>
      <w:proofErr w:type="spellStart"/>
      <w:r w:rsidRPr="00D95AE6">
        <w:rPr>
          <w:rFonts w:ascii="Verdana" w:hAnsi="Verdana"/>
          <w:sz w:val="16"/>
          <w:szCs w:val="16"/>
        </w:rPr>
        <w:t>ročných</w:t>
      </w:r>
      <w:proofErr w:type="spellEnd"/>
      <w:r w:rsidRPr="00D95AE6">
        <w:rPr>
          <w:rFonts w:ascii="Verdana" w:hAnsi="Verdana"/>
          <w:sz w:val="16"/>
          <w:szCs w:val="16"/>
        </w:rPr>
        <w:t xml:space="preserve"> </w:t>
      </w:r>
      <w:proofErr w:type="spellStart"/>
      <w:r w:rsidRPr="00D95AE6">
        <w:rPr>
          <w:rFonts w:ascii="Verdana" w:hAnsi="Verdana"/>
          <w:sz w:val="16"/>
          <w:szCs w:val="16"/>
        </w:rPr>
        <w:t>výkazov</w:t>
      </w:r>
      <w:proofErr w:type="spellEnd"/>
      <w:r w:rsidRPr="00D95AE6">
        <w:rPr>
          <w:rFonts w:ascii="Verdana" w:hAnsi="Verdana"/>
          <w:sz w:val="16"/>
          <w:szCs w:val="16"/>
        </w:rPr>
        <w:t xml:space="preserve"> o </w:t>
      </w:r>
      <w:proofErr w:type="spellStart"/>
      <w:r w:rsidRPr="00D95AE6">
        <w:rPr>
          <w:rFonts w:ascii="Verdana" w:hAnsi="Verdana"/>
          <w:sz w:val="16"/>
          <w:szCs w:val="16"/>
        </w:rPr>
        <w:t>vybraných</w:t>
      </w:r>
      <w:proofErr w:type="spellEnd"/>
      <w:r w:rsidRPr="00D95AE6">
        <w:rPr>
          <w:rFonts w:ascii="Verdana" w:hAnsi="Verdana"/>
          <w:sz w:val="16"/>
          <w:szCs w:val="16"/>
        </w:rPr>
        <w:t xml:space="preserve"> </w:t>
      </w:r>
      <w:proofErr w:type="spellStart"/>
      <w:r w:rsidRPr="00D95AE6">
        <w:rPr>
          <w:rFonts w:ascii="Verdana" w:hAnsi="Verdana"/>
          <w:sz w:val="16"/>
          <w:szCs w:val="16"/>
        </w:rPr>
        <w:t>druhoch</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za</w:t>
      </w:r>
      <w:proofErr w:type="spellEnd"/>
      <w:r w:rsidRPr="00D95AE6">
        <w:rPr>
          <w:rFonts w:ascii="Verdana" w:hAnsi="Verdana"/>
          <w:sz w:val="16"/>
          <w:szCs w:val="16"/>
        </w:rPr>
        <w:t xml:space="preserve"> </w:t>
      </w:r>
      <w:proofErr w:type="spellStart"/>
      <w:r w:rsidRPr="00D95AE6">
        <w:rPr>
          <w:rFonts w:ascii="Verdana" w:hAnsi="Verdana"/>
          <w:sz w:val="16"/>
          <w:szCs w:val="16"/>
        </w:rPr>
        <w:t>Slovensko</w:t>
      </w:r>
      <w:proofErr w:type="spellEnd"/>
      <w:r w:rsidRPr="00D95AE6">
        <w:rPr>
          <w:rFonts w:ascii="Verdana" w:hAnsi="Verdana"/>
          <w:sz w:val="16"/>
          <w:szCs w:val="16"/>
        </w:rPr>
        <w:t xml:space="preserve"> </w:t>
      </w:r>
      <w:proofErr w:type="spellStart"/>
      <w:r w:rsidRPr="00D95AE6">
        <w:rPr>
          <w:rFonts w:ascii="Verdana" w:hAnsi="Verdana"/>
          <w:sz w:val="16"/>
          <w:szCs w:val="16"/>
        </w:rPr>
        <w:t>za</w:t>
      </w:r>
      <w:proofErr w:type="spellEnd"/>
      <w:r w:rsidRPr="00D95AE6">
        <w:rPr>
          <w:rFonts w:ascii="Verdana" w:hAnsi="Verdana"/>
          <w:sz w:val="16"/>
          <w:szCs w:val="16"/>
        </w:rPr>
        <w:t xml:space="preserve"> </w:t>
      </w:r>
      <w:proofErr w:type="spellStart"/>
      <w:r w:rsidRPr="00D95AE6">
        <w:rPr>
          <w:rFonts w:ascii="Verdana" w:hAnsi="Verdana"/>
          <w:sz w:val="16"/>
          <w:szCs w:val="16"/>
        </w:rPr>
        <w:t>rok</w:t>
      </w:r>
      <w:proofErr w:type="spellEnd"/>
      <w:r w:rsidRPr="00D95AE6">
        <w:rPr>
          <w:rFonts w:ascii="Verdana" w:hAnsi="Verdana"/>
          <w:sz w:val="16"/>
          <w:szCs w:val="16"/>
        </w:rPr>
        <w:t xml:space="preserve"> 2012’, available at: </w:t>
      </w:r>
      <w:hyperlink r:id="rId47" w:history="1">
        <w:r w:rsidRPr="00D95AE6">
          <w:rPr>
            <w:rStyle w:val="Hyperlink"/>
            <w:rFonts w:ascii="Verdana" w:hAnsi="Verdana"/>
            <w:sz w:val="16"/>
            <w:szCs w:val="16"/>
          </w:rPr>
          <w:t>www.upsvar.sk/buxus/generate_page.php?page_id=431394</w:t>
        </w:r>
      </w:hyperlink>
      <w:r w:rsidRPr="00D95AE6">
        <w:rPr>
          <w:rFonts w:ascii="Verdana" w:hAnsi="Verdana"/>
          <w:sz w:val="16"/>
          <w:szCs w:val="16"/>
        </w:rPr>
        <w:t xml:space="preserve"> .</w:t>
      </w:r>
    </w:p>
  </w:footnote>
  <w:footnote w:id="75">
    <w:p w14:paraId="10920468" w14:textId="0568F750"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sz w:val="16"/>
          <w:szCs w:val="16"/>
        </w:rPr>
        <w:t>Ministerstvo</w:t>
      </w:r>
      <w:proofErr w:type="spellEnd"/>
      <w:r w:rsidRPr="00D95AE6">
        <w:rPr>
          <w:rFonts w:ascii="Verdana" w:hAnsi="Verdana"/>
          <w:sz w:val="16"/>
          <w:szCs w:val="16"/>
        </w:rPr>
        <w:t xml:space="preserve"> </w:t>
      </w:r>
      <w:proofErr w:type="spellStart"/>
      <w:r w:rsidRPr="00D95AE6">
        <w:rPr>
          <w:rFonts w:ascii="Verdana" w:hAnsi="Verdana"/>
          <w:sz w:val="16"/>
          <w:szCs w:val="16"/>
        </w:rPr>
        <w:t>práce</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vecí</w:t>
      </w:r>
      <w:proofErr w:type="spellEnd"/>
      <w:r w:rsidRPr="00D95AE6">
        <w:rPr>
          <w:rFonts w:ascii="Verdana" w:hAnsi="Verdana"/>
          <w:sz w:val="16"/>
          <w:szCs w:val="16"/>
        </w:rPr>
        <w:t xml:space="preserve"> a </w:t>
      </w:r>
      <w:proofErr w:type="spellStart"/>
      <w:r w:rsidRPr="00D95AE6">
        <w:rPr>
          <w:rFonts w:ascii="Verdana" w:hAnsi="Verdana"/>
          <w:sz w:val="16"/>
          <w:szCs w:val="16"/>
        </w:rPr>
        <w:t>rodiny</w:t>
      </w:r>
      <w:proofErr w:type="spellEnd"/>
      <w:r w:rsidRPr="00D95AE6">
        <w:rPr>
          <w:rFonts w:ascii="Verdana" w:hAnsi="Verdana"/>
          <w:sz w:val="16"/>
          <w:szCs w:val="16"/>
        </w:rPr>
        <w:t>) (2014), ‘</w:t>
      </w:r>
      <w:proofErr w:type="spellStart"/>
      <w:r w:rsidRPr="00D95AE6">
        <w:rPr>
          <w:rFonts w:ascii="Verdana" w:hAnsi="Verdana"/>
          <w:sz w:val="16"/>
          <w:szCs w:val="16"/>
        </w:rPr>
        <w:t>Sumár</w:t>
      </w:r>
      <w:proofErr w:type="spellEnd"/>
      <w:r w:rsidRPr="00D95AE6">
        <w:rPr>
          <w:rFonts w:ascii="Verdana" w:hAnsi="Verdana"/>
          <w:sz w:val="16"/>
          <w:szCs w:val="16"/>
        </w:rPr>
        <w:t xml:space="preserve"> </w:t>
      </w:r>
      <w:proofErr w:type="spellStart"/>
      <w:r w:rsidRPr="00D95AE6">
        <w:rPr>
          <w:rFonts w:ascii="Verdana" w:hAnsi="Verdana"/>
          <w:sz w:val="16"/>
          <w:szCs w:val="16"/>
        </w:rPr>
        <w:t>ročných</w:t>
      </w:r>
      <w:proofErr w:type="spellEnd"/>
      <w:r w:rsidRPr="00D95AE6">
        <w:rPr>
          <w:rFonts w:ascii="Verdana" w:hAnsi="Verdana"/>
          <w:sz w:val="16"/>
          <w:szCs w:val="16"/>
        </w:rPr>
        <w:t xml:space="preserve"> </w:t>
      </w:r>
      <w:proofErr w:type="spellStart"/>
      <w:r w:rsidRPr="00D95AE6">
        <w:rPr>
          <w:rFonts w:ascii="Verdana" w:hAnsi="Verdana"/>
          <w:sz w:val="16"/>
          <w:szCs w:val="16"/>
        </w:rPr>
        <w:t>výkazov</w:t>
      </w:r>
      <w:proofErr w:type="spellEnd"/>
      <w:r w:rsidRPr="00D95AE6">
        <w:rPr>
          <w:rFonts w:ascii="Verdana" w:hAnsi="Verdana"/>
          <w:sz w:val="16"/>
          <w:szCs w:val="16"/>
        </w:rPr>
        <w:t xml:space="preserve"> o </w:t>
      </w:r>
      <w:proofErr w:type="spellStart"/>
      <w:r w:rsidRPr="00D95AE6">
        <w:rPr>
          <w:rFonts w:ascii="Verdana" w:hAnsi="Verdana"/>
          <w:sz w:val="16"/>
          <w:szCs w:val="16"/>
        </w:rPr>
        <w:t>vybraných</w:t>
      </w:r>
      <w:proofErr w:type="spellEnd"/>
      <w:r w:rsidRPr="00D95AE6">
        <w:rPr>
          <w:rFonts w:ascii="Verdana" w:hAnsi="Verdana"/>
          <w:sz w:val="16"/>
          <w:szCs w:val="16"/>
        </w:rPr>
        <w:t xml:space="preserve"> </w:t>
      </w:r>
      <w:proofErr w:type="spellStart"/>
      <w:r w:rsidRPr="00D95AE6">
        <w:rPr>
          <w:rFonts w:ascii="Verdana" w:hAnsi="Verdana"/>
          <w:sz w:val="16"/>
          <w:szCs w:val="16"/>
        </w:rPr>
        <w:t>druhoch</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za</w:t>
      </w:r>
      <w:proofErr w:type="spellEnd"/>
      <w:r w:rsidRPr="00D95AE6">
        <w:rPr>
          <w:rFonts w:ascii="Verdana" w:hAnsi="Verdana"/>
          <w:sz w:val="16"/>
          <w:szCs w:val="16"/>
        </w:rPr>
        <w:t xml:space="preserve"> </w:t>
      </w:r>
      <w:proofErr w:type="spellStart"/>
      <w:r w:rsidRPr="00D95AE6">
        <w:rPr>
          <w:rFonts w:ascii="Verdana" w:hAnsi="Verdana"/>
          <w:sz w:val="16"/>
          <w:szCs w:val="16"/>
        </w:rPr>
        <w:t>Slovensko</w:t>
      </w:r>
      <w:proofErr w:type="spellEnd"/>
      <w:r w:rsidRPr="00D95AE6">
        <w:rPr>
          <w:rFonts w:ascii="Verdana" w:hAnsi="Verdana"/>
          <w:sz w:val="16"/>
          <w:szCs w:val="16"/>
        </w:rPr>
        <w:t xml:space="preserve"> </w:t>
      </w:r>
      <w:proofErr w:type="spellStart"/>
      <w:r w:rsidRPr="00D95AE6">
        <w:rPr>
          <w:rFonts w:ascii="Verdana" w:hAnsi="Verdana"/>
          <w:sz w:val="16"/>
          <w:szCs w:val="16"/>
        </w:rPr>
        <w:t>za</w:t>
      </w:r>
      <w:proofErr w:type="spellEnd"/>
      <w:r w:rsidRPr="00D95AE6">
        <w:rPr>
          <w:rFonts w:ascii="Verdana" w:hAnsi="Verdana"/>
          <w:sz w:val="16"/>
          <w:szCs w:val="16"/>
        </w:rPr>
        <w:t xml:space="preserve"> </w:t>
      </w:r>
      <w:proofErr w:type="spellStart"/>
      <w:r w:rsidRPr="00D95AE6">
        <w:rPr>
          <w:rFonts w:ascii="Verdana" w:hAnsi="Verdana"/>
          <w:sz w:val="16"/>
          <w:szCs w:val="16"/>
        </w:rPr>
        <w:t>rok</w:t>
      </w:r>
      <w:proofErr w:type="spellEnd"/>
      <w:r w:rsidRPr="00D95AE6">
        <w:rPr>
          <w:rFonts w:ascii="Verdana" w:hAnsi="Verdana"/>
          <w:sz w:val="16"/>
          <w:szCs w:val="16"/>
        </w:rPr>
        <w:t xml:space="preserve"> 2013’, available at: </w:t>
      </w:r>
      <w:hyperlink r:id="rId48" w:history="1">
        <w:r w:rsidRPr="00D95AE6">
          <w:rPr>
            <w:rStyle w:val="Hyperlink"/>
            <w:rFonts w:ascii="Verdana" w:hAnsi="Verdana"/>
            <w:sz w:val="16"/>
            <w:szCs w:val="16"/>
          </w:rPr>
          <w:t>www.upsvar.sk/buxus/generate_page.php?page_id=431394</w:t>
        </w:r>
      </w:hyperlink>
      <w:r w:rsidRPr="00D95AE6">
        <w:rPr>
          <w:rFonts w:ascii="Verdana" w:hAnsi="Verdana"/>
          <w:sz w:val="16"/>
          <w:szCs w:val="16"/>
        </w:rPr>
        <w:t xml:space="preserve"> .</w:t>
      </w:r>
    </w:p>
  </w:footnote>
  <w:footnote w:id="76">
    <w:p w14:paraId="4CBFC0DA" w14:textId="359352DC" w:rsidR="00294C2F" w:rsidRDefault="00294C2F" w:rsidP="00834913">
      <w:pPr>
        <w:pStyle w:val="FootnoteText"/>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sz w:val="16"/>
          <w:szCs w:val="16"/>
        </w:rPr>
        <w:t>Ministerstvo</w:t>
      </w:r>
      <w:proofErr w:type="spellEnd"/>
      <w:r w:rsidRPr="00D95AE6">
        <w:rPr>
          <w:rFonts w:ascii="Verdana" w:hAnsi="Verdana"/>
          <w:sz w:val="16"/>
          <w:szCs w:val="16"/>
        </w:rPr>
        <w:t xml:space="preserve"> </w:t>
      </w:r>
      <w:proofErr w:type="spellStart"/>
      <w:r w:rsidRPr="00D95AE6">
        <w:rPr>
          <w:rFonts w:ascii="Verdana" w:hAnsi="Verdana"/>
          <w:sz w:val="16"/>
          <w:szCs w:val="16"/>
        </w:rPr>
        <w:t>práce</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vecí</w:t>
      </w:r>
      <w:proofErr w:type="spellEnd"/>
      <w:r w:rsidRPr="00D95AE6">
        <w:rPr>
          <w:rFonts w:ascii="Verdana" w:hAnsi="Verdana"/>
          <w:sz w:val="16"/>
          <w:szCs w:val="16"/>
        </w:rPr>
        <w:t xml:space="preserve"> a </w:t>
      </w:r>
      <w:proofErr w:type="spellStart"/>
      <w:r w:rsidRPr="00D95AE6">
        <w:rPr>
          <w:rFonts w:ascii="Verdana" w:hAnsi="Verdana"/>
          <w:sz w:val="16"/>
          <w:szCs w:val="16"/>
        </w:rPr>
        <w:t>rodiny</w:t>
      </w:r>
      <w:proofErr w:type="spellEnd"/>
      <w:r w:rsidRPr="00D95AE6">
        <w:rPr>
          <w:rFonts w:ascii="Verdana" w:hAnsi="Verdana"/>
          <w:sz w:val="16"/>
          <w:szCs w:val="16"/>
        </w:rPr>
        <w:t>) (2014), ‘</w:t>
      </w:r>
      <w:proofErr w:type="spellStart"/>
      <w:r w:rsidRPr="00D95AE6">
        <w:rPr>
          <w:rFonts w:ascii="Verdana" w:hAnsi="Verdana"/>
          <w:sz w:val="16"/>
          <w:szCs w:val="16"/>
        </w:rPr>
        <w:t>Národné</w:t>
      </w:r>
      <w:proofErr w:type="spellEnd"/>
      <w:r w:rsidRPr="00D95AE6">
        <w:rPr>
          <w:rFonts w:ascii="Verdana" w:hAnsi="Verdana"/>
          <w:sz w:val="16"/>
          <w:szCs w:val="16"/>
        </w:rPr>
        <w:t xml:space="preserve"> priority </w:t>
      </w:r>
      <w:proofErr w:type="spellStart"/>
      <w:r w:rsidRPr="00D95AE6">
        <w:rPr>
          <w:rFonts w:ascii="Verdana" w:hAnsi="Verdana"/>
          <w:sz w:val="16"/>
          <w:szCs w:val="16"/>
        </w:rPr>
        <w:t>rozvoja</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na</w:t>
      </w:r>
      <w:proofErr w:type="spellEnd"/>
      <w:r w:rsidRPr="00D95AE6">
        <w:rPr>
          <w:rFonts w:ascii="Verdana" w:hAnsi="Verdana"/>
          <w:sz w:val="16"/>
          <w:szCs w:val="16"/>
        </w:rPr>
        <w:t xml:space="preserve"> </w:t>
      </w:r>
      <w:proofErr w:type="spellStart"/>
      <w:r w:rsidRPr="00D95AE6">
        <w:rPr>
          <w:rFonts w:ascii="Verdana" w:hAnsi="Verdana"/>
          <w:sz w:val="16"/>
          <w:szCs w:val="16"/>
        </w:rPr>
        <w:t>roky</w:t>
      </w:r>
      <w:proofErr w:type="spellEnd"/>
      <w:r w:rsidRPr="00D95AE6">
        <w:rPr>
          <w:rFonts w:ascii="Verdana" w:hAnsi="Verdana"/>
          <w:sz w:val="16"/>
          <w:szCs w:val="16"/>
        </w:rPr>
        <w:t xml:space="preserve"> 2012-2015’, p. 41; available at </w:t>
      </w:r>
      <w:hyperlink r:id="rId49" w:history="1">
        <w:r w:rsidRPr="00D95AE6">
          <w:rPr>
            <w:rStyle w:val="Hyperlink"/>
            <w:rFonts w:ascii="Verdana" w:hAnsi="Verdana"/>
            <w:sz w:val="16"/>
            <w:szCs w:val="16"/>
          </w:rPr>
          <w:t>www.employment.gov.sk/files/slovensky/rodina-socialna-pomoc/socialne-sluzby/nprss-2015-2020.pdf</w:t>
        </w:r>
      </w:hyperlink>
      <w:r w:rsidRPr="00D95AE6">
        <w:rPr>
          <w:rFonts w:ascii="Verdana" w:hAnsi="Verdana"/>
          <w:sz w:val="16"/>
          <w:szCs w:val="16"/>
        </w:rPr>
        <w:t xml:space="preserve"> .</w:t>
      </w:r>
    </w:p>
  </w:footnote>
  <w:footnote w:id="77">
    <w:p w14:paraId="73565870" w14:textId="77777777" w:rsidR="00294C2F" w:rsidRPr="00A00106" w:rsidRDefault="00294C2F" w:rsidP="00834913">
      <w:pPr>
        <w:pStyle w:val="FootnoteText"/>
        <w:rPr>
          <w:rFonts w:ascii="Verdana" w:hAnsi="Verdana"/>
          <w:sz w:val="16"/>
          <w:szCs w:val="16"/>
        </w:rPr>
      </w:pPr>
      <w:r w:rsidRPr="00A00106">
        <w:rPr>
          <w:rStyle w:val="FootnoteReference"/>
          <w:rFonts w:ascii="Verdana" w:hAnsi="Verdana"/>
          <w:sz w:val="16"/>
          <w:szCs w:val="16"/>
        </w:rPr>
        <w:footnoteRef/>
      </w:r>
      <w:r w:rsidRPr="00A00106">
        <w:rPr>
          <w:rFonts w:ascii="Verdana" w:hAnsi="Verdana"/>
          <w:sz w:val="16"/>
          <w:szCs w:val="16"/>
        </w:rPr>
        <w:t xml:space="preserve"> Slovakia, Act No. 448/2008 on Social Services, as amended (</w:t>
      </w:r>
      <w:proofErr w:type="spellStart"/>
      <w:r w:rsidRPr="00A00106">
        <w:rPr>
          <w:rFonts w:ascii="Verdana" w:hAnsi="Verdana"/>
          <w:sz w:val="16"/>
          <w:szCs w:val="16"/>
        </w:rPr>
        <w:t>Zákon</w:t>
      </w:r>
      <w:proofErr w:type="spellEnd"/>
      <w:r w:rsidRPr="00A00106">
        <w:rPr>
          <w:rFonts w:ascii="Verdana" w:hAnsi="Verdana"/>
          <w:sz w:val="16"/>
          <w:szCs w:val="16"/>
        </w:rPr>
        <w:t xml:space="preserve"> č. 448/2008 Z. z. o </w:t>
      </w:r>
      <w:proofErr w:type="spellStart"/>
      <w:r w:rsidRPr="00A00106">
        <w:rPr>
          <w:rFonts w:ascii="Verdana" w:hAnsi="Verdana"/>
          <w:sz w:val="16"/>
          <w:szCs w:val="16"/>
        </w:rPr>
        <w:t>sociálnych</w:t>
      </w:r>
      <w:proofErr w:type="spellEnd"/>
      <w:r w:rsidRPr="00A00106">
        <w:rPr>
          <w:rFonts w:ascii="Verdana" w:hAnsi="Verdana"/>
          <w:sz w:val="16"/>
          <w:szCs w:val="16"/>
        </w:rPr>
        <w:t xml:space="preserve"> </w:t>
      </w:r>
      <w:proofErr w:type="spellStart"/>
      <w:r w:rsidRPr="00A00106">
        <w:rPr>
          <w:rFonts w:ascii="Verdana" w:hAnsi="Verdana"/>
          <w:sz w:val="16"/>
          <w:szCs w:val="16"/>
        </w:rPr>
        <w:t>službách</w:t>
      </w:r>
      <w:proofErr w:type="spellEnd"/>
      <w:r w:rsidRPr="00A00106">
        <w:rPr>
          <w:rFonts w:ascii="Verdana" w:hAnsi="Verdana"/>
          <w:sz w:val="16"/>
          <w:szCs w:val="16"/>
        </w:rPr>
        <w:t xml:space="preserve"> v </w:t>
      </w:r>
      <w:proofErr w:type="spellStart"/>
      <w:r w:rsidRPr="00A00106">
        <w:rPr>
          <w:rFonts w:ascii="Verdana" w:hAnsi="Verdana"/>
          <w:sz w:val="16"/>
          <w:szCs w:val="16"/>
        </w:rPr>
        <w:t>znení</w:t>
      </w:r>
      <w:proofErr w:type="spellEnd"/>
      <w:r w:rsidRPr="00A00106">
        <w:rPr>
          <w:rFonts w:ascii="Verdana" w:hAnsi="Verdana"/>
          <w:sz w:val="16"/>
          <w:szCs w:val="16"/>
        </w:rPr>
        <w:t xml:space="preserve"> </w:t>
      </w:r>
      <w:proofErr w:type="spellStart"/>
      <w:r w:rsidRPr="00A00106">
        <w:rPr>
          <w:rFonts w:ascii="Verdana" w:hAnsi="Verdana"/>
          <w:sz w:val="16"/>
          <w:szCs w:val="16"/>
        </w:rPr>
        <w:t>neskorších</w:t>
      </w:r>
      <w:proofErr w:type="spellEnd"/>
      <w:r w:rsidRPr="00A00106">
        <w:rPr>
          <w:rFonts w:ascii="Verdana" w:hAnsi="Verdana"/>
          <w:sz w:val="16"/>
          <w:szCs w:val="16"/>
        </w:rPr>
        <w:t xml:space="preserve"> </w:t>
      </w:r>
      <w:proofErr w:type="spellStart"/>
      <w:r w:rsidRPr="00A00106">
        <w:rPr>
          <w:rFonts w:ascii="Verdana" w:hAnsi="Verdana"/>
          <w:sz w:val="16"/>
          <w:szCs w:val="16"/>
        </w:rPr>
        <w:t>predpisov</w:t>
      </w:r>
      <w:proofErr w:type="spellEnd"/>
      <w:r w:rsidRPr="00A00106">
        <w:rPr>
          <w:rFonts w:ascii="Verdana" w:hAnsi="Verdana"/>
          <w:sz w:val="16"/>
          <w:szCs w:val="16"/>
        </w:rPr>
        <w:t>), Article 19, 1 January 2014.</w:t>
      </w:r>
    </w:p>
  </w:footnote>
  <w:footnote w:id="78">
    <w:p w14:paraId="528BBA72" w14:textId="3F324FAF"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sz w:val="16"/>
          <w:szCs w:val="16"/>
        </w:rPr>
        <w:t>Ministerstvo</w:t>
      </w:r>
      <w:proofErr w:type="spellEnd"/>
      <w:r w:rsidRPr="00D95AE6">
        <w:rPr>
          <w:rFonts w:ascii="Verdana" w:hAnsi="Verdana"/>
          <w:sz w:val="16"/>
          <w:szCs w:val="16"/>
        </w:rPr>
        <w:t xml:space="preserve"> </w:t>
      </w:r>
      <w:proofErr w:type="spellStart"/>
      <w:r w:rsidRPr="00D95AE6">
        <w:rPr>
          <w:rFonts w:ascii="Verdana" w:hAnsi="Verdana"/>
          <w:sz w:val="16"/>
          <w:szCs w:val="16"/>
        </w:rPr>
        <w:t>práce</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vecí</w:t>
      </w:r>
      <w:proofErr w:type="spellEnd"/>
      <w:r w:rsidRPr="00D95AE6">
        <w:rPr>
          <w:rFonts w:ascii="Verdana" w:hAnsi="Verdana"/>
          <w:sz w:val="16"/>
          <w:szCs w:val="16"/>
        </w:rPr>
        <w:t xml:space="preserve"> a </w:t>
      </w:r>
      <w:proofErr w:type="spellStart"/>
      <w:r w:rsidRPr="00D95AE6">
        <w:rPr>
          <w:rFonts w:ascii="Verdana" w:hAnsi="Verdana"/>
          <w:sz w:val="16"/>
          <w:szCs w:val="16"/>
        </w:rPr>
        <w:t>rodiny</w:t>
      </w:r>
      <w:proofErr w:type="spellEnd"/>
      <w:r w:rsidRPr="00D95AE6">
        <w:rPr>
          <w:rFonts w:ascii="Verdana" w:hAnsi="Verdana"/>
          <w:sz w:val="16"/>
          <w:szCs w:val="16"/>
        </w:rPr>
        <w:t>) (2014), ‘</w:t>
      </w:r>
      <w:proofErr w:type="spellStart"/>
      <w:r w:rsidRPr="00D95AE6">
        <w:rPr>
          <w:rFonts w:ascii="Verdana" w:hAnsi="Verdana"/>
          <w:sz w:val="16"/>
          <w:szCs w:val="16"/>
        </w:rPr>
        <w:t>Národné</w:t>
      </w:r>
      <w:proofErr w:type="spellEnd"/>
      <w:r w:rsidRPr="00D95AE6">
        <w:rPr>
          <w:rFonts w:ascii="Verdana" w:hAnsi="Verdana"/>
          <w:sz w:val="16"/>
          <w:szCs w:val="16"/>
        </w:rPr>
        <w:t xml:space="preserve"> priority </w:t>
      </w:r>
      <w:proofErr w:type="spellStart"/>
      <w:r w:rsidRPr="00D95AE6">
        <w:rPr>
          <w:rFonts w:ascii="Verdana" w:hAnsi="Verdana"/>
          <w:sz w:val="16"/>
          <w:szCs w:val="16"/>
        </w:rPr>
        <w:t>rozvoja</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na</w:t>
      </w:r>
      <w:proofErr w:type="spellEnd"/>
      <w:r w:rsidRPr="00D95AE6">
        <w:rPr>
          <w:rFonts w:ascii="Verdana" w:hAnsi="Verdana"/>
          <w:sz w:val="16"/>
          <w:szCs w:val="16"/>
        </w:rPr>
        <w:t xml:space="preserve"> </w:t>
      </w:r>
      <w:proofErr w:type="spellStart"/>
      <w:r w:rsidRPr="00D95AE6">
        <w:rPr>
          <w:rFonts w:ascii="Verdana" w:hAnsi="Verdana"/>
          <w:sz w:val="16"/>
          <w:szCs w:val="16"/>
        </w:rPr>
        <w:t>roky</w:t>
      </w:r>
      <w:proofErr w:type="spellEnd"/>
      <w:r w:rsidRPr="00D95AE6">
        <w:rPr>
          <w:rFonts w:ascii="Verdana" w:hAnsi="Verdana"/>
          <w:sz w:val="16"/>
          <w:szCs w:val="16"/>
        </w:rPr>
        <w:t xml:space="preserve"> 2012-2015’, p. 41; available at </w:t>
      </w:r>
      <w:hyperlink r:id="rId50" w:history="1">
        <w:r w:rsidRPr="00D95AE6">
          <w:rPr>
            <w:rStyle w:val="Hyperlink"/>
            <w:rFonts w:ascii="Verdana" w:hAnsi="Verdana"/>
            <w:sz w:val="16"/>
            <w:szCs w:val="16"/>
          </w:rPr>
          <w:t>http://www.employment.gov.sk/files/slovensky/rodina-socialna-pomoc/socialne-sluzby/nprss-2015-2020.pdf</w:t>
        </w:r>
      </w:hyperlink>
      <w:r w:rsidRPr="00D95AE6">
        <w:rPr>
          <w:rFonts w:ascii="Verdana" w:hAnsi="Verdana"/>
          <w:sz w:val="16"/>
          <w:szCs w:val="16"/>
        </w:rPr>
        <w:t xml:space="preserve"> .</w:t>
      </w:r>
    </w:p>
  </w:footnote>
  <w:footnote w:id="79">
    <w:p w14:paraId="557C87B2" w14:textId="7777777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Act No. 448/2008 on Social Services, as amended (</w:t>
      </w:r>
      <w:proofErr w:type="spellStart"/>
      <w:r w:rsidRPr="00D95AE6">
        <w:rPr>
          <w:rFonts w:ascii="Verdana" w:hAnsi="Verdana"/>
          <w:sz w:val="16"/>
          <w:szCs w:val="16"/>
        </w:rPr>
        <w:t>Zákon</w:t>
      </w:r>
      <w:proofErr w:type="spellEnd"/>
      <w:r w:rsidRPr="00D95AE6">
        <w:rPr>
          <w:rFonts w:ascii="Verdana" w:hAnsi="Verdana"/>
          <w:sz w:val="16"/>
          <w:szCs w:val="16"/>
        </w:rPr>
        <w:t xml:space="preserve"> č. 448/2008 Z. z. o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službách</w:t>
      </w:r>
      <w:proofErr w:type="spellEnd"/>
      <w:r w:rsidRPr="00D95AE6">
        <w:rPr>
          <w:rFonts w:ascii="Verdana" w:hAnsi="Verdana"/>
          <w:sz w:val="16"/>
          <w:szCs w:val="16"/>
        </w:rPr>
        <w:t xml:space="preserve"> v </w:t>
      </w:r>
      <w:proofErr w:type="spellStart"/>
      <w:r w:rsidRPr="00D95AE6">
        <w:rPr>
          <w:rFonts w:ascii="Verdana" w:hAnsi="Verdana"/>
          <w:sz w:val="16"/>
          <w:szCs w:val="16"/>
        </w:rPr>
        <w:t>znení</w:t>
      </w:r>
      <w:proofErr w:type="spellEnd"/>
      <w:r w:rsidRPr="00D95AE6">
        <w:rPr>
          <w:rFonts w:ascii="Verdana" w:hAnsi="Verdana"/>
          <w:sz w:val="16"/>
          <w:szCs w:val="16"/>
        </w:rPr>
        <w:t xml:space="preserve"> </w:t>
      </w:r>
      <w:proofErr w:type="spellStart"/>
      <w:r w:rsidRPr="00D95AE6">
        <w:rPr>
          <w:rFonts w:ascii="Verdana" w:hAnsi="Verdana"/>
          <w:sz w:val="16"/>
          <w:szCs w:val="16"/>
        </w:rPr>
        <w:t>neskorších</w:t>
      </w:r>
      <w:proofErr w:type="spellEnd"/>
      <w:r w:rsidRPr="00D95AE6">
        <w:rPr>
          <w:rFonts w:ascii="Verdana" w:hAnsi="Verdana"/>
          <w:sz w:val="16"/>
          <w:szCs w:val="16"/>
        </w:rPr>
        <w:t xml:space="preserve"> </w:t>
      </w:r>
      <w:proofErr w:type="spellStart"/>
      <w:r w:rsidRPr="00D95AE6">
        <w:rPr>
          <w:rFonts w:ascii="Verdana" w:hAnsi="Verdana"/>
          <w:sz w:val="16"/>
          <w:szCs w:val="16"/>
        </w:rPr>
        <w:t>predpisov</w:t>
      </w:r>
      <w:proofErr w:type="spellEnd"/>
      <w:r w:rsidRPr="00D95AE6">
        <w:rPr>
          <w:rFonts w:ascii="Verdana" w:hAnsi="Verdana"/>
          <w:sz w:val="16"/>
          <w:szCs w:val="16"/>
        </w:rPr>
        <w:t>), Article 47, 1 January 2014.</w:t>
      </w:r>
    </w:p>
  </w:footnote>
  <w:footnote w:id="80">
    <w:p w14:paraId="256EA12A" w14:textId="7777777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For state providers, data are publicly available for years 2012 and 2013 only.</w:t>
      </w:r>
    </w:p>
  </w:footnote>
  <w:footnote w:id="81">
    <w:p w14:paraId="20299882" w14:textId="65BB5BDA"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sz w:val="16"/>
          <w:szCs w:val="16"/>
        </w:rPr>
        <w:t>Ministerstvo</w:t>
      </w:r>
      <w:proofErr w:type="spellEnd"/>
      <w:r w:rsidRPr="00D95AE6">
        <w:rPr>
          <w:rFonts w:ascii="Verdana" w:hAnsi="Verdana"/>
          <w:sz w:val="16"/>
          <w:szCs w:val="16"/>
        </w:rPr>
        <w:t xml:space="preserve"> </w:t>
      </w:r>
      <w:proofErr w:type="spellStart"/>
      <w:r w:rsidRPr="00D95AE6">
        <w:rPr>
          <w:rFonts w:ascii="Verdana" w:hAnsi="Verdana"/>
          <w:sz w:val="16"/>
          <w:szCs w:val="16"/>
        </w:rPr>
        <w:t>práce</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vecí</w:t>
      </w:r>
      <w:proofErr w:type="spellEnd"/>
      <w:r w:rsidRPr="00D95AE6">
        <w:rPr>
          <w:rFonts w:ascii="Verdana" w:hAnsi="Verdana"/>
          <w:sz w:val="16"/>
          <w:szCs w:val="16"/>
        </w:rPr>
        <w:t xml:space="preserve"> a </w:t>
      </w:r>
      <w:proofErr w:type="spellStart"/>
      <w:r w:rsidRPr="00D95AE6">
        <w:rPr>
          <w:rFonts w:ascii="Verdana" w:hAnsi="Verdana"/>
          <w:sz w:val="16"/>
          <w:szCs w:val="16"/>
        </w:rPr>
        <w:t>rodiny</w:t>
      </w:r>
      <w:proofErr w:type="spellEnd"/>
      <w:r w:rsidRPr="00D95AE6">
        <w:rPr>
          <w:rFonts w:ascii="Verdana" w:hAnsi="Verdana"/>
          <w:sz w:val="16"/>
          <w:szCs w:val="16"/>
        </w:rPr>
        <w:t>) (2013), ‘</w:t>
      </w:r>
      <w:proofErr w:type="spellStart"/>
      <w:r w:rsidRPr="00D95AE6">
        <w:rPr>
          <w:rFonts w:ascii="Verdana" w:hAnsi="Verdana"/>
          <w:sz w:val="16"/>
          <w:szCs w:val="16"/>
        </w:rPr>
        <w:t>Sumár</w:t>
      </w:r>
      <w:proofErr w:type="spellEnd"/>
      <w:r w:rsidRPr="00D95AE6">
        <w:rPr>
          <w:rFonts w:ascii="Verdana" w:hAnsi="Verdana"/>
          <w:sz w:val="16"/>
          <w:szCs w:val="16"/>
        </w:rPr>
        <w:t xml:space="preserve"> </w:t>
      </w:r>
      <w:proofErr w:type="spellStart"/>
      <w:r w:rsidRPr="00D95AE6">
        <w:rPr>
          <w:rFonts w:ascii="Verdana" w:hAnsi="Verdana"/>
          <w:sz w:val="16"/>
          <w:szCs w:val="16"/>
        </w:rPr>
        <w:t>ročných</w:t>
      </w:r>
      <w:proofErr w:type="spellEnd"/>
      <w:r w:rsidRPr="00D95AE6">
        <w:rPr>
          <w:rFonts w:ascii="Verdana" w:hAnsi="Verdana"/>
          <w:sz w:val="16"/>
          <w:szCs w:val="16"/>
        </w:rPr>
        <w:t xml:space="preserve"> </w:t>
      </w:r>
      <w:proofErr w:type="spellStart"/>
      <w:r w:rsidRPr="00D95AE6">
        <w:rPr>
          <w:rFonts w:ascii="Verdana" w:hAnsi="Verdana"/>
          <w:sz w:val="16"/>
          <w:szCs w:val="16"/>
        </w:rPr>
        <w:t>výkazov</w:t>
      </w:r>
      <w:proofErr w:type="spellEnd"/>
      <w:r w:rsidRPr="00D95AE6">
        <w:rPr>
          <w:rFonts w:ascii="Verdana" w:hAnsi="Verdana"/>
          <w:sz w:val="16"/>
          <w:szCs w:val="16"/>
        </w:rPr>
        <w:t xml:space="preserve"> o </w:t>
      </w:r>
      <w:proofErr w:type="spellStart"/>
      <w:r w:rsidRPr="00D95AE6">
        <w:rPr>
          <w:rFonts w:ascii="Verdana" w:hAnsi="Verdana"/>
          <w:sz w:val="16"/>
          <w:szCs w:val="16"/>
        </w:rPr>
        <w:t>vybraných</w:t>
      </w:r>
      <w:proofErr w:type="spellEnd"/>
      <w:r w:rsidRPr="00D95AE6">
        <w:rPr>
          <w:rFonts w:ascii="Verdana" w:hAnsi="Verdana"/>
          <w:sz w:val="16"/>
          <w:szCs w:val="16"/>
        </w:rPr>
        <w:t xml:space="preserve"> </w:t>
      </w:r>
      <w:proofErr w:type="spellStart"/>
      <w:r w:rsidRPr="00D95AE6">
        <w:rPr>
          <w:rFonts w:ascii="Verdana" w:hAnsi="Verdana"/>
          <w:sz w:val="16"/>
          <w:szCs w:val="16"/>
        </w:rPr>
        <w:t>druhoch</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za</w:t>
      </w:r>
      <w:proofErr w:type="spellEnd"/>
      <w:r w:rsidRPr="00D95AE6">
        <w:rPr>
          <w:rFonts w:ascii="Verdana" w:hAnsi="Verdana"/>
          <w:sz w:val="16"/>
          <w:szCs w:val="16"/>
        </w:rPr>
        <w:t xml:space="preserve"> </w:t>
      </w:r>
      <w:proofErr w:type="spellStart"/>
      <w:r w:rsidRPr="00D95AE6">
        <w:rPr>
          <w:rFonts w:ascii="Verdana" w:hAnsi="Verdana"/>
          <w:sz w:val="16"/>
          <w:szCs w:val="16"/>
        </w:rPr>
        <w:t>Slovensko</w:t>
      </w:r>
      <w:proofErr w:type="spellEnd"/>
      <w:r w:rsidRPr="00D95AE6">
        <w:rPr>
          <w:rFonts w:ascii="Verdana" w:hAnsi="Verdana"/>
          <w:sz w:val="16"/>
          <w:szCs w:val="16"/>
        </w:rPr>
        <w:t xml:space="preserve"> </w:t>
      </w:r>
      <w:proofErr w:type="spellStart"/>
      <w:r w:rsidRPr="00D95AE6">
        <w:rPr>
          <w:rFonts w:ascii="Verdana" w:hAnsi="Verdana"/>
          <w:sz w:val="16"/>
          <w:szCs w:val="16"/>
        </w:rPr>
        <w:t>za</w:t>
      </w:r>
      <w:proofErr w:type="spellEnd"/>
      <w:r w:rsidRPr="00D95AE6">
        <w:rPr>
          <w:rFonts w:ascii="Verdana" w:hAnsi="Verdana"/>
          <w:sz w:val="16"/>
          <w:szCs w:val="16"/>
        </w:rPr>
        <w:t xml:space="preserve"> </w:t>
      </w:r>
      <w:proofErr w:type="spellStart"/>
      <w:r w:rsidRPr="00D95AE6">
        <w:rPr>
          <w:rFonts w:ascii="Verdana" w:hAnsi="Verdana"/>
          <w:sz w:val="16"/>
          <w:szCs w:val="16"/>
        </w:rPr>
        <w:t>rok</w:t>
      </w:r>
      <w:proofErr w:type="spellEnd"/>
      <w:r w:rsidRPr="00D95AE6">
        <w:rPr>
          <w:rFonts w:ascii="Verdana" w:hAnsi="Verdana"/>
          <w:sz w:val="16"/>
          <w:szCs w:val="16"/>
        </w:rPr>
        <w:t xml:space="preserve"> 2012’, available at: </w:t>
      </w:r>
      <w:hyperlink r:id="rId51" w:history="1">
        <w:r w:rsidRPr="00D95AE6">
          <w:rPr>
            <w:rStyle w:val="Hyperlink"/>
            <w:rFonts w:ascii="Verdana" w:hAnsi="Verdana"/>
            <w:sz w:val="16"/>
            <w:szCs w:val="16"/>
          </w:rPr>
          <w:t>www.upsvar.sk/buxus/generate_page.php?page_id=431394</w:t>
        </w:r>
      </w:hyperlink>
      <w:r w:rsidRPr="00D95AE6">
        <w:rPr>
          <w:rFonts w:ascii="Verdana" w:hAnsi="Verdana"/>
          <w:sz w:val="16"/>
          <w:szCs w:val="16"/>
        </w:rPr>
        <w:t xml:space="preserve"> .</w:t>
      </w:r>
    </w:p>
  </w:footnote>
  <w:footnote w:id="82">
    <w:p w14:paraId="76CC7B4E" w14:textId="5FCE5DF9"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sz w:val="16"/>
          <w:szCs w:val="16"/>
        </w:rPr>
        <w:t>Ministerstvo</w:t>
      </w:r>
      <w:proofErr w:type="spellEnd"/>
      <w:r w:rsidRPr="00D95AE6">
        <w:rPr>
          <w:rFonts w:ascii="Verdana" w:hAnsi="Verdana"/>
          <w:sz w:val="16"/>
          <w:szCs w:val="16"/>
        </w:rPr>
        <w:t xml:space="preserve"> </w:t>
      </w:r>
      <w:proofErr w:type="spellStart"/>
      <w:r w:rsidRPr="00D95AE6">
        <w:rPr>
          <w:rFonts w:ascii="Verdana" w:hAnsi="Verdana"/>
          <w:sz w:val="16"/>
          <w:szCs w:val="16"/>
        </w:rPr>
        <w:t>práce</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vecí</w:t>
      </w:r>
      <w:proofErr w:type="spellEnd"/>
      <w:r w:rsidRPr="00D95AE6">
        <w:rPr>
          <w:rFonts w:ascii="Verdana" w:hAnsi="Verdana"/>
          <w:sz w:val="16"/>
          <w:szCs w:val="16"/>
        </w:rPr>
        <w:t xml:space="preserve"> a </w:t>
      </w:r>
      <w:proofErr w:type="spellStart"/>
      <w:r w:rsidRPr="00D95AE6">
        <w:rPr>
          <w:rFonts w:ascii="Verdana" w:hAnsi="Verdana"/>
          <w:sz w:val="16"/>
          <w:szCs w:val="16"/>
        </w:rPr>
        <w:t>rodiny</w:t>
      </w:r>
      <w:proofErr w:type="spellEnd"/>
      <w:r w:rsidRPr="00D95AE6">
        <w:rPr>
          <w:rFonts w:ascii="Verdana" w:hAnsi="Verdana"/>
          <w:sz w:val="16"/>
          <w:szCs w:val="16"/>
        </w:rPr>
        <w:t>) (2014), ‘</w:t>
      </w:r>
      <w:proofErr w:type="spellStart"/>
      <w:r w:rsidRPr="00D95AE6">
        <w:rPr>
          <w:rFonts w:ascii="Verdana" w:hAnsi="Verdana"/>
          <w:sz w:val="16"/>
          <w:szCs w:val="16"/>
        </w:rPr>
        <w:t>Sumár</w:t>
      </w:r>
      <w:proofErr w:type="spellEnd"/>
      <w:r w:rsidRPr="00D95AE6">
        <w:rPr>
          <w:rFonts w:ascii="Verdana" w:hAnsi="Verdana"/>
          <w:sz w:val="16"/>
          <w:szCs w:val="16"/>
        </w:rPr>
        <w:t xml:space="preserve"> </w:t>
      </w:r>
      <w:proofErr w:type="spellStart"/>
      <w:r w:rsidRPr="00D95AE6">
        <w:rPr>
          <w:rFonts w:ascii="Verdana" w:hAnsi="Verdana"/>
          <w:sz w:val="16"/>
          <w:szCs w:val="16"/>
        </w:rPr>
        <w:t>ročných</w:t>
      </w:r>
      <w:proofErr w:type="spellEnd"/>
      <w:r w:rsidRPr="00D95AE6">
        <w:rPr>
          <w:rFonts w:ascii="Verdana" w:hAnsi="Verdana"/>
          <w:sz w:val="16"/>
          <w:szCs w:val="16"/>
        </w:rPr>
        <w:t xml:space="preserve"> </w:t>
      </w:r>
      <w:proofErr w:type="spellStart"/>
      <w:r w:rsidRPr="00D95AE6">
        <w:rPr>
          <w:rFonts w:ascii="Verdana" w:hAnsi="Verdana"/>
          <w:sz w:val="16"/>
          <w:szCs w:val="16"/>
        </w:rPr>
        <w:t>výkazov</w:t>
      </w:r>
      <w:proofErr w:type="spellEnd"/>
      <w:r w:rsidRPr="00D95AE6">
        <w:rPr>
          <w:rFonts w:ascii="Verdana" w:hAnsi="Verdana"/>
          <w:sz w:val="16"/>
          <w:szCs w:val="16"/>
        </w:rPr>
        <w:t xml:space="preserve"> o </w:t>
      </w:r>
      <w:proofErr w:type="spellStart"/>
      <w:r w:rsidRPr="00D95AE6">
        <w:rPr>
          <w:rFonts w:ascii="Verdana" w:hAnsi="Verdana"/>
          <w:sz w:val="16"/>
          <w:szCs w:val="16"/>
        </w:rPr>
        <w:t>vybraných</w:t>
      </w:r>
      <w:proofErr w:type="spellEnd"/>
      <w:r w:rsidRPr="00D95AE6">
        <w:rPr>
          <w:rFonts w:ascii="Verdana" w:hAnsi="Verdana"/>
          <w:sz w:val="16"/>
          <w:szCs w:val="16"/>
        </w:rPr>
        <w:t xml:space="preserve"> </w:t>
      </w:r>
      <w:proofErr w:type="spellStart"/>
      <w:r w:rsidRPr="00D95AE6">
        <w:rPr>
          <w:rFonts w:ascii="Verdana" w:hAnsi="Verdana"/>
          <w:sz w:val="16"/>
          <w:szCs w:val="16"/>
        </w:rPr>
        <w:t>druhoch</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za</w:t>
      </w:r>
      <w:proofErr w:type="spellEnd"/>
      <w:r w:rsidRPr="00D95AE6">
        <w:rPr>
          <w:rFonts w:ascii="Verdana" w:hAnsi="Verdana"/>
          <w:sz w:val="16"/>
          <w:szCs w:val="16"/>
        </w:rPr>
        <w:t xml:space="preserve"> </w:t>
      </w:r>
      <w:proofErr w:type="spellStart"/>
      <w:r w:rsidRPr="00D95AE6">
        <w:rPr>
          <w:rFonts w:ascii="Verdana" w:hAnsi="Verdana"/>
          <w:sz w:val="16"/>
          <w:szCs w:val="16"/>
        </w:rPr>
        <w:t>Slovensko</w:t>
      </w:r>
      <w:proofErr w:type="spellEnd"/>
      <w:r w:rsidRPr="00D95AE6">
        <w:rPr>
          <w:rFonts w:ascii="Verdana" w:hAnsi="Verdana"/>
          <w:sz w:val="16"/>
          <w:szCs w:val="16"/>
        </w:rPr>
        <w:t xml:space="preserve"> </w:t>
      </w:r>
      <w:proofErr w:type="spellStart"/>
      <w:r w:rsidRPr="00D95AE6">
        <w:rPr>
          <w:rFonts w:ascii="Verdana" w:hAnsi="Verdana"/>
          <w:sz w:val="16"/>
          <w:szCs w:val="16"/>
        </w:rPr>
        <w:t>za</w:t>
      </w:r>
      <w:proofErr w:type="spellEnd"/>
      <w:r w:rsidRPr="00D95AE6">
        <w:rPr>
          <w:rFonts w:ascii="Verdana" w:hAnsi="Verdana"/>
          <w:sz w:val="16"/>
          <w:szCs w:val="16"/>
        </w:rPr>
        <w:t xml:space="preserve"> </w:t>
      </w:r>
      <w:proofErr w:type="spellStart"/>
      <w:r w:rsidRPr="00D95AE6">
        <w:rPr>
          <w:rFonts w:ascii="Verdana" w:hAnsi="Verdana"/>
          <w:sz w:val="16"/>
          <w:szCs w:val="16"/>
        </w:rPr>
        <w:t>rok</w:t>
      </w:r>
      <w:proofErr w:type="spellEnd"/>
      <w:r w:rsidRPr="00D95AE6">
        <w:rPr>
          <w:rFonts w:ascii="Verdana" w:hAnsi="Verdana"/>
          <w:sz w:val="16"/>
          <w:szCs w:val="16"/>
        </w:rPr>
        <w:t xml:space="preserve"> 2013’, available at: </w:t>
      </w:r>
      <w:hyperlink r:id="rId52" w:history="1">
        <w:r w:rsidRPr="00D95AE6">
          <w:rPr>
            <w:rStyle w:val="Hyperlink"/>
            <w:rFonts w:ascii="Verdana" w:hAnsi="Verdana"/>
            <w:sz w:val="16"/>
            <w:szCs w:val="16"/>
          </w:rPr>
          <w:t>www.upsvar.sk/buxus/generate_page.php?page_id=431394</w:t>
        </w:r>
      </w:hyperlink>
      <w:r w:rsidRPr="00D95AE6">
        <w:rPr>
          <w:rFonts w:ascii="Verdana" w:hAnsi="Verdana"/>
          <w:sz w:val="16"/>
          <w:szCs w:val="16"/>
        </w:rPr>
        <w:t xml:space="preserve"> .</w:t>
      </w:r>
    </w:p>
  </w:footnote>
  <w:footnote w:id="83">
    <w:p w14:paraId="1DA35580" w14:textId="59F465AD" w:rsidR="00294C2F" w:rsidRDefault="00294C2F" w:rsidP="00834913">
      <w:pPr>
        <w:pStyle w:val="FootnoteText"/>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sz w:val="16"/>
          <w:szCs w:val="16"/>
        </w:rPr>
        <w:t>Ministerstvo</w:t>
      </w:r>
      <w:proofErr w:type="spellEnd"/>
      <w:r w:rsidRPr="00D95AE6">
        <w:rPr>
          <w:rFonts w:ascii="Verdana" w:hAnsi="Verdana"/>
          <w:sz w:val="16"/>
          <w:szCs w:val="16"/>
        </w:rPr>
        <w:t xml:space="preserve"> </w:t>
      </w:r>
      <w:proofErr w:type="spellStart"/>
      <w:r w:rsidRPr="00D95AE6">
        <w:rPr>
          <w:rFonts w:ascii="Verdana" w:hAnsi="Verdana"/>
          <w:sz w:val="16"/>
          <w:szCs w:val="16"/>
        </w:rPr>
        <w:t>práce</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vecí</w:t>
      </w:r>
      <w:proofErr w:type="spellEnd"/>
      <w:r w:rsidRPr="00D95AE6">
        <w:rPr>
          <w:rFonts w:ascii="Verdana" w:hAnsi="Verdana"/>
          <w:sz w:val="16"/>
          <w:szCs w:val="16"/>
        </w:rPr>
        <w:t xml:space="preserve"> a </w:t>
      </w:r>
      <w:proofErr w:type="spellStart"/>
      <w:r w:rsidRPr="00D95AE6">
        <w:rPr>
          <w:rFonts w:ascii="Verdana" w:hAnsi="Verdana"/>
          <w:sz w:val="16"/>
          <w:szCs w:val="16"/>
        </w:rPr>
        <w:t>rodiny</w:t>
      </w:r>
      <w:proofErr w:type="spellEnd"/>
      <w:r w:rsidRPr="00D95AE6">
        <w:rPr>
          <w:rFonts w:ascii="Verdana" w:hAnsi="Verdana"/>
          <w:sz w:val="16"/>
          <w:szCs w:val="16"/>
        </w:rPr>
        <w:t>) (2014), ‘</w:t>
      </w:r>
      <w:proofErr w:type="spellStart"/>
      <w:r w:rsidRPr="00D95AE6">
        <w:rPr>
          <w:rFonts w:ascii="Verdana" w:hAnsi="Verdana"/>
          <w:sz w:val="16"/>
          <w:szCs w:val="16"/>
        </w:rPr>
        <w:t>Národné</w:t>
      </w:r>
      <w:proofErr w:type="spellEnd"/>
      <w:r w:rsidRPr="00D95AE6">
        <w:rPr>
          <w:rFonts w:ascii="Verdana" w:hAnsi="Verdana"/>
          <w:sz w:val="16"/>
          <w:szCs w:val="16"/>
        </w:rPr>
        <w:t xml:space="preserve"> priority </w:t>
      </w:r>
      <w:proofErr w:type="spellStart"/>
      <w:r w:rsidRPr="00D95AE6">
        <w:rPr>
          <w:rFonts w:ascii="Verdana" w:hAnsi="Verdana"/>
          <w:sz w:val="16"/>
          <w:szCs w:val="16"/>
        </w:rPr>
        <w:t>rozvoja</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na</w:t>
      </w:r>
      <w:proofErr w:type="spellEnd"/>
      <w:r w:rsidRPr="00D95AE6">
        <w:rPr>
          <w:rFonts w:ascii="Verdana" w:hAnsi="Verdana"/>
          <w:sz w:val="16"/>
          <w:szCs w:val="16"/>
        </w:rPr>
        <w:t xml:space="preserve"> </w:t>
      </w:r>
      <w:proofErr w:type="spellStart"/>
      <w:r w:rsidRPr="00D95AE6">
        <w:rPr>
          <w:rFonts w:ascii="Verdana" w:hAnsi="Verdana"/>
          <w:sz w:val="16"/>
          <w:szCs w:val="16"/>
        </w:rPr>
        <w:t>roky</w:t>
      </w:r>
      <w:proofErr w:type="spellEnd"/>
      <w:r w:rsidRPr="00D95AE6">
        <w:rPr>
          <w:rFonts w:ascii="Verdana" w:hAnsi="Verdana"/>
          <w:sz w:val="16"/>
          <w:szCs w:val="16"/>
        </w:rPr>
        <w:t xml:space="preserve"> 2012-2015’, p.41; available at </w:t>
      </w:r>
      <w:hyperlink r:id="rId53" w:history="1">
        <w:r w:rsidRPr="00D95AE6">
          <w:rPr>
            <w:rStyle w:val="Hyperlink"/>
            <w:rFonts w:ascii="Verdana" w:hAnsi="Verdana"/>
            <w:sz w:val="16"/>
            <w:szCs w:val="16"/>
          </w:rPr>
          <w:t>www.employment.gov.sk/files/slovensky/rodina-socialna-pomoc/socialne-sluzby/nprss-2015-2020.pdf</w:t>
        </w:r>
      </w:hyperlink>
      <w:r w:rsidRPr="00D95AE6">
        <w:rPr>
          <w:rFonts w:ascii="Verdana" w:hAnsi="Verdana"/>
          <w:sz w:val="16"/>
          <w:szCs w:val="16"/>
        </w:rPr>
        <w:t xml:space="preserve"> .</w:t>
      </w:r>
    </w:p>
  </w:footnote>
  <w:footnote w:id="84">
    <w:p w14:paraId="1E13D436" w14:textId="77777777" w:rsidR="00294C2F" w:rsidRPr="00D95AE6" w:rsidRDefault="00294C2F" w:rsidP="00834913">
      <w:pPr>
        <w:pStyle w:val="FootnoteText"/>
        <w:rPr>
          <w:rFonts w:ascii="Verdana" w:hAnsi="Verdana"/>
          <w:sz w:val="16"/>
          <w:szCs w:val="16"/>
        </w:rPr>
      </w:pPr>
      <w:r w:rsidRPr="00D95AE6">
        <w:rPr>
          <w:rStyle w:val="FootnoteReference"/>
          <w:rFonts w:ascii="Verdana" w:hAnsi="Verdana"/>
          <w:sz w:val="16"/>
          <w:szCs w:val="16"/>
        </w:rPr>
        <w:footnoteRef/>
      </w:r>
      <w:r w:rsidRPr="00D95AE6">
        <w:rPr>
          <w:rFonts w:ascii="Verdana" w:hAnsi="Verdana"/>
          <w:sz w:val="16"/>
          <w:szCs w:val="16"/>
        </w:rPr>
        <w:t xml:space="preserve">   Slovakia, Act No. 448/2008 on Social Services, as amended (</w:t>
      </w:r>
      <w:proofErr w:type="spellStart"/>
      <w:r w:rsidRPr="00D95AE6">
        <w:rPr>
          <w:rFonts w:ascii="Verdana" w:hAnsi="Verdana"/>
          <w:sz w:val="16"/>
          <w:szCs w:val="16"/>
        </w:rPr>
        <w:t>Zákon</w:t>
      </w:r>
      <w:proofErr w:type="spellEnd"/>
      <w:r w:rsidRPr="00D95AE6">
        <w:rPr>
          <w:rFonts w:ascii="Verdana" w:hAnsi="Verdana"/>
          <w:sz w:val="16"/>
          <w:szCs w:val="16"/>
        </w:rPr>
        <w:t xml:space="preserve"> č. 448/2008 Z. z. o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službách</w:t>
      </w:r>
      <w:proofErr w:type="spellEnd"/>
      <w:r w:rsidRPr="00D95AE6">
        <w:rPr>
          <w:rFonts w:ascii="Verdana" w:hAnsi="Verdana"/>
          <w:sz w:val="16"/>
          <w:szCs w:val="16"/>
        </w:rPr>
        <w:t xml:space="preserve"> v </w:t>
      </w:r>
      <w:proofErr w:type="spellStart"/>
      <w:r w:rsidRPr="00D95AE6">
        <w:rPr>
          <w:rFonts w:ascii="Verdana" w:hAnsi="Verdana"/>
          <w:sz w:val="16"/>
          <w:szCs w:val="16"/>
        </w:rPr>
        <w:t>znení</w:t>
      </w:r>
      <w:proofErr w:type="spellEnd"/>
      <w:r w:rsidRPr="00D95AE6">
        <w:rPr>
          <w:rFonts w:ascii="Verdana" w:hAnsi="Verdana"/>
          <w:sz w:val="16"/>
          <w:szCs w:val="16"/>
        </w:rPr>
        <w:t xml:space="preserve"> </w:t>
      </w:r>
      <w:proofErr w:type="spellStart"/>
      <w:r w:rsidRPr="00D95AE6">
        <w:rPr>
          <w:rFonts w:ascii="Verdana" w:hAnsi="Verdana"/>
          <w:sz w:val="16"/>
          <w:szCs w:val="16"/>
        </w:rPr>
        <w:t>neskorších</w:t>
      </w:r>
      <w:proofErr w:type="spellEnd"/>
      <w:r w:rsidRPr="00D95AE6">
        <w:rPr>
          <w:rFonts w:ascii="Verdana" w:hAnsi="Verdana"/>
          <w:sz w:val="16"/>
          <w:szCs w:val="16"/>
        </w:rPr>
        <w:t xml:space="preserve"> </w:t>
      </w:r>
      <w:proofErr w:type="spellStart"/>
      <w:r w:rsidRPr="00D95AE6">
        <w:rPr>
          <w:rFonts w:ascii="Verdana" w:hAnsi="Verdana"/>
          <w:sz w:val="16"/>
          <w:szCs w:val="16"/>
        </w:rPr>
        <w:t>predpisov</w:t>
      </w:r>
      <w:proofErr w:type="spellEnd"/>
      <w:r w:rsidRPr="00D95AE6">
        <w:rPr>
          <w:rFonts w:ascii="Verdana" w:hAnsi="Verdana"/>
          <w:sz w:val="16"/>
          <w:szCs w:val="16"/>
        </w:rPr>
        <w:t>), Article 37, 1 January 2014.</w:t>
      </w:r>
    </w:p>
  </w:footnote>
  <w:footnote w:id="85">
    <w:p w14:paraId="79C0E4BE" w14:textId="7EF8902B" w:rsidR="00294C2F" w:rsidRDefault="00294C2F" w:rsidP="00834913">
      <w:pPr>
        <w:pStyle w:val="FootnoteText"/>
      </w:pPr>
      <w:r w:rsidRPr="00D95AE6">
        <w:rPr>
          <w:rStyle w:val="FootnoteReference"/>
          <w:rFonts w:ascii="Verdana" w:hAnsi="Verdana"/>
          <w:sz w:val="16"/>
          <w:szCs w:val="16"/>
        </w:rPr>
        <w:footnoteRef/>
      </w:r>
      <w:r w:rsidRPr="00D95AE6">
        <w:rPr>
          <w:rFonts w:ascii="Verdana" w:hAnsi="Verdana"/>
          <w:sz w:val="16"/>
          <w:szCs w:val="16"/>
        </w:rPr>
        <w:t xml:space="preserve"> Slovakia, Ministry of Labour, Social Affairs and Family (</w:t>
      </w:r>
      <w:proofErr w:type="spellStart"/>
      <w:r w:rsidRPr="00D95AE6">
        <w:rPr>
          <w:rFonts w:ascii="Verdana" w:hAnsi="Verdana"/>
          <w:sz w:val="16"/>
          <w:szCs w:val="16"/>
        </w:rPr>
        <w:t>Ministerstvo</w:t>
      </w:r>
      <w:proofErr w:type="spellEnd"/>
      <w:r w:rsidRPr="00D95AE6">
        <w:rPr>
          <w:rFonts w:ascii="Verdana" w:hAnsi="Verdana"/>
          <w:sz w:val="16"/>
          <w:szCs w:val="16"/>
        </w:rPr>
        <w:t xml:space="preserve"> </w:t>
      </w:r>
      <w:proofErr w:type="spellStart"/>
      <w:r w:rsidRPr="00D95AE6">
        <w:rPr>
          <w:rFonts w:ascii="Verdana" w:hAnsi="Verdana"/>
          <w:sz w:val="16"/>
          <w:szCs w:val="16"/>
        </w:rPr>
        <w:t>práce</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vecí</w:t>
      </w:r>
      <w:proofErr w:type="spellEnd"/>
      <w:r w:rsidRPr="00D95AE6">
        <w:rPr>
          <w:rFonts w:ascii="Verdana" w:hAnsi="Verdana"/>
          <w:sz w:val="16"/>
          <w:szCs w:val="16"/>
        </w:rPr>
        <w:t xml:space="preserve"> a </w:t>
      </w:r>
      <w:proofErr w:type="spellStart"/>
      <w:r w:rsidRPr="00D95AE6">
        <w:rPr>
          <w:rFonts w:ascii="Verdana" w:hAnsi="Verdana"/>
          <w:sz w:val="16"/>
          <w:szCs w:val="16"/>
        </w:rPr>
        <w:t>rodiny</w:t>
      </w:r>
      <w:proofErr w:type="spellEnd"/>
      <w:r w:rsidRPr="00D95AE6">
        <w:rPr>
          <w:rFonts w:ascii="Verdana" w:hAnsi="Verdana"/>
          <w:sz w:val="16"/>
          <w:szCs w:val="16"/>
        </w:rPr>
        <w:t>) (2014), ‘</w:t>
      </w:r>
      <w:proofErr w:type="spellStart"/>
      <w:r w:rsidRPr="00D95AE6">
        <w:rPr>
          <w:rFonts w:ascii="Verdana" w:hAnsi="Verdana"/>
          <w:sz w:val="16"/>
          <w:szCs w:val="16"/>
        </w:rPr>
        <w:t>Národné</w:t>
      </w:r>
      <w:proofErr w:type="spellEnd"/>
      <w:r w:rsidRPr="00D95AE6">
        <w:rPr>
          <w:rFonts w:ascii="Verdana" w:hAnsi="Verdana"/>
          <w:sz w:val="16"/>
          <w:szCs w:val="16"/>
        </w:rPr>
        <w:t xml:space="preserve"> priority </w:t>
      </w:r>
      <w:proofErr w:type="spellStart"/>
      <w:r w:rsidRPr="00D95AE6">
        <w:rPr>
          <w:rFonts w:ascii="Verdana" w:hAnsi="Verdana"/>
          <w:sz w:val="16"/>
          <w:szCs w:val="16"/>
        </w:rPr>
        <w:t>rozvoja</w:t>
      </w:r>
      <w:proofErr w:type="spellEnd"/>
      <w:r w:rsidRPr="00D95AE6">
        <w:rPr>
          <w:rFonts w:ascii="Verdana" w:hAnsi="Verdana"/>
          <w:sz w:val="16"/>
          <w:szCs w:val="16"/>
        </w:rPr>
        <w:t xml:space="preserve"> </w:t>
      </w:r>
      <w:proofErr w:type="spellStart"/>
      <w:r w:rsidRPr="00D95AE6">
        <w:rPr>
          <w:rFonts w:ascii="Verdana" w:hAnsi="Verdana"/>
          <w:sz w:val="16"/>
          <w:szCs w:val="16"/>
        </w:rPr>
        <w:t>sociálnych</w:t>
      </w:r>
      <w:proofErr w:type="spellEnd"/>
      <w:r w:rsidRPr="00D95AE6">
        <w:rPr>
          <w:rFonts w:ascii="Verdana" w:hAnsi="Verdana"/>
          <w:sz w:val="16"/>
          <w:szCs w:val="16"/>
        </w:rPr>
        <w:t xml:space="preserve"> </w:t>
      </w:r>
      <w:proofErr w:type="spellStart"/>
      <w:r w:rsidRPr="00D95AE6">
        <w:rPr>
          <w:rFonts w:ascii="Verdana" w:hAnsi="Verdana"/>
          <w:sz w:val="16"/>
          <w:szCs w:val="16"/>
        </w:rPr>
        <w:t>služieb</w:t>
      </w:r>
      <w:proofErr w:type="spellEnd"/>
      <w:r w:rsidRPr="00D95AE6">
        <w:rPr>
          <w:rFonts w:ascii="Verdana" w:hAnsi="Verdana"/>
          <w:sz w:val="16"/>
          <w:szCs w:val="16"/>
        </w:rPr>
        <w:t xml:space="preserve"> </w:t>
      </w:r>
      <w:proofErr w:type="spellStart"/>
      <w:r w:rsidRPr="00D95AE6">
        <w:rPr>
          <w:rFonts w:ascii="Verdana" w:hAnsi="Verdana"/>
          <w:sz w:val="16"/>
          <w:szCs w:val="16"/>
        </w:rPr>
        <w:t>na</w:t>
      </w:r>
      <w:proofErr w:type="spellEnd"/>
      <w:r w:rsidRPr="00D95AE6">
        <w:rPr>
          <w:rFonts w:ascii="Verdana" w:hAnsi="Verdana"/>
          <w:sz w:val="16"/>
          <w:szCs w:val="16"/>
        </w:rPr>
        <w:t xml:space="preserve"> </w:t>
      </w:r>
      <w:proofErr w:type="spellStart"/>
      <w:r w:rsidRPr="00D95AE6">
        <w:rPr>
          <w:rFonts w:ascii="Verdana" w:hAnsi="Verdana"/>
          <w:sz w:val="16"/>
          <w:szCs w:val="16"/>
        </w:rPr>
        <w:t>roky</w:t>
      </w:r>
      <w:proofErr w:type="spellEnd"/>
      <w:r w:rsidRPr="00D95AE6">
        <w:rPr>
          <w:rFonts w:ascii="Verdana" w:hAnsi="Verdana"/>
          <w:sz w:val="16"/>
          <w:szCs w:val="16"/>
        </w:rPr>
        <w:t xml:space="preserve"> 2012-2015’, pp. 37-38; available at </w:t>
      </w:r>
      <w:hyperlink r:id="rId54" w:history="1">
        <w:r w:rsidRPr="00D95AE6">
          <w:rPr>
            <w:rStyle w:val="Hyperlink"/>
            <w:rFonts w:ascii="Verdana" w:hAnsi="Verdana"/>
            <w:sz w:val="16"/>
            <w:szCs w:val="16"/>
          </w:rPr>
          <w:t>www.employment.gov.sk/files/slovensky/rodina-socialna-pomoc/socialne-sluzby/nprss-2015-2020.pdf</w:t>
        </w:r>
      </w:hyperlink>
      <w:r>
        <w:rPr>
          <w:rFonts w:ascii="Verdana" w:hAnsi="Verdan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A13" w14:textId="77777777" w:rsidR="00294C2F" w:rsidRPr="008513D6" w:rsidRDefault="00294C2F" w:rsidP="00834913">
    <w:pPr>
      <w:pStyle w:val="Header"/>
      <w:tabs>
        <w:tab w:val="clear" w:pos="9026"/>
        <w:tab w:val="left" w:pos="9498"/>
      </w:tabs>
      <w:ind w:left="-709" w:right="-472"/>
      <w:jc w:val="center"/>
      <w:rPr>
        <w:rFonts w:ascii="Verdana" w:hAnsi="Verdana"/>
      </w:rPr>
    </w:pPr>
    <w:r w:rsidRPr="008513D6">
      <w:rPr>
        <w:rFonts w:ascii="Verdana" w:hAnsi="Verdana"/>
      </w:rPr>
      <w:t>Background country information: Right to independent living of persons with disabilities</w:t>
    </w:r>
  </w:p>
  <w:p w14:paraId="37AA47F9" w14:textId="2BF890F3" w:rsidR="00294C2F" w:rsidRDefault="00294C2F">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67627"/>
    <w:multiLevelType w:val="hybridMultilevel"/>
    <w:tmpl w:val="2876A484"/>
    <w:lvl w:ilvl="0" w:tplc="78CED71E">
      <w:start w:val="10"/>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4F64DA8"/>
    <w:multiLevelType w:val="hybridMultilevel"/>
    <w:tmpl w:val="0A3880AA"/>
    <w:lvl w:ilvl="0" w:tplc="97DC564A">
      <w:start w:val="1"/>
      <w:numFmt w:val="lowerRoman"/>
      <w:lvlText w:val="%1."/>
      <w:lvlJc w:val="left"/>
      <w:pPr>
        <w:ind w:left="830" w:hanging="720"/>
      </w:pPr>
      <w:rPr>
        <w:rFonts w:hint="default"/>
        <w:b/>
        <w:sz w:val="28"/>
      </w:rPr>
    </w:lvl>
    <w:lvl w:ilvl="1" w:tplc="18090019" w:tentative="1">
      <w:start w:val="1"/>
      <w:numFmt w:val="lowerLetter"/>
      <w:lvlText w:val="%2."/>
      <w:lvlJc w:val="left"/>
      <w:pPr>
        <w:ind w:left="1190" w:hanging="360"/>
      </w:pPr>
    </w:lvl>
    <w:lvl w:ilvl="2" w:tplc="1809001B" w:tentative="1">
      <w:start w:val="1"/>
      <w:numFmt w:val="lowerRoman"/>
      <w:lvlText w:val="%3."/>
      <w:lvlJc w:val="right"/>
      <w:pPr>
        <w:ind w:left="1910" w:hanging="180"/>
      </w:pPr>
    </w:lvl>
    <w:lvl w:ilvl="3" w:tplc="1809000F" w:tentative="1">
      <w:start w:val="1"/>
      <w:numFmt w:val="decimal"/>
      <w:lvlText w:val="%4."/>
      <w:lvlJc w:val="left"/>
      <w:pPr>
        <w:ind w:left="2630" w:hanging="360"/>
      </w:pPr>
    </w:lvl>
    <w:lvl w:ilvl="4" w:tplc="18090019" w:tentative="1">
      <w:start w:val="1"/>
      <w:numFmt w:val="lowerLetter"/>
      <w:lvlText w:val="%5."/>
      <w:lvlJc w:val="left"/>
      <w:pPr>
        <w:ind w:left="3350" w:hanging="360"/>
      </w:pPr>
    </w:lvl>
    <w:lvl w:ilvl="5" w:tplc="1809001B" w:tentative="1">
      <w:start w:val="1"/>
      <w:numFmt w:val="lowerRoman"/>
      <w:lvlText w:val="%6."/>
      <w:lvlJc w:val="right"/>
      <w:pPr>
        <w:ind w:left="4070" w:hanging="180"/>
      </w:pPr>
    </w:lvl>
    <w:lvl w:ilvl="6" w:tplc="1809000F" w:tentative="1">
      <w:start w:val="1"/>
      <w:numFmt w:val="decimal"/>
      <w:lvlText w:val="%7."/>
      <w:lvlJc w:val="left"/>
      <w:pPr>
        <w:ind w:left="4790" w:hanging="360"/>
      </w:pPr>
    </w:lvl>
    <w:lvl w:ilvl="7" w:tplc="18090019" w:tentative="1">
      <w:start w:val="1"/>
      <w:numFmt w:val="lowerLetter"/>
      <w:lvlText w:val="%8."/>
      <w:lvlJc w:val="left"/>
      <w:pPr>
        <w:ind w:left="5510" w:hanging="360"/>
      </w:pPr>
    </w:lvl>
    <w:lvl w:ilvl="8" w:tplc="1809001B" w:tentative="1">
      <w:start w:val="1"/>
      <w:numFmt w:val="lowerRoman"/>
      <w:lvlText w:val="%9."/>
      <w:lvlJc w:val="right"/>
      <w:pPr>
        <w:ind w:left="6230" w:hanging="180"/>
      </w:pPr>
    </w:lvl>
  </w:abstractNum>
  <w:abstractNum w:abstractNumId="2" w15:restartNumberingAfterBreak="0">
    <w:nsid w:val="24FD3F3B"/>
    <w:multiLevelType w:val="hybridMultilevel"/>
    <w:tmpl w:val="DB7E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77AB6"/>
    <w:multiLevelType w:val="hybridMultilevel"/>
    <w:tmpl w:val="C948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852E20"/>
    <w:multiLevelType w:val="hybridMultilevel"/>
    <w:tmpl w:val="8E061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D24A14"/>
    <w:multiLevelType w:val="hybridMultilevel"/>
    <w:tmpl w:val="1B40CFD2"/>
    <w:lvl w:ilvl="0" w:tplc="7DD85B2C">
      <w:start w:val="1"/>
      <w:numFmt w:val="decimal"/>
      <w:pStyle w:val="FRABodyText"/>
      <w:lvlText w:val="[%1]."/>
      <w:lvlJc w:val="left"/>
      <w:pPr>
        <w:tabs>
          <w:tab w:val="num" w:pos="961"/>
        </w:tabs>
        <w:ind w:left="961" w:hanging="851"/>
      </w:pPr>
      <w:rPr>
        <w:rFonts w:ascii="Verdana" w:hAnsi="Verdana"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37C50FC"/>
    <w:multiLevelType w:val="hybridMultilevel"/>
    <w:tmpl w:val="3A5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5"/>
    <w:lvlOverride w:ilvl="0">
      <w:startOverride w:val="1"/>
    </w:lvlOverride>
  </w:num>
  <w:num w:numId="4">
    <w:abstractNumId w:val="4"/>
  </w:num>
  <w:num w:numId="5">
    <w:abstractNumId w:val="5"/>
  </w:num>
  <w:num w:numId="6">
    <w:abstractNumId w:val="5"/>
  </w:num>
  <w:num w:numId="7">
    <w:abstractNumId w:val="5"/>
  </w:num>
  <w:num w:numId="8">
    <w:abstractNumId w:val="5"/>
  </w:num>
  <w:num w:numId="9">
    <w:abstractNumId w:val="5"/>
    <w:lvlOverride w:ilvl="0">
      <w:startOverride w:val="1"/>
    </w:lvlOverride>
  </w:num>
  <w:num w:numId="10">
    <w:abstractNumId w:val="0"/>
  </w:num>
  <w:num w:numId="11">
    <w:abstractNumId w:val="3"/>
  </w:num>
  <w:num w:numId="12">
    <w:abstractNumId w:val="2"/>
  </w:num>
  <w:num w:numId="1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5DE"/>
    <w:rsid w:val="00006401"/>
    <w:rsid w:val="00015E75"/>
    <w:rsid w:val="0002178D"/>
    <w:rsid w:val="0003154A"/>
    <w:rsid w:val="00033108"/>
    <w:rsid w:val="00034F4F"/>
    <w:rsid w:val="00045493"/>
    <w:rsid w:val="000459F9"/>
    <w:rsid w:val="00052437"/>
    <w:rsid w:val="0005534D"/>
    <w:rsid w:val="00056E32"/>
    <w:rsid w:val="000632F1"/>
    <w:rsid w:val="00063F87"/>
    <w:rsid w:val="0006649C"/>
    <w:rsid w:val="00072D5B"/>
    <w:rsid w:val="00077762"/>
    <w:rsid w:val="00077EFA"/>
    <w:rsid w:val="00084994"/>
    <w:rsid w:val="000861B0"/>
    <w:rsid w:val="000A05E9"/>
    <w:rsid w:val="000A1B18"/>
    <w:rsid w:val="000A361A"/>
    <w:rsid w:val="000A7D5A"/>
    <w:rsid w:val="000B0FC6"/>
    <w:rsid w:val="000B1180"/>
    <w:rsid w:val="000C268E"/>
    <w:rsid w:val="000C3B36"/>
    <w:rsid w:val="000C4756"/>
    <w:rsid w:val="000C705C"/>
    <w:rsid w:val="000C75F6"/>
    <w:rsid w:val="000D3D77"/>
    <w:rsid w:val="000D57B7"/>
    <w:rsid w:val="000D6DCB"/>
    <w:rsid w:val="000E2368"/>
    <w:rsid w:val="000E3E76"/>
    <w:rsid w:val="000E4FFF"/>
    <w:rsid w:val="000E516E"/>
    <w:rsid w:val="000F354B"/>
    <w:rsid w:val="000F6891"/>
    <w:rsid w:val="001001C7"/>
    <w:rsid w:val="001009EA"/>
    <w:rsid w:val="0010196E"/>
    <w:rsid w:val="0010360E"/>
    <w:rsid w:val="00113E11"/>
    <w:rsid w:val="00115899"/>
    <w:rsid w:val="00123F24"/>
    <w:rsid w:val="00125011"/>
    <w:rsid w:val="00131C63"/>
    <w:rsid w:val="00143B29"/>
    <w:rsid w:val="00145776"/>
    <w:rsid w:val="00182261"/>
    <w:rsid w:val="001948F7"/>
    <w:rsid w:val="001A2652"/>
    <w:rsid w:val="001A3CB0"/>
    <w:rsid w:val="001A44FA"/>
    <w:rsid w:val="001B5A8B"/>
    <w:rsid w:val="001B6C81"/>
    <w:rsid w:val="001B7BC8"/>
    <w:rsid w:val="001C0672"/>
    <w:rsid w:val="001C5E4A"/>
    <w:rsid w:val="001D40E6"/>
    <w:rsid w:val="001E0815"/>
    <w:rsid w:val="001E3E0D"/>
    <w:rsid w:val="001F15E4"/>
    <w:rsid w:val="001F5FB8"/>
    <w:rsid w:val="002008F6"/>
    <w:rsid w:val="00205A66"/>
    <w:rsid w:val="00207007"/>
    <w:rsid w:val="0020752E"/>
    <w:rsid w:val="00211182"/>
    <w:rsid w:val="00222833"/>
    <w:rsid w:val="00224B04"/>
    <w:rsid w:val="002319FB"/>
    <w:rsid w:val="00234CDE"/>
    <w:rsid w:val="00241B5A"/>
    <w:rsid w:val="00245A2D"/>
    <w:rsid w:val="00245F60"/>
    <w:rsid w:val="0027011E"/>
    <w:rsid w:val="002813F9"/>
    <w:rsid w:val="00284FE5"/>
    <w:rsid w:val="0028607B"/>
    <w:rsid w:val="0029329C"/>
    <w:rsid w:val="00294C2F"/>
    <w:rsid w:val="00296CC1"/>
    <w:rsid w:val="0029724D"/>
    <w:rsid w:val="002A1A17"/>
    <w:rsid w:val="002B4547"/>
    <w:rsid w:val="002B7361"/>
    <w:rsid w:val="002C2CED"/>
    <w:rsid w:val="002C41B5"/>
    <w:rsid w:val="002C7DF7"/>
    <w:rsid w:val="002D20EC"/>
    <w:rsid w:val="002D26B1"/>
    <w:rsid w:val="002F2969"/>
    <w:rsid w:val="00311A5D"/>
    <w:rsid w:val="00316533"/>
    <w:rsid w:val="00317EC3"/>
    <w:rsid w:val="00320A89"/>
    <w:rsid w:val="003267DC"/>
    <w:rsid w:val="00330F2F"/>
    <w:rsid w:val="00341FB2"/>
    <w:rsid w:val="003515DD"/>
    <w:rsid w:val="00361825"/>
    <w:rsid w:val="00365590"/>
    <w:rsid w:val="00376DAE"/>
    <w:rsid w:val="003810B9"/>
    <w:rsid w:val="0038438F"/>
    <w:rsid w:val="00387C68"/>
    <w:rsid w:val="003949CC"/>
    <w:rsid w:val="003A713F"/>
    <w:rsid w:val="003B3647"/>
    <w:rsid w:val="003C2AF7"/>
    <w:rsid w:val="003C5A12"/>
    <w:rsid w:val="003C5C80"/>
    <w:rsid w:val="003D17B9"/>
    <w:rsid w:val="003D4502"/>
    <w:rsid w:val="003E0D42"/>
    <w:rsid w:val="003E648A"/>
    <w:rsid w:val="003F04E4"/>
    <w:rsid w:val="003F7007"/>
    <w:rsid w:val="004068A9"/>
    <w:rsid w:val="00413522"/>
    <w:rsid w:val="00417BCE"/>
    <w:rsid w:val="004314B4"/>
    <w:rsid w:val="0043226B"/>
    <w:rsid w:val="0043768F"/>
    <w:rsid w:val="00441DAD"/>
    <w:rsid w:val="00447914"/>
    <w:rsid w:val="00452E6E"/>
    <w:rsid w:val="0046060A"/>
    <w:rsid w:val="00467C32"/>
    <w:rsid w:val="004818AA"/>
    <w:rsid w:val="00481D36"/>
    <w:rsid w:val="00493B26"/>
    <w:rsid w:val="00494C50"/>
    <w:rsid w:val="004E05EC"/>
    <w:rsid w:val="004E655F"/>
    <w:rsid w:val="004F0005"/>
    <w:rsid w:val="004F0123"/>
    <w:rsid w:val="004F5789"/>
    <w:rsid w:val="00503B71"/>
    <w:rsid w:val="0051295B"/>
    <w:rsid w:val="005172C1"/>
    <w:rsid w:val="00517CCE"/>
    <w:rsid w:val="005202F4"/>
    <w:rsid w:val="00521614"/>
    <w:rsid w:val="0052457B"/>
    <w:rsid w:val="00527CE1"/>
    <w:rsid w:val="00530638"/>
    <w:rsid w:val="00534CD3"/>
    <w:rsid w:val="00544101"/>
    <w:rsid w:val="00566666"/>
    <w:rsid w:val="0057579B"/>
    <w:rsid w:val="00583A08"/>
    <w:rsid w:val="00585565"/>
    <w:rsid w:val="00585E82"/>
    <w:rsid w:val="00593AF4"/>
    <w:rsid w:val="00595343"/>
    <w:rsid w:val="005969D8"/>
    <w:rsid w:val="00597BFB"/>
    <w:rsid w:val="005A0441"/>
    <w:rsid w:val="005A2AEF"/>
    <w:rsid w:val="005B128C"/>
    <w:rsid w:val="005B1F95"/>
    <w:rsid w:val="005C164D"/>
    <w:rsid w:val="005C1EE6"/>
    <w:rsid w:val="005D1CFF"/>
    <w:rsid w:val="005D2EF3"/>
    <w:rsid w:val="005D7B34"/>
    <w:rsid w:val="005E73C0"/>
    <w:rsid w:val="005F0B48"/>
    <w:rsid w:val="005F1537"/>
    <w:rsid w:val="005F6E21"/>
    <w:rsid w:val="005F7A4F"/>
    <w:rsid w:val="00606787"/>
    <w:rsid w:val="00607635"/>
    <w:rsid w:val="006117DE"/>
    <w:rsid w:val="00615022"/>
    <w:rsid w:val="00621559"/>
    <w:rsid w:val="00621C88"/>
    <w:rsid w:val="0062255F"/>
    <w:rsid w:val="00631FBE"/>
    <w:rsid w:val="00636E90"/>
    <w:rsid w:val="006372E5"/>
    <w:rsid w:val="006578CD"/>
    <w:rsid w:val="0066397B"/>
    <w:rsid w:val="00663C21"/>
    <w:rsid w:val="0066599E"/>
    <w:rsid w:val="00677C14"/>
    <w:rsid w:val="00680511"/>
    <w:rsid w:val="006A425F"/>
    <w:rsid w:val="006A4665"/>
    <w:rsid w:val="006A78B2"/>
    <w:rsid w:val="006B40A6"/>
    <w:rsid w:val="006B775A"/>
    <w:rsid w:val="006C1150"/>
    <w:rsid w:val="006C57A7"/>
    <w:rsid w:val="006D1AB3"/>
    <w:rsid w:val="006D2880"/>
    <w:rsid w:val="006D3054"/>
    <w:rsid w:val="006D3ED4"/>
    <w:rsid w:val="006E3B38"/>
    <w:rsid w:val="006F24C7"/>
    <w:rsid w:val="00701500"/>
    <w:rsid w:val="00703779"/>
    <w:rsid w:val="0070468E"/>
    <w:rsid w:val="007107F8"/>
    <w:rsid w:val="007212A7"/>
    <w:rsid w:val="00721C4E"/>
    <w:rsid w:val="00730181"/>
    <w:rsid w:val="00750CC4"/>
    <w:rsid w:val="00755143"/>
    <w:rsid w:val="00757897"/>
    <w:rsid w:val="007819B5"/>
    <w:rsid w:val="0078754F"/>
    <w:rsid w:val="00796BFC"/>
    <w:rsid w:val="00797335"/>
    <w:rsid w:val="007A11E7"/>
    <w:rsid w:val="007A2E8D"/>
    <w:rsid w:val="007A7D33"/>
    <w:rsid w:val="007B1B84"/>
    <w:rsid w:val="007B2C86"/>
    <w:rsid w:val="007C7776"/>
    <w:rsid w:val="007E3541"/>
    <w:rsid w:val="00807269"/>
    <w:rsid w:val="0081627D"/>
    <w:rsid w:val="00817E5C"/>
    <w:rsid w:val="00822A0B"/>
    <w:rsid w:val="00823752"/>
    <w:rsid w:val="008241B5"/>
    <w:rsid w:val="00826E82"/>
    <w:rsid w:val="00827C22"/>
    <w:rsid w:val="0083109F"/>
    <w:rsid w:val="00831221"/>
    <w:rsid w:val="00834913"/>
    <w:rsid w:val="00837D9E"/>
    <w:rsid w:val="00841B68"/>
    <w:rsid w:val="00842E2F"/>
    <w:rsid w:val="00852875"/>
    <w:rsid w:val="008558FC"/>
    <w:rsid w:val="008616C6"/>
    <w:rsid w:val="008642C5"/>
    <w:rsid w:val="00872138"/>
    <w:rsid w:val="00890239"/>
    <w:rsid w:val="00893673"/>
    <w:rsid w:val="008A33D6"/>
    <w:rsid w:val="008B289A"/>
    <w:rsid w:val="008B5676"/>
    <w:rsid w:val="008B5D0B"/>
    <w:rsid w:val="008C2B51"/>
    <w:rsid w:val="008F0BA0"/>
    <w:rsid w:val="008F1CB9"/>
    <w:rsid w:val="00902959"/>
    <w:rsid w:val="009071D2"/>
    <w:rsid w:val="00921758"/>
    <w:rsid w:val="00921857"/>
    <w:rsid w:val="00922AAB"/>
    <w:rsid w:val="00935D7F"/>
    <w:rsid w:val="00936132"/>
    <w:rsid w:val="00940317"/>
    <w:rsid w:val="009459FB"/>
    <w:rsid w:val="00947791"/>
    <w:rsid w:val="00947E5D"/>
    <w:rsid w:val="00950473"/>
    <w:rsid w:val="00952EE8"/>
    <w:rsid w:val="00952F82"/>
    <w:rsid w:val="009542FC"/>
    <w:rsid w:val="00955F36"/>
    <w:rsid w:val="0095792B"/>
    <w:rsid w:val="00964AA6"/>
    <w:rsid w:val="00965B45"/>
    <w:rsid w:val="0096791A"/>
    <w:rsid w:val="00974E59"/>
    <w:rsid w:val="0097757B"/>
    <w:rsid w:val="00985A61"/>
    <w:rsid w:val="00990EA0"/>
    <w:rsid w:val="009951ED"/>
    <w:rsid w:val="009A3F0A"/>
    <w:rsid w:val="009A41C8"/>
    <w:rsid w:val="009C1E0E"/>
    <w:rsid w:val="009C557B"/>
    <w:rsid w:val="009E1988"/>
    <w:rsid w:val="009E36FF"/>
    <w:rsid w:val="009F3E9D"/>
    <w:rsid w:val="009F706D"/>
    <w:rsid w:val="00A00106"/>
    <w:rsid w:val="00A033AF"/>
    <w:rsid w:val="00A04CF8"/>
    <w:rsid w:val="00A06A64"/>
    <w:rsid w:val="00A10BFB"/>
    <w:rsid w:val="00A11CDF"/>
    <w:rsid w:val="00A22474"/>
    <w:rsid w:val="00A27D15"/>
    <w:rsid w:val="00A4299D"/>
    <w:rsid w:val="00A45475"/>
    <w:rsid w:val="00A46A8F"/>
    <w:rsid w:val="00A53B33"/>
    <w:rsid w:val="00A70AF3"/>
    <w:rsid w:val="00A72387"/>
    <w:rsid w:val="00A746A6"/>
    <w:rsid w:val="00A819CC"/>
    <w:rsid w:val="00A90A1B"/>
    <w:rsid w:val="00AA1AA1"/>
    <w:rsid w:val="00AA4E8E"/>
    <w:rsid w:val="00AB16B0"/>
    <w:rsid w:val="00AB20A9"/>
    <w:rsid w:val="00AB31C2"/>
    <w:rsid w:val="00AC0115"/>
    <w:rsid w:val="00AC5ED9"/>
    <w:rsid w:val="00AE6242"/>
    <w:rsid w:val="00AF3FCF"/>
    <w:rsid w:val="00AF5238"/>
    <w:rsid w:val="00AF7F9E"/>
    <w:rsid w:val="00B104E8"/>
    <w:rsid w:val="00B146F8"/>
    <w:rsid w:val="00B163A3"/>
    <w:rsid w:val="00B20496"/>
    <w:rsid w:val="00B24164"/>
    <w:rsid w:val="00B24D52"/>
    <w:rsid w:val="00B27070"/>
    <w:rsid w:val="00B305E8"/>
    <w:rsid w:val="00B32F0F"/>
    <w:rsid w:val="00B35FBD"/>
    <w:rsid w:val="00B40380"/>
    <w:rsid w:val="00B411FB"/>
    <w:rsid w:val="00B531F1"/>
    <w:rsid w:val="00B61B95"/>
    <w:rsid w:val="00B63D80"/>
    <w:rsid w:val="00B65181"/>
    <w:rsid w:val="00B745DE"/>
    <w:rsid w:val="00B76E53"/>
    <w:rsid w:val="00B812D1"/>
    <w:rsid w:val="00B853F5"/>
    <w:rsid w:val="00B868C7"/>
    <w:rsid w:val="00B90F70"/>
    <w:rsid w:val="00B95DDE"/>
    <w:rsid w:val="00BA215B"/>
    <w:rsid w:val="00BA4C74"/>
    <w:rsid w:val="00BB3AB8"/>
    <w:rsid w:val="00BC0CDB"/>
    <w:rsid w:val="00BC3C89"/>
    <w:rsid w:val="00BC462E"/>
    <w:rsid w:val="00BC4C29"/>
    <w:rsid w:val="00BD0942"/>
    <w:rsid w:val="00BD1291"/>
    <w:rsid w:val="00BF4B68"/>
    <w:rsid w:val="00BF59F9"/>
    <w:rsid w:val="00C0683E"/>
    <w:rsid w:val="00C23C63"/>
    <w:rsid w:val="00C325CF"/>
    <w:rsid w:val="00C34FDF"/>
    <w:rsid w:val="00C56B0D"/>
    <w:rsid w:val="00C7113A"/>
    <w:rsid w:val="00C75CC3"/>
    <w:rsid w:val="00C819B7"/>
    <w:rsid w:val="00C824C4"/>
    <w:rsid w:val="00C86B2F"/>
    <w:rsid w:val="00C8751A"/>
    <w:rsid w:val="00C92427"/>
    <w:rsid w:val="00C950B1"/>
    <w:rsid w:val="00CC17ED"/>
    <w:rsid w:val="00CE58B3"/>
    <w:rsid w:val="00CE7FBF"/>
    <w:rsid w:val="00CF3483"/>
    <w:rsid w:val="00CF5D90"/>
    <w:rsid w:val="00D02C5A"/>
    <w:rsid w:val="00D1308F"/>
    <w:rsid w:val="00D1550C"/>
    <w:rsid w:val="00D20149"/>
    <w:rsid w:val="00D22ACD"/>
    <w:rsid w:val="00D22ED4"/>
    <w:rsid w:val="00D259D4"/>
    <w:rsid w:val="00D31C5B"/>
    <w:rsid w:val="00D349FB"/>
    <w:rsid w:val="00D41F05"/>
    <w:rsid w:val="00D45FA5"/>
    <w:rsid w:val="00D51CC4"/>
    <w:rsid w:val="00D71BCF"/>
    <w:rsid w:val="00D847A9"/>
    <w:rsid w:val="00D91EB3"/>
    <w:rsid w:val="00D9277E"/>
    <w:rsid w:val="00D95AE6"/>
    <w:rsid w:val="00DA6ABC"/>
    <w:rsid w:val="00DB00A7"/>
    <w:rsid w:val="00DB2441"/>
    <w:rsid w:val="00DB3132"/>
    <w:rsid w:val="00DB5B36"/>
    <w:rsid w:val="00DB718D"/>
    <w:rsid w:val="00DC1C13"/>
    <w:rsid w:val="00DC4C2E"/>
    <w:rsid w:val="00DD2796"/>
    <w:rsid w:val="00DD2BDD"/>
    <w:rsid w:val="00DD53C7"/>
    <w:rsid w:val="00E00C8F"/>
    <w:rsid w:val="00E1494E"/>
    <w:rsid w:val="00E23BA2"/>
    <w:rsid w:val="00E321BE"/>
    <w:rsid w:val="00E329EF"/>
    <w:rsid w:val="00E32FD1"/>
    <w:rsid w:val="00E41CC1"/>
    <w:rsid w:val="00E44F28"/>
    <w:rsid w:val="00E648D4"/>
    <w:rsid w:val="00E6687F"/>
    <w:rsid w:val="00E705E2"/>
    <w:rsid w:val="00E729A4"/>
    <w:rsid w:val="00E74EB3"/>
    <w:rsid w:val="00E84200"/>
    <w:rsid w:val="00E847C5"/>
    <w:rsid w:val="00E91C63"/>
    <w:rsid w:val="00E93E95"/>
    <w:rsid w:val="00EB0983"/>
    <w:rsid w:val="00EB10D2"/>
    <w:rsid w:val="00EB5F8C"/>
    <w:rsid w:val="00EC6294"/>
    <w:rsid w:val="00EC64E3"/>
    <w:rsid w:val="00F06FA6"/>
    <w:rsid w:val="00F07270"/>
    <w:rsid w:val="00F405C2"/>
    <w:rsid w:val="00F42805"/>
    <w:rsid w:val="00F435EB"/>
    <w:rsid w:val="00F44528"/>
    <w:rsid w:val="00F4523A"/>
    <w:rsid w:val="00F456E7"/>
    <w:rsid w:val="00F51E3F"/>
    <w:rsid w:val="00F6158B"/>
    <w:rsid w:val="00F63B71"/>
    <w:rsid w:val="00F66E24"/>
    <w:rsid w:val="00F676E5"/>
    <w:rsid w:val="00F74B28"/>
    <w:rsid w:val="00F74E8C"/>
    <w:rsid w:val="00F754DE"/>
    <w:rsid w:val="00F816AB"/>
    <w:rsid w:val="00F90176"/>
    <w:rsid w:val="00F93B28"/>
    <w:rsid w:val="00F95E66"/>
    <w:rsid w:val="00FA5845"/>
    <w:rsid w:val="00FA6562"/>
    <w:rsid w:val="00FB7316"/>
    <w:rsid w:val="00FC7027"/>
    <w:rsid w:val="00FD788E"/>
    <w:rsid w:val="00FF045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1011C"/>
  <w15:docId w15:val="{4C73F473-FD02-45C6-B9F0-587FEA02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6C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11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Title">
    <w:name w:val="(FRA) Title"/>
    <w:basedOn w:val="Normal"/>
    <w:qFormat/>
    <w:rsid w:val="00D71BCF"/>
    <w:pPr>
      <w:spacing w:after="0" w:line="240" w:lineRule="auto"/>
      <w:jc w:val="right"/>
    </w:pPr>
    <w:rPr>
      <w:rFonts w:ascii="Arial Narrow" w:eastAsia="Calibri" w:hAnsi="Arial Narrow" w:cs="Times New Roman"/>
      <w:sz w:val="48"/>
      <w:szCs w:val="48"/>
      <w:lang w:val="en-GB" w:bidi="en-US"/>
    </w:rPr>
  </w:style>
  <w:style w:type="paragraph" w:styleId="FootnoteText">
    <w:name w:val="footnote text"/>
    <w:basedOn w:val="Normal"/>
    <w:link w:val="FootnoteTextChar"/>
    <w:uiPriority w:val="99"/>
    <w:unhideWhenUsed/>
    <w:rsid w:val="00D71BCF"/>
    <w:pPr>
      <w:spacing w:after="0" w:line="240" w:lineRule="auto"/>
    </w:pPr>
    <w:rPr>
      <w:sz w:val="20"/>
      <w:szCs w:val="20"/>
    </w:rPr>
  </w:style>
  <w:style w:type="character" w:customStyle="1" w:styleId="FootnoteTextChar">
    <w:name w:val="Footnote Text Char"/>
    <w:basedOn w:val="DefaultParagraphFont"/>
    <w:link w:val="FootnoteText"/>
    <w:uiPriority w:val="99"/>
    <w:rsid w:val="00D71BCF"/>
    <w:rPr>
      <w:sz w:val="20"/>
      <w:szCs w:val="20"/>
    </w:rPr>
  </w:style>
  <w:style w:type="character" w:styleId="FootnoteReference">
    <w:name w:val="footnote reference"/>
    <w:aliases w:val="Footnote Refernece"/>
    <w:basedOn w:val="DefaultParagraphFont"/>
    <w:uiPriority w:val="99"/>
    <w:unhideWhenUsed/>
    <w:rsid w:val="00D71BCF"/>
    <w:rPr>
      <w:vertAlign w:val="superscript"/>
    </w:rPr>
  </w:style>
  <w:style w:type="paragraph" w:customStyle="1" w:styleId="FRABodyText">
    <w:name w:val="(FRA) Body Text"/>
    <w:basedOn w:val="Normal"/>
    <w:rsid w:val="00D71BCF"/>
    <w:pPr>
      <w:numPr>
        <w:numId w:val="1"/>
      </w:numPr>
      <w:tabs>
        <w:tab w:val="left" w:pos="0"/>
      </w:tabs>
      <w:spacing w:after="240" w:line="240" w:lineRule="auto"/>
      <w:jc w:val="both"/>
    </w:pPr>
    <w:rPr>
      <w:rFonts w:ascii="Times New Roman" w:eastAsia="Calibri" w:hAnsi="Times New Roman" w:cs="Times New Roman"/>
      <w:lang w:val="en-GB" w:bidi="en-US"/>
    </w:rPr>
  </w:style>
  <w:style w:type="paragraph" w:customStyle="1" w:styleId="FRAHeadingunnumbered2">
    <w:name w:val="(FRA) Heading unnumbered 2"/>
    <w:basedOn w:val="Normal"/>
    <w:next w:val="FRABodyText"/>
    <w:rsid w:val="00D71BCF"/>
    <w:pPr>
      <w:keepNext/>
      <w:spacing w:before="480" w:after="240" w:line="240" w:lineRule="auto"/>
    </w:pPr>
    <w:rPr>
      <w:rFonts w:ascii="Arial Narrow" w:eastAsia="Calibri" w:hAnsi="Arial Narrow" w:cs="Times New Roman"/>
      <w:sz w:val="40"/>
      <w:lang w:val="en-GB" w:bidi="en-US"/>
    </w:rPr>
  </w:style>
  <w:style w:type="paragraph" w:styleId="Footer">
    <w:name w:val="footer"/>
    <w:basedOn w:val="Normal"/>
    <w:link w:val="FooterChar"/>
    <w:uiPriority w:val="99"/>
    <w:unhideWhenUsed/>
    <w:rsid w:val="00D71B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BCF"/>
  </w:style>
  <w:style w:type="character" w:styleId="Hyperlink">
    <w:name w:val="Hyperlink"/>
    <w:basedOn w:val="DefaultParagraphFont"/>
    <w:uiPriority w:val="99"/>
    <w:unhideWhenUsed/>
    <w:rsid w:val="00D02C5A"/>
    <w:rPr>
      <w:color w:val="0000FF" w:themeColor="hyperlink"/>
      <w:u w:val="single"/>
    </w:rPr>
  </w:style>
  <w:style w:type="character" w:styleId="FollowedHyperlink">
    <w:name w:val="FollowedHyperlink"/>
    <w:basedOn w:val="DefaultParagraphFont"/>
    <w:uiPriority w:val="99"/>
    <w:semiHidden/>
    <w:unhideWhenUsed/>
    <w:rsid w:val="00D02C5A"/>
    <w:rPr>
      <w:color w:val="800080" w:themeColor="followedHyperlink"/>
      <w:u w:val="single"/>
    </w:rPr>
  </w:style>
  <w:style w:type="character" w:customStyle="1" w:styleId="Heading2Char">
    <w:name w:val="Heading 2 Char"/>
    <w:basedOn w:val="DefaultParagraphFont"/>
    <w:link w:val="Heading2"/>
    <w:uiPriority w:val="9"/>
    <w:rsid w:val="006117D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3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E90"/>
    <w:rPr>
      <w:rFonts w:ascii="Tahoma" w:hAnsi="Tahoma" w:cs="Tahoma"/>
      <w:sz w:val="16"/>
      <w:szCs w:val="16"/>
    </w:rPr>
  </w:style>
  <w:style w:type="character" w:styleId="CommentReference">
    <w:name w:val="annotation reference"/>
    <w:basedOn w:val="DefaultParagraphFont"/>
    <w:uiPriority w:val="99"/>
    <w:semiHidden/>
    <w:unhideWhenUsed/>
    <w:rsid w:val="00636E90"/>
    <w:rPr>
      <w:sz w:val="16"/>
      <w:szCs w:val="16"/>
    </w:rPr>
  </w:style>
  <w:style w:type="paragraph" w:styleId="CommentText">
    <w:name w:val="annotation text"/>
    <w:basedOn w:val="Normal"/>
    <w:link w:val="CommentTextChar"/>
    <w:uiPriority w:val="99"/>
    <w:semiHidden/>
    <w:unhideWhenUsed/>
    <w:rsid w:val="00636E90"/>
    <w:pPr>
      <w:spacing w:line="240" w:lineRule="auto"/>
    </w:pPr>
    <w:rPr>
      <w:sz w:val="20"/>
      <w:szCs w:val="20"/>
    </w:rPr>
  </w:style>
  <w:style w:type="character" w:customStyle="1" w:styleId="CommentTextChar">
    <w:name w:val="Comment Text Char"/>
    <w:basedOn w:val="DefaultParagraphFont"/>
    <w:link w:val="CommentText"/>
    <w:uiPriority w:val="99"/>
    <w:semiHidden/>
    <w:rsid w:val="00636E90"/>
    <w:rPr>
      <w:sz w:val="20"/>
      <w:szCs w:val="20"/>
    </w:rPr>
  </w:style>
  <w:style w:type="paragraph" w:styleId="CommentSubject">
    <w:name w:val="annotation subject"/>
    <w:basedOn w:val="CommentText"/>
    <w:next w:val="CommentText"/>
    <w:link w:val="CommentSubjectChar"/>
    <w:uiPriority w:val="99"/>
    <w:semiHidden/>
    <w:unhideWhenUsed/>
    <w:rsid w:val="00636E90"/>
    <w:rPr>
      <w:b/>
      <w:bCs/>
    </w:rPr>
  </w:style>
  <w:style w:type="character" w:customStyle="1" w:styleId="CommentSubjectChar">
    <w:name w:val="Comment Subject Char"/>
    <w:basedOn w:val="CommentTextChar"/>
    <w:link w:val="CommentSubject"/>
    <w:uiPriority w:val="99"/>
    <w:semiHidden/>
    <w:rsid w:val="00636E90"/>
    <w:rPr>
      <w:b/>
      <w:bCs/>
      <w:sz w:val="20"/>
      <w:szCs w:val="20"/>
    </w:rPr>
  </w:style>
  <w:style w:type="paragraph" w:styleId="Revision">
    <w:name w:val="Revision"/>
    <w:hidden/>
    <w:uiPriority w:val="99"/>
    <w:semiHidden/>
    <w:rsid w:val="00636E90"/>
    <w:pPr>
      <w:spacing w:after="0" w:line="240" w:lineRule="auto"/>
    </w:pPr>
  </w:style>
  <w:style w:type="paragraph" w:styleId="ListParagraph">
    <w:name w:val="List Paragraph"/>
    <w:basedOn w:val="Normal"/>
    <w:uiPriority w:val="34"/>
    <w:qFormat/>
    <w:rsid w:val="00A06A64"/>
    <w:pPr>
      <w:ind w:left="720"/>
      <w:contextualSpacing/>
    </w:pPr>
  </w:style>
  <w:style w:type="table" w:styleId="TableGrid">
    <w:name w:val="Table Grid"/>
    <w:basedOn w:val="TableNormal"/>
    <w:uiPriority w:val="59"/>
    <w:rsid w:val="003D1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788E"/>
    <w:rPr>
      <w:b/>
      <w:bCs/>
    </w:rPr>
  </w:style>
  <w:style w:type="character" w:customStyle="1" w:styleId="Heading1Char">
    <w:name w:val="Heading 1 Char"/>
    <w:basedOn w:val="DefaultParagraphFont"/>
    <w:link w:val="Heading1"/>
    <w:uiPriority w:val="9"/>
    <w:rsid w:val="001B6C81"/>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F07270"/>
  </w:style>
  <w:style w:type="paragraph" w:styleId="Header">
    <w:name w:val="header"/>
    <w:basedOn w:val="Normal"/>
    <w:link w:val="HeaderChar"/>
    <w:uiPriority w:val="99"/>
    <w:unhideWhenUsed/>
    <w:rsid w:val="00834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913"/>
  </w:style>
  <w:style w:type="table" w:customStyle="1" w:styleId="TableGrid5">
    <w:name w:val="Table Grid5"/>
    <w:basedOn w:val="TableNormal"/>
    <w:next w:val="TableGrid"/>
    <w:uiPriority w:val="59"/>
    <w:rsid w:val="00834913"/>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18103">
      <w:bodyDiv w:val="1"/>
      <w:marLeft w:val="0"/>
      <w:marRight w:val="0"/>
      <w:marTop w:val="0"/>
      <w:marBottom w:val="0"/>
      <w:divBdr>
        <w:top w:val="none" w:sz="0" w:space="0" w:color="auto"/>
        <w:left w:val="none" w:sz="0" w:space="0" w:color="auto"/>
        <w:bottom w:val="none" w:sz="0" w:space="0" w:color="auto"/>
        <w:right w:val="none" w:sz="0" w:space="0" w:color="auto"/>
      </w:divBdr>
    </w:div>
    <w:div w:id="107616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uips.sk/prehlady-skol/prehlad-specialnych-ms-a-specialnych-tried-pri-ms" TargetMode="External"/><Relationship Id="rId26" Type="http://schemas.openxmlformats.org/officeDocument/2006/relationships/hyperlink" Target="file:///C:/Users/michaelA/Downloads/Zariadenia_socialnych_sluzieb_v_Slovenskej_republike_v_roku_2013%20(1).pdf" TargetMode="External"/><Relationship Id="rId3" Type="http://schemas.openxmlformats.org/officeDocument/2006/relationships/customXml" Target="../customXml/item3.xml"/><Relationship Id="rId21" Type="http://schemas.openxmlformats.org/officeDocument/2006/relationships/hyperlink" Target="http://web.uips.sk/script/webreg.exe?DRUHSK=11&amp;EP=0&amp;UZEMIE=0&amp;ZRIADZ=0&amp;VYUJAZ=0&amp;POZN=1&amp;NAZOV=1&amp;VOLBA1=0&amp;VOLBA2=0"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employment.gov.sk/sk/centralny-register-poskytovatelov-socialnych-sluzieb/?page=8&amp;searchBean.kraj=&amp;searchBean.druhSluzby=Zariadenie+podporovan%C3%A9ho+b%C3%BDvania&amp;searchBean.forma=&amp;searchBean.typPoskytovatela=&amp;btnSubmit=Vybra%C5%A5&amp;_sourcePage=pOXkS4PZTd2_Xi2SIaa1P_v_a1d6EVD"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eb.uips.sk/script/webreg.exe?DRUHSK=17&amp;EP=0&amp;UZEMIE=0&amp;ZRIADZ=0&amp;VYUJAZ=0&amp;POZN=1&amp;NAZOV=1&amp;VOLBA1=0&amp;VOLBA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mployment.gov.sk/sk/centralny-register-poskytovatelov-socialnych-sluzieb/?searchBean.kraj=&amp;searchBean.druhSluzby=Domov+soci%C3%A1lnych+slu%C5%BEieb&amp;searchBean.forma=&amp;searchBean.typPoskytovatela=&amp;btnSubmit=Vybra%C5%A5&amp;_sourcePage=-GP3JoLZ646_Xi2SIaa1P_v_a1d6EVDOUpySM9GZi_Y%3D&amp;__fp=wCKzcafor9t83jU24t2REcAxgEIZKEsXPtZZYjRXRU0jFuJLF3cm15rM94PtrDnBFOflF5" TargetMode="External"/><Relationship Id="rId5" Type="http://schemas.openxmlformats.org/officeDocument/2006/relationships/customXml" Target="../customXml/item5.xml"/><Relationship Id="rId15" Type="http://schemas.openxmlformats.org/officeDocument/2006/relationships/hyperlink" Target="http://fra.europa.eu/en/project/2014/rights-persons-disabilities-right-independent-living" TargetMode="External"/><Relationship Id="rId23" Type="http://schemas.openxmlformats.org/officeDocument/2006/relationships/hyperlink" Target="http://www.employment.gov.sk/sk/centralny-register-poskytovatelov-socialnych-sluzieb/?searchBean.kraj=&amp;searchBean.druhSluzby=Denn%C3%BD+stacion%C3%A1r&amp;searchBean.forma=&amp;searchBean.typPoskytovatela=&amp;btnSubmit=Vybra%C5%A5&amp;_sourcePage=8wTrwLvGKaa_Xi2SIaa1P_v_a1d6EVDOUpySM9GZi_Y%3D&amp;__fp=E2iaaqwPV4F83jU24t2REcAxgEIZKEsXPtZZYjRXRU0jFuJLF3cm15rM94PtrDnBFOflF5WsDAQ_vUIJ8T3QGitxnI8Y8GyfIxbiSxd3Jtc8u8ky2SZ9mUH7DRFnBwU-hAAEqKksfP8C-JIb9vLrAAfIY8k6Dllb"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uips.sk/prehlady-skol/prehlad-specialnych-zs-a-specialnych-tried-pri-z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fra.europa.eu/en/project/2014/rights-persons-disabilities-right-independent-living" TargetMode="External"/><Relationship Id="rId22" Type="http://schemas.openxmlformats.org/officeDocument/2006/relationships/hyperlink" Target="http://www.employment.gov.sk/sk/centralny-register-poskytovatelov-socialnych-sluzieb/?page=18&amp;searchBean.kraj=&amp;searchBean.druhSluzby=Denn%C3%A9+centrum&amp;searchBean.forma=&amp;searchBean.typPoskytovatela=&amp;btnSubmit=Vybra%C5%A5&amp;_sourcePage=JiNgzFN3YQi_Xi2SIaa1P_v_a1d6EVDOUpySM9GZi_Y%3D&amp;__fp=59sZMCcAV4B83jU24t2REcAxgEIZKEsXPtZZYjRXRU0jFuJLF3cm15rM94PtrDnBFOflF5WsDAQ_vUIJ8T3QGitxnI8Y8GyfIxbiSxd3Jtc8u8ky2SZ9mUH7DRFnBwU-hAAEqKksfP8C-JIb9vLrAAfIY8k6Dllb" TargetMode="External"/><Relationship Id="rId27" Type="http://schemas.openxmlformats.org/officeDocument/2006/relationships/hyperlink" Target="file:///C:/Users/michaelA/Desktop/zakon-c-448-2008-zz-o-socialnych-sluzbach-platny-od-112013.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uips.sk/prehlady-skol/prehlad-specialnych-zs-a-specialnych-tried-pri-zs" TargetMode="External"/><Relationship Id="rId18" Type="http://schemas.openxmlformats.org/officeDocument/2006/relationships/hyperlink" Target="http://www.uips.sk/prehlady-skol/prehlad-specialnych-zs-a-specialnych-tried-pri-zs" TargetMode="External"/><Relationship Id="rId26" Type="http://schemas.openxmlformats.org/officeDocument/2006/relationships/hyperlink" Target="http://www.employment.gov.sk/sk/centralny-register-poskytovatelov-socialnych-sluzieb/?page=18&amp;searchBean.kraj=&amp;searchBean.druhSluzby=Denn%C3%A9+centrum&amp;searchBean.forma=&amp;searchBean.typPoskytovatela=&amp;btnSubmit=Vybra%C5%A5&amp;_sourcePage=JiNgzFN3YQi_Xi2SIaa1P_v_a1d6EVDOUpySM9GZi_Y%3D&amp;__fp=59sZMCcAV4B83jU24t2REcAxgEIZKEsXPtZZYjRXRU0jFuJLF3cm15rM94PtrDnBFOflF5WsDAQ_vUIJ8T3QGitxnI8Y8GyfIxbiSxd3Jtc8u8ky2SZ9mUH7DRFnBwU-hAAEqKksfP8C-JIb9vLrAAfIY8k6Dllb" TargetMode="External"/><Relationship Id="rId39" Type="http://schemas.openxmlformats.org/officeDocument/2006/relationships/hyperlink" Target="http://www.upsvar.sk/buxus/generate_page.php?page_id=431394" TargetMode="External"/><Relationship Id="rId21" Type="http://schemas.openxmlformats.org/officeDocument/2006/relationships/hyperlink" Target="http://web.uips.sk/script/webreg.exe?DRUHSK=17&amp;EP=0&amp;UZEMIE=0&amp;ZRIADZ=0&amp;VYUJAZ=0&amp;POZN=1&amp;NAZOV=1&amp;VOLBA1=0&amp;VOLBA2=0" TargetMode="External"/><Relationship Id="rId34" Type="http://schemas.openxmlformats.org/officeDocument/2006/relationships/hyperlink" Target="http://www.employment.gov.sk/files/slovensky/rodina-socialna-pomoc/socialne-sluzby/nprss-2015-2020.pdf" TargetMode="External"/><Relationship Id="rId42" Type="http://schemas.openxmlformats.org/officeDocument/2006/relationships/hyperlink" Target="http://www.employment.gov.sk/files/slovensky/rodina-socialna-pomoc/socialne-sluzby/nprss-2015-2020.pdf" TargetMode="External"/><Relationship Id="rId47" Type="http://schemas.openxmlformats.org/officeDocument/2006/relationships/hyperlink" Target="http://www.upsvar.sk/buxus/generate_page.php?page_id=431394" TargetMode="External"/><Relationship Id="rId50" Type="http://schemas.openxmlformats.org/officeDocument/2006/relationships/hyperlink" Target="http://www.employment.gov.sk/files/slovensky/rodina-socialna-pomoc/socialne-sluzby/nprss-2015-2020.pdf" TargetMode="External"/><Relationship Id="rId7" Type="http://schemas.openxmlformats.org/officeDocument/2006/relationships/hyperlink" Target="http://www.uips.sk/prehlady-skol/prehlad-specialnych-ms-a-specialnych-tried-pri-ms" TargetMode="External"/><Relationship Id="rId2" Type="http://schemas.openxmlformats.org/officeDocument/2006/relationships/hyperlink" Target="http://www.uips.sk/prehlady-skol/prehlad-specialnych-ms-a-specialnych-tried-pri-ms" TargetMode="External"/><Relationship Id="rId16" Type="http://schemas.openxmlformats.org/officeDocument/2006/relationships/hyperlink" Target="http://www.uips.sk/prehlady-skol/prehlad-specialnych-zs-a-specialnych-tried-pri-zs" TargetMode="External"/><Relationship Id="rId29" Type="http://schemas.openxmlformats.org/officeDocument/2006/relationships/hyperlink" Target="http://www.employment.gov.sk/sk/centralny-register-poskytovatelov-socialnychsluzieb/?page=8&amp;searchBean.kraj=&amp;searchBean.druhSluzby=Zariadenie+podporovan%C3%A9ho+b%C3%BDvania&amp;searchBean.forma=&amp;searchBean.typPoskytovatela=&amp;btnSubmit=Vybra%C5%A5&amp;_sourcePage=pOXkS4PZTd2_Xi2SIaa1P_v_a1d6EVDOUpySM9GZi_Y%3D&amp;__fp=iWToKtvmKt983jU24t2REcAxgEIZKEsXPtZZYjRXRU0jFuJLF3cm15rM94PtrDnBFOflF5WsDAQ_vUIJ8T3QGitxnI8Y8GyfIxbiSxd3Jtc8u8ky2SZ9mUH7DRFnBwU-hAAEqKks" TargetMode="External"/><Relationship Id="rId11" Type="http://schemas.openxmlformats.org/officeDocument/2006/relationships/hyperlink" Target="http://www.uips.sk/prehlady-skol/prehlad-specialnych-zs-a-specialnych-tried-pri-zs" TargetMode="External"/><Relationship Id="rId24" Type="http://schemas.openxmlformats.org/officeDocument/2006/relationships/hyperlink" Target="http://web.uips.sk/script/webreg.exe?DRUHSK=11&amp;EP=0&amp;UZEMIE=0&amp;ZRIADZ=0&amp;VYUJAZ=0&amp;POZN=1&amp;NAZOV=1&amp;VOLBA1=0&amp;VOLBA2=0" TargetMode="External"/><Relationship Id="rId32" Type="http://schemas.openxmlformats.org/officeDocument/2006/relationships/hyperlink" Target="http://www.upsvar.sk/buxus/generate_page.php?page_id=431394" TargetMode="External"/><Relationship Id="rId37" Type="http://schemas.openxmlformats.org/officeDocument/2006/relationships/hyperlink" Target="http://www.employment.gov.sk/files/slovensky/rodina-socialna-pomoc/socialne-sluzby/nprss-2015-2020.pdf" TargetMode="External"/><Relationship Id="rId40" Type="http://schemas.openxmlformats.org/officeDocument/2006/relationships/hyperlink" Target="http://www.employment.gov.sk/files/slovensky/rodina-socialna-pomoc/socialne-sluzby/nprss-2015-2020.pdf" TargetMode="External"/><Relationship Id="rId45" Type="http://schemas.openxmlformats.org/officeDocument/2006/relationships/hyperlink" Target="http://www.upsvar.sk/buxus/generate_page.php?page_id=431394" TargetMode="External"/><Relationship Id="rId53" Type="http://schemas.openxmlformats.org/officeDocument/2006/relationships/hyperlink" Target="http://www.employment.gov.sk/files/slovensky/rodina-socialna-pomoc/socialne-sluzby/nprss-2015-2020.pdf" TargetMode="External"/><Relationship Id="rId5" Type="http://schemas.openxmlformats.org/officeDocument/2006/relationships/hyperlink" Target="http://www.uips.sk/prehlady-skol/prehlad-specialnych-ms-a-specialnych-tried-pri-ms" TargetMode="External"/><Relationship Id="rId10" Type="http://schemas.openxmlformats.org/officeDocument/2006/relationships/hyperlink" Target="http://www.uips.sk/prehlady-skol/prehlad-specialnych-ms-a-specialnych-tried-pri-ms" TargetMode="External"/><Relationship Id="rId19" Type="http://schemas.openxmlformats.org/officeDocument/2006/relationships/hyperlink" Target="http://www.uips.sk/prehlady-skol/prehlad-specialnych-zs-a-specialnych-tried-pri-zs" TargetMode="External"/><Relationship Id="rId31" Type="http://schemas.openxmlformats.org/officeDocument/2006/relationships/hyperlink" Target="http://www.employment.gov.sk/files/slovensky/rodina-socialna-pomoc/socialne-sluzby/nprss-2015-2020.pdf" TargetMode="External"/><Relationship Id="rId44" Type="http://schemas.openxmlformats.org/officeDocument/2006/relationships/hyperlink" Target="http://www.upsvar.sk/buxus/generate_page.php?page_id=431394" TargetMode="External"/><Relationship Id="rId52" Type="http://schemas.openxmlformats.org/officeDocument/2006/relationships/hyperlink" Target="http://www.upsvar.sk/buxus/generate_page.php?page_id=431394" TargetMode="External"/><Relationship Id="rId4" Type="http://schemas.openxmlformats.org/officeDocument/2006/relationships/hyperlink" Target="http://www.uips.sk/prehlady-skol/prehlad-specialnych-ms-a-specialnych-tried-pri-ms" TargetMode="External"/><Relationship Id="rId9" Type="http://schemas.openxmlformats.org/officeDocument/2006/relationships/hyperlink" Target="http://www.uips.sk/prehlady-skol/prehlad-specialnych-ms-a-specialnych-tried-pri-ms" TargetMode="External"/><Relationship Id="rId14" Type="http://schemas.openxmlformats.org/officeDocument/2006/relationships/hyperlink" Target="http://www.uips.sk/prehlady-skol/prehlad-specialnych-zs-a-specialnych-tried-pri-zs" TargetMode="External"/><Relationship Id="rId22" Type="http://schemas.openxmlformats.org/officeDocument/2006/relationships/hyperlink" Target="http://web.uips.sk/script/webreg.exe?DRUHSK=17&amp;EP=0&amp;UZEMIE=0&amp;ZRIADZ=0&amp;VYUJAZ=0&amp;POZN=1&amp;NAZOV=1&amp;VOLBA1=0&amp;VOLBA2=0" TargetMode="External"/><Relationship Id="rId27" Type="http://schemas.openxmlformats.org/officeDocument/2006/relationships/hyperlink" Target="http://www.employment.gov.sk/sk/centralny-register-poskytovatelov-socialnychsluzieb/?searchBean.kraj=&amp;searchBean.druhSluzby=Denn%C3%BD+stacion%C3%A1r&amp;searchBean.forma=&amp;searchBean.typPoskytovatela=&amp;btnSubmit=Vybra%C5%A5&amp;_sourcePage=8wTrwLvGKaa_Xi2SIaa1P_v_a1d6EVDOUpySM9GZi_Y%3D&amp;__fp=E2iaaqwPV4F83jU24t2REcAxgEIZKEsXPtZZYjRXRU0jFuJLF3cm15rM94PtrDnBFOflF5WsDAQ_vUIJ8T3QGitxnI8Y8GyfIxbiSxd3Jtc8u8ky2SZ9mUH7DRFnBwU-hAAEqKksfP8C-JIb9vLrAAfIY8k6Dllb" TargetMode="External"/><Relationship Id="rId30" Type="http://schemas.openxmlformats.org/officeDocument/2006/relationships/hyperlink" Target="http://www.employment.gov.sk/sk/centralny-register-poskytovatelov-socialnychsluzieb/?page=8&amp;searchBean.kraj=&amp;searchBean.druhSluzby=Zariadenie+podporovan%C3%A9ho+b%C3%BDvania&amp;searchBean.forma=&amp;searchBean.typPoskytovatela=&amp;btnSubmit=Vybra%C5%A5&amp;_sourcePage=pOXkS4PZTd2_Xi2SIaa1P_v_a1d6EVDOUpySM9GZi_Y%3D&amp;__fp=iWToKtvmKt983jU24t2REcAxgEIZKEsXPtZZYjRXRU0jFuJLF3cm15rM94PtrDnBFOflF5WsDAQ_vUIJ8T3QGitxnI8Y8GyfIxbiSxd3Jtc8u8ky2SZ9mUH7DRFnBwU-hAAEqKks" TargetMode="External"/><Relationship Id="rId35" Type="http://schemas.openxmlformats.org/officeDocument/2006/relationships/hyperlink" Target="http://www.employment.gov.sk/files/slovensky/rodina-socialna-pomoc/socialne-sluzby/nprss-2015-2020.pdf" TargetMode="External"/><Relationship Id="rId43" Type="http://schemas.openxmlformats.org/officeDocument/2006/relationships/hyperlink" Target="http://www.employment.gov.sk/files/slovensky/rodina-socialna-pomoc/socialne-sluzby/nprss-2015-2020.pdf" TargetMode="External"/><Relationship Id="rId48" Type="http://schemas.openxmlformats.org/officeDocument/2006/relationships/hyperlink" Target="http://www.upsvar.sk/buxus/generate_page.php?page_id=431394" TargetMode="External"/><Relationship Id="rId8" Type="http://schemas.openxmlformats.org/officeDocument/2006/relationships/hyperlink" Target="http://www.uips.sk/prehlady-skol/prehlad-specialnych-ms-a-specialnych-tried-pri-ms" TargetMode="External"/><Relationship Id="rId51" Type="http://schemas.openxmlformats.org/officeDocument/2006/relationships/hyperlink" Target="http://www.upsvar.sk/buxus/generate_page.php?page_id=431394" TargetMode="External"/><Relationship Id="rId3" Type="http://schemas.openxmlformats.org/officeDocument/2006/relationships/hyperlink" Target="http://www.uips.sk/prehlady-skol/prehlad-specialnych-ms-a-specialnych-tried-pri-ms" TargetMode="External"/><Relationship Id="rId12" Type="http://schemas.openxmlformats.org/officeDocument/2006/relationships/hyperlink" Target="http://www.uips.sk/prehlady-skol/prehlad-specialnych-zs-a-specialnych-tried-pri-zs" TargetMode="External"/><Relationship Id="rId17" Type="http://schemas.openxmlformats.org/officeDocument/2006/relationships/hyperlink" Target="http://www.uips.sk/prehlady-skol/prehlad-specialnych-zs-a-specialnych-tried-pri-zs" TargetMode="External"/><Relationship Id="rId25" Type="http://schemas.openxmlformats.org/officeDocument/2006/relationships/hyperlink" Target="http://www.employment.gov.sk/sk/centralny-register-poskytovatelov-socialnych-sluzieb/?searchBean.kraj=&amp;searchBean.druhSluzby=Zariadenie+pre+seniorov&amp;searchBean.forma=&amp;searchBean.typPoskytovatela=&amp;btnSubmit=Vybra%C5%A5&amp;_sourcePage=O_CCf8aa-DK_Xi2SIaa1P_v_a1d6EVDOUpySM9GZi_Y%3D&amp;__fp=TuLsEzdUsk983jU24t2REcAxgEIZKEsXPtZZYjRXRU0jFuJLF3cm15rM94PtrDnBFOflF5WsDAQ_vUIJ8T3QGitxnI8Y8GyfIxbiSxd3Jtc8u8ky2SZ9mUH7DRFnBwU-hAAEqKksfP8C-JIb9vLrAAfIY8k6Dllb" TargetMode="External"/><Relationship Id="rId33" Type="http://schemas.openxmlformats.org/officeDocument/2006/relationships/hyperlink" Target="http://www.upsvar.sk/buxus/generate_page.php?page_id=431394" TargetMode="External"/><Relationship Id="rId38" Type="http://schemas.openxmlformats.org/officeDocument/2006/relationships/hyperlink" Target="http://www.upsvar.sk/buxus/generate_page.php?page_id=431394" TargetMode="External"/><Relationship Id="rId46" Type="http://schemas.openxmlformats.org/officeDocument/2006/relationships/hyperlink" Target="http://www.employment.gov.sk/files/slovensky/rodina-socialna-pomoc/socialne-sluzby/nprss-2015-2020.pdf" TargetMode="External"/><Relationship Id="rId20" Type="http://schemas.openxmlformats.org/officeDocument/2006/relationships/hyperlink" Target="http://www.uips.sk/prehlady-skol/prehlad-specialnych-zs-a-specialnych-tried-pri-zs" TargetMode="External"/><Relationship Id="rId41" Type="http://schemas.openxmlformats.org/officeDocument/2006/relationships/hyperlink" Target="http://www.employment.gov.sk/files/slovensky/rodina-socialna-pomoc/socialne-sluzby/nprss-2015-2020.pdf" TargetMode="External"/><Relationship Id="rId54" Type="http://schemas.openxmlformats.org/officeDocument/2006/relationships/hyperlink" Target="http://www.employment.gov.sk/files/slovensky/rodina-socialna-pomoc/socialne-sluzby/nprss-2015-2020.pdf" TargetMode="External"/><Relationship Id="rId1" Type="http://schemas.openxmlformats.org/officeDocument/2006/relationships/hyperlink" Target="http://www.uips.sk/prehlady-skol/prehlad-specialnych-ms-a-specialnych-tried-pri-ms" TargetMode="External"/><Relationship Id="rId6" Type="http://schemas.openxmlformats.org/officeDocument/2006/relationships/hyperlink" Target="http://www.uips.sk/prehlady-skol/prehlad-specialnych-ms-a-specialnych-tried-pri-ms" TargetMode="External"/><Relationship Id="rId15" Type="http://schemas.openxmlformats.org/officeDocument/2006/relationships/hyperlink" Target="http://www.uips.sk/prehlady-skol/prehlad-specialnych-zs-a-specialnych-tried-pri-zs" TargetMode="External"/><Relationship Id="rId23" Type="http://schemas.openxmlformats.org/officeDocument/2006/relationships/hyperlink" Target="http://web.uips.sk/script/webreg.exe?DRUHSK=17&amp;EP=0&amp;UZEMIE=0&amp;ZRIADZ=0&amp;VYUJAZ=0&amp;POZN=1&amp;NAZOV=1&amp;VOLBA1=0&amp;VOLBA2=0" TargetMode="External"/><Relationship Id="rId28" Type="http://schemas.openxmlformats.org/officeDocument/2006/relationships/hyperlink" Target="http://www.employment.gov.sk/sk/centralny-register-poskytovatelov-socialnych-sluzieb/?searchBean.kraj=&amp;searchBean.druhSluzby=Domov+soci%C3%A1lnych+slu%C5%BEieb&amp;searchBean.forma=&amp;searchBean.typPoskytovatela=&amp;btnSubmit=Vybra%C5%A5&amp;_sourcePage=-GP3JoLZ646_Xi2SIaa1P_v_a1d6EVDOUpySM9GZi_Y%3D&amp;__fp=wCKzcafor9t83jU24t2REcAxgEIZKEsXPtZZYjRXRU0jFuJLF3cm15rM94PtrDnBFOflF5WsDAQ_vUIJ8T3QGitxnI8Y8GyfIxbiSxd3Jtc8u8ky2SZ9mUH7DRFnBwU-hAAEqKksfP8C-JIb9vLrAAf" TargetMode="External"/><Relationship Id="rId36" Type="http://schemas.openxmlformats.org/officeDocument/2006/relationships/hyperlink" Target="http://www.employment.gov.sk/files/slovensky/rodina-socialna-pomoc/socialne-sluzby/nprss-2015-2020.pdf" TargetMode="External"/><Relationship Id="rId49" Type="http://schemas.openxmlformats.org/officeDocument/2006/relationships/hyperlink" Target="http://www.employment.gov.sk/files/slovensky/rodina-socialna-pomoc/socialne-sluzby/nprss-2015-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6097700-bd0a-4b4b-83d5-90842b5175e0">D-2014-48179</_dlc_DocId>
    <_dlc_DocIdUrl xmlns="16097700-bd0a-4b4b-83d5-90842b5175e0">
      <Url>http://dms/research/indepliving/_layouts/DocIdRedir.aspx?ID=D-2014-48179</Url>
      <Description>D-2014-48179</Description>
    </_dlc_DocIdUrl>
    <fraNotifyUsers xmlns="200fed6a-fac6-4054-bdd4-71a44c395734">
      <UserInfo>
        <DisplayName/>
        <AccountId xsi:nil="true"/>
        <AccountType/>
      </UserInfo>
    </fraNotifyUsers>
    <TaxCatchAll xmlns="200fed6a-fac6-4054-bdd4-71a44c395734">
      <Value>798</Value>
      <Value>2436</Value>
      <Value>3063</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b0a92cc1ca8282c23b6230346b7805c3">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4139a4a6f2b34d16b8e9b0b136d24a6d"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ontentTypeConfiguration xmlns:i="http://www.w3.org/2001/XMLSchema-instance" xmlns="http://schemas.com/sharepoint/v4/contenttype/eworx">
  <VirtualGroup>Research</VirtualGroup>
</ContentTypeConfiguratio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BDE32-8350-4645-907A-2F0EA6C8A0E3}">
  <ds:schemaRefs>
    <ds:schemaRef ds:uri="Microsoft.SharePoint.Taxonomy.ContentTypeSync"/>
  </ds:schemaRefs>
</ds:datastoreItem>
</file>

<file path=customXml/itemProps2.xml><?xml version="1.0" encoding="utf-8"?>
<ds:datastoreItem xmlns:ds="http://schemas.openxmlformats.org/officeDocument/2006/customXml" ds:itemID="{AEF86201-26A0-413A-9F51-5830FA30CE95}">
  <ds:schemaRefs>
    <ds:schemaRef ds:uri="http://schemas.microsoft.com/sharepoint/events"/>
  </ds:schemaRefs>
</ds:datastoreItem>
</file>

<file path=customXml/itemProps3.xml><?xml version="1.0" encoding="utf-8"?>
<ds:datastoreItem xmlns:ds="http://schemas.openxmlformats.org/officeDocument/2006/customXml" ds:itemID="{1EDC2548-72C6-45EA-8356-C0FB1F763536}">
  <ds:schemaRefs>
    <ds:schemaRef ds:uri="http://schemas.microsoft.com/office/infopath/2007/PartnerControls"/>
    <ds:schemaRef ds:uri="http://schemas.openxmlformats.org/package/2006/metadata/core-properties"/>
    <ds:schemaRef ds:uri="http://purl.org/dc/dcmitype/"/>
    <ds:schemaRef ds:uri="http://purl.org/dc/terms/"/>
    <ds:schemaRef ds:uri="http://schemas.microsoft.com/office/2006/documentManagement/types"/>
    <ds:schemaRef ds:uri="http://purl.org/dc/elements/1.1/"/>
    <ds:schemaRef ds:uri="16097700-bd0a-4b4b-83d5-90842b5175e0"/>
    <ds:schemaRef ds:uri="200fed6a-fac6-4054-bdd4-71a44c39573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2AF55DB-EA3C-4637-B61B-BCE145AE0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F0F224-8CBB-49C8-84EA-D6A1CCCC6038}">
  <ds:schemaRefs>
    <ds:schemaRef ds:uri="http://schemas.com/sharepoint/v4/contenttype/eworx"/>
  </ds:schemaRefs>
</ds:datastoreItem>
</file>

<file path=customXml/itemProps6.xml><?xml version="1.0" encoding="utf-8"?>
<ds:datastoreItem xmlns:ds="http://schemas.openxmlformats.org/officeDocument/2006/customXml" ds:itemID="{6E60996D-DD86-4E62-BC43-6BFF57A3D333}">
  <ds:schemaRefs>
    <ds:schemaRef ds:uri="http://schemas.microsoft.com/sharepoint/v3/contenttype/forms"/>
  </ds:schemaRefs>
</ds:datastoreItem>
</file>

<file path=customXml/itemProps7.xml><?xml version="1.0" encoding="utf-8"?>
<ds:datastoreItem xmlns:ds="http://schemas.openxmlformats.org/officeDocument/2006/customXml" ds:itemID="{511604C9-EF89-49CF-B520-7FB7B243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42</Pages>
  <Words>5527</Words>
  <Characters>31508</Characters>
  <Application>Microsoft Office Word</Application>
  <DocSecurity>0</DocSecurity>
  <Lines>262</Lines>
  <Paragraphs>73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Ad hoc_final deliverables</vt:lpstr>
      <vt:lpstr>Ad hoc_deliverables</vt:lpstr>
    </vt:vector>
  </TitlesOfParts>
  <Company>European Union Fundamental Rights Agency</Company>
  <LinksUpToDate>false</LinksUpToDate>
  <CharactersWithSpaces>36962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aross the EU</dc:title>
  <dc:creator>franet@fra.europa.eu</dc:creator>
  <cp:keywords>independent living, persons with disabilities, deinstitutionalisation, institutions, community-based services, mapping</cp:keywords>
  <cp:lastModifiedBy>IGNJATOVIC Srna (FRA)</cp:lastModifiedBy>
  <cp:revision>5</cp:revision>
  <cp:lastPrinted>2014-08-14T10:11:00Z</cp:lastPrinted>
  <dcterms:created xsi:type="dcterms:W3CDTF">2017-10-27T10:29:00Z</dcterms:created>
  <dcterms:modified xsi:type="dcterms:W3CDTF">2017-11-10T13:06:00Z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6b9e5353-1d7b-4fd7-afbe-494d200c3c21</vt:lpwstr>
  </property>
  <property fmtid="{D5CDD505-2E9C-101B-9397-08002B2CF9AE}" pid="4" name="fraContentLanguageMM">
    <vt:lpwstr>2436;#Slovak|b8ae3a0a-0b34-43dc-8805-6187c3b0cb93</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4200</vt:r8>
  </property>
  <property fmtid="{D5CDD505-2E9C-101B-9397-08002B2CF9AE}" pid="9" name="fraDepartmentSiteMM">
    <vt:lpwstr>3063;#Research|63c432e6-ebe7-4030-9f7b-2bd4d556aa4a</vt:lpwstr>
  </property>
  <property fmtid="{D5CDD505-2E9C-101B-9397-08002B2CF9AE}" pid="10" name="i5ce7087b5204814a0029bd9f29ccc90">
    <vt:lpwstr>2014|8baaa8f3-44c5-4089-92a3-b846a70ffb40</vt:lpwstr>
  </property>
  <property fmtid="{D5CDD505-2E9C-101B-9397-08002B2CF9AE}" pid="11" name="p7f1c324123540189b9acbfd4c3c0c9f">
    <vt:lpwstr>Research|63c432e6-ebe7-4030-9f7b-2bd4d556aa4a</vt:lpwstr>
  </property>
  <property fmtid="{D5CDD505-2E9C-101B-9397-08002B2CF9AE}" pid="12" name="mea2126e36834a0eb3415250650cf607">
    <vt:lpwstr>Slovak|b8ae3a0a-0b34-43dc-8805-6187c3b0cb93</vt:lpwstr>
  </property>
</Properties>
</file>