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15A71" w14:textId="77777777" w:rsidR="00D50A44" w:rsidRDefault="00D50A44" w:rsidP="003D70D3">
      <w:pPr>
        <w:rPr>
          <w:rStyle w:val="Strong"/>
          <w:rFonts w:ascii="Verdana" w:hAnsi="Verdana"/>
          <w:sz w:val="28"/>
        </w:rPr>
      </w:pPr>
      <w:bookmarkStart w:id="0" w:name="_GoBack"/>
      <w:bookmarkEnd w:id="0"/>
    </w:p>
    <w:p w14:paraId="2B1E29F2" w14:textId="2895380C" w:rsidR="00D50A44" w:rsidRPr="008513D6" w:rsidRDefault="00D50A44" w:rsidP="00D50A44">
      <w:pPr>
        <w:jc w:val="right"/>
        <w:rPr>
          <w:rFonts w:ascii="Verdana" w:hAnsi="Verdana"/>
          <w:sz w:val="48"/>
          <w:szCs w:val="56"/>
        </w:rPr>
      </w:pPr>
      <w:r>
        <w:rPr>
          <w:rStyle w:val="Strong"/>
          <w:rFonts w:ascii="Verdana" w:hAnsi="Verdana"/>
          <w:sz w:val="28"/>
        </w:rPr>
        <w:tab/>
      </w:r>
      <w:r w:rsidR="00676A1C">
        <w:rPr>
          <w:rFonts w:ascii="Verdana" w:hAnsi="Verdana"/>
          <w:sz w:val="48"/>
          <w:szCs w:val="56"/>
        </w:rPr>
        <w:t>Mapping Paper</w:t>
      </w:r>
    </w:p>
    <w:p w14:paraId="3F3BF950" w14:textId="77777777" w:rsidR="00D50A44" w:rsidRPr="008513D6" w:rsidRDefault="00D50A44" w:rsidP="00D50A44">
      <w:pPr>
        <w:pStyle w:val="FRATitle"/>
        <w:rPr>
          <w:rFonts w:ascii="Verdana" w:hAnsi="Verdana"/>
          <w:szCs w:val="56"/>
        </w:rPr>
      </w:pPr>
    </w:p>
    <w:p w14:paraId="7AD84814" w14:textId="46059AD8" w:rsidR="00D50A44" w:rsidRPr="008513D6" w:rsidRDefault="00676A1C" w:rsidP="00D50A44">
      <w:pPr>
        <w:pStyle w:val="FRATitle"/>
        <w:rPr>
          <w:rFonts w:ascii="Verdana" w:hAnsi="Verdana"/>
          <w:szCs w:val="56"/>
        </w:rPr>
      </w:pPr>
      <w:r>
        <w:rPr>
          <w:rFonts w:ascii="Verdana" w:hAnsi="Verdana"/>
          <w:szCs w:val="56"/>
        </w:rPr>
        <w:t>Summary overview of types and characteristics of institutions and community-based services for persons with disab</w:t>
      </w:r>
      <w:r w:rsidR="00E64D1C">
        <w:rPr>
          <w:rFonts w:ascii="Verdana" w:hAnsi="Verdana"/>
          <w:szCs w:val="56"/>
        </w:rPr>
        <w:t>ilities available across the EU</w:t>
      </w:r>
    </w:p>
    <w:p w14:paraId="5652152F" w14:textId="77777777" w:rsidR="00D50A44" w:rsidRPr="008513D6" w:rsidRDefault="00D50A44" w:rsidP="00D50A44">
      <w:pPr>
        <w:pStyle w:val="FRATitle"/>
        <w:rPr>
          <w:rFonts w:ascii="Verdana" w:hAnsi="Verdana"/>
          <w:szCs w:val="56"/>
        </w:rPr>
      </w:pPr>
    </w:p>
    <w:p w14:paraId="260397E6" w14:textId="77777777" w:rsidR="00D50A44" w:rsidRPr="008513D6" w:rsidRDefault="00D50A44" w:rsidP="00D50A44">
      <w:pPr>
        <w:pStyle w:val="FRATitle"/>
        <w:rPr>
          <w:rFonts w:ascii="Verdana" w:hAnsi="Verdana"/>
          <w:szCs w:val="56"/>
        </w:rPr>
      </w:pPr>
    </w:p>
    <w:p w14:paraId="587763BC" w14:textId="188FAF33" w:rsidR="00D50A44" w:rsidRDefault="00D50A44" w:rsidP="00D50A44">
      <w:pPr>
        <w:tabs>
          <w:tab w:val="left" w:pos="11355"/>
        </w:tabs>
        <w:rPr>
          <w:rStyle w:val="Strong"/>
          <w:rFonts w:ascii="Verdana" w:hAnsi="Verdana"/>
          <w:sz w:val="28"/>
        </w:rPr>
      </w:pPr>
      <w:r>
        <w:rPr>
          <w:rFonts w:ascii="Verdana" w:hAnsi="Verdana"/>
          <w:sz w:val="48"/>
          <w:szCs w:val="56"/>
        </w:rPr>
        <w:t xml:space="preserve">                     </w:t>
      </w:r>
    </w:p>
    <w:p w14:paraId="142D633D" w14:textId="491168A3" w:rsidR="00D50A44" w:rsidRDefault="00D50A44" w:rsidP="003D70D3">
      <w:pPr>
        <w:rPr>
          <w:rStyle w:val="Strong"/>
          <w:rFonts w:ascii="Verdana" w:hAnsi="Verdana"/>
          <w:sz w:val="28"/>
        </w:rPr>
      </w:pPr>
    </w:p>
    <w:p w14:paraId="7C840E79" w14:textId="77777777" w:rsidR="00D50A44" w:rsidRPr="00D50A44" w:rsidRDefault="00D50A44" w:rsidP="00D50A44">
      <w:pPr>
        <w:rPr>
          <w:rFonts w:ascii="Verdana" w:hAnsi="Verdana"/>
          <w:sz w:val="28"/>
        </w:rPr>
      </w:pPr>
    </w:p>
    <w:p w14:paraId="3982DC22" w14:textId="5BD76747" w:rsidR="00D50A44" w:rsidRDefault="00676A1C" w:rsidP="00D50A44">
      <w:pPr>
        <w:rPr>
          <w:rFonts w:ascii="Verdana" w:hAnsi="Verdana"/>
          <w:b/>
          <w:sz w:val="24"/>
        </w:rPr>
      </w:pPr>
      <w:r>
        <w:rPr>
          <w:rFonts w:ascii="Verdana" w:hAnsi="Verdana"/>
          <w:b/>
          <w:sz w:val="24"/>
        </w:rPr>
        <w:t>Country: Spain</w:t>
      </w:r>
    </w:p>
    <w:p w14:paraId="5B40E468" w14:textId="078D7774" w:rsidR="00676A1C" w:rsidRDefault="00676A1C" w:rsidP="00D50A44">
      <w:pPr>
        <w:rPr>
          <w:rFonts w:ascii="Verdana" w:hAnsi="Verdana"/>
          <w:b/>
          <w:sz w:val="24"/>
        </w:rPr>
      </w:pPr>
      <w:r>
        <w:rPr>
          <w:rFonts w:ascii="Verdana" w:hAnsi="Verdana"/>
          <w:b/>
          <w:sz w:val="24"/>
        </w:rPr>
        <w:t>2014 and 2015</w:t>
      </w:r>
    </w:p>
    <w:p w14:paraId="6C43D306" w14:textId="35AD3D23" w:rsidR="00D50A44" w:rsidRDefault="00D50A44" w:rsidP="00D50A44">
      <w:pPr>
        <w:rPr>
          <w:rFonts w:ascii="Verdana" w:hAnsi="Verdana"/>
          <w:b/>
          <w:sz w:val="24"/>
        </w:rPr>
      </w:pPr>
      <w:r w:rsidRPr="008513D6">
        <w:rPr>
          <w:rFonts w:ascii="Verdana" w:hAnsi="Verdana"/>
          <w:b/>
          <w:sz w:val="24"/>
        </w:rPr>
        <w:t xml:space="preserve">FRANET contractor: </w:t>
      </w:r>
      <w:r w:rsidR="00562DF6" w:rsidRPr="00562DF6">
        <w:rPr>
          <w:rFonts w:ascii="Verdana" w:hAnsi="Verdana"/>
          <w:b/>
          <w:sz w:val="24"/>
        </w:rPr>
        <w:t>MPDL - Movimiento por la paz, EL Desarme y la Libertad</w:t>
      </w:r>
      <w:r w:rsidR="00562DF6">
        <w:rPr>
          <w:rFonts w:ascii="Verdana" w:hAnsi="Verdana"/>
          <w:b/>
          <w:sz w:val="24"/>
        </w:rPr>
        <w:t xml:space="preserve"> and</w:t>
      </w:r>
      <w:r w:rsidR="00562DF6" w:rsidRPr="00562DF6">
        <w:rPr>
          <w:rFonts w:ascii="Verdana" w:hAnsi="Verdana"/>
          <w:b/>
          <w:sz w:val="24"/>
        </w:rPr>
        <w:t xml:space="preserve"> Comillas Pontifical University - University Institute of Studies on Migration</w:t>
      </w:r>
    </w:p>
    <w:p w14:paraId="3BE80C95" w14:textId="712C202E" w:rsidR="00D50A44" w:rsidRDefault="00D50A44" w:rsidP="00D50A44">
      <w:pPr>
        <w:rPr>
          <w:rFonts w:ascii="Verdana" w:hAnsi="Verdana"/>
          <w:sz w:val="28"/>
        </w:rPr>
      </w:pPr>
    </w:p>
    <w:tbl>
      <w:tblPr>
        <w:tblStyle w:val="TableGrid"/>
        <w:tblW w:w="0" w:type="auto"/>
        <w:tblLook w:val="04A0" w:firstRow="1" w:lastRow="0" w:firstColumn="1" w:lastColumn="0" w:noHBand="0" w:noVBand="1"/>
      </w:tblPr>
      <w:tblGrid>
        <w:gridCol w:w="9016"/>
      </w:tblGrid>
      <w:tr w:rsidR="00D50A44" w14:paraId="354A083C" w14:textId="77777777" w:rsidTr="00D50A44">
        <w:trPr>
          <w:trHeight w:val="2341"/>
        </w:trPr>
        <w:tc>
          <w:tcPr>
            <w:tcW w:w="9016" w:type="dxa"/>
          </w:tcPr>
          <w:p w14:paraId="7BDF0183" w14:textId="6F9FADBF" w:rsidR="00D50A44" w:rsidRPr="00D50A44" w:rsidRDefault="00D50A44" w:rsidP="00D50A44">
            <w:pPr>
              <w:jc w:val="both"/>
              <w:rPr>
                <w:rFonts w:ascii="Verdana" w:hAnsi="Verdana"/>
                <w:sz w:val="28"/>
              </w:rPr>
            </w:pPr>
            <w:r w:rsidRPr="00D50A44">
              <w:rPr>
                <w:rFonts w:ascii="Verdana" w:hAnsi="Verdana"/>
              </w:rPr>
              <w:t>DISCLAIMER: This document was commissioned under contract as background material for a comparative analysis by the European Union Agency for Fundamental Rights (FRA) for the project ‘</w:t>
            </w:r>
            <w:hyperlink r:id="rId14" w:history="1">
              <w:r w:rsidRPr="00D50A44">
                <w:rPr>
                  <w:rStyle w:val="Hyperlink"/>
                  <w:rFonts w:ascii="Verdana" w:hAnsi="Verdana"/>
                </w:rPr>
                <w:t>The right to independent living of persons with disabilities</w:t>
              </w:r>
            </w:hyperlink>
            <w:r w:rsidRPr="00D50A44">
              <w:rPr>
                <w:rFonts w:ascii="Verdana" w:hAnsi="Verdana"/>
              </w:rPr>
              <w:t>’. The information and views contained in the document do not necessarily reflect the views or the official position of the FRA. The document is made publicly available for transparency and information purposes only and does not constitute legal advice or legal opinion.</w:t>
            </w:r>
          </w:p>
        </w:tc>
      </w:tr>
    </w:tbl>
    <w:tbl>
      <w:tblPr>
        <w:tblStyle w:val="TableGrid"/>
        <w:tblpPr w:leftFromText="180" w:rightFromText="180" w:vertAnchor="text" w:horzAnchor="margin" w:tblpY="166"/>
        <w:tblW w:w="0" w:type="auto"/>
        <w:tblLook w:val="04A0" w:firstRow="1" w:lastRow="0" w:firstColumn="1" w:lastColumn="0" w:noHBand="0" w:noVBand="1"/>
      </w:tblPr>
      <w:tblGrid>
        <w:gridCol w:w="9016"/>
      </w:tblGrid>
      <w:tr w:rsidR="00676A1C" w14:paraId="2A8BF561" w14:textId="77777777" w:rsidTr="00676A1C">
        <w:trPr>
          <w:trHeight w:val="3231"/>
        </w:trPr>
        <w:tc>
          <w:tcPr>
            <w:tcW w:w="9016" w:type="dxa"/>
          </w:tcPr>
          <w:p w14:paraId="16A0DCA4" w14:textId="77777777" w:rsidR="00676A1C" w:rsidRPr="00D50A44" w:rsidRDefault="00676A1C" w:rsidP="00676A1C">
            <w:pPr>
              <w:jc w:val="both"/>
              <w:rPr>
                <w:rFonts w:ascii="Verdana" w:hAnsi="Verdana"/>
              </w:rPr>
            </w:pPr>
            <w:r w:rsidRPr="00D50A44">
              <w:rPr>
                <w:rFonts w:ascii="Verdana" w:hAnsi="Verdana"/>
              </w:rPr>
              <w:lastRenderedPageBreak/>
              <w:t>FRA asked its research network FRANET to collect information on types of institutional and community based services for persons with disabilities available in each EU Member State. The data collection focused on the main features of the service types (the type of the structure, the provider and funder of support) and the population provided for (age group, type of impairment, level of support provided). In addition, the data collection on institutional services included information on typical size, length of admissions, and length of time that institutions/services of that type have been operating. The data collection on community-based services included information on availability of the type of CBS in the country, eligibility and user control over the support provided).</w:t>
            </w:r>
          </w:p>
          <w:p w14:paraId="343D30F5" w14:textId="77777777" w:rsidR="00676A1C" w:rsidRDefault="00676A1C" w:rsidP="00676A1C">
            <w:pPr>
              <w:jc w:val="both"/>
              <w:rPr>
                <w:rStyle w:val="Strong"/>
                <w:rFonts w:ascii="Verdana" w:hAnsi="Verdana"/>
                <w:sz w:val="28"/>
              </w:rPr>
            </w:pPr>
            <w:r w:rsidRPr="00D50A44">
              <w:rPr>
                <w:rFonts w:ascii="Verdana" w:hAnsi="Verdana"/>
              </w:rPr>
              <w:t xml:space="preserve">More information is available in FRA’s </w:t>
            </w:r>
            <w:hyperlink r:id="rId15" w:history="1">
              <w:r w:rsidRPr="00D50A44">
                <w:rPr>
                  <w:rStyle w:val="Hyperlink"/>
                  <w:rFonts w:ascii="Verdana" w:hAnsi="Verdana"/>
                </w:rPr>
                <w:t>Summary overview of types and characteristics of institutional and community-based services for persons with disabilities available across the EU</w:t>
              </w:r>
            </w:hyperlink>
            <w:r w:rsidRPr="00D50A44">
              <w:rPr>
                <w:rFonts w:ascii="Verdana" w:hAnsi="Verdana"/>
              </w:rPr>
              <w:t>.</w:t>
            </w:r>
          </w:p>
        </w:tc>
      </w:tr>
    </w:tbl>
    <w:p w14:paraId="6AE1D390" w14:textId="77777777" w:rsidR="00D50A44" w:rsidRDefault="00D50A44" w:rsidP="00D50A44">
      <w:pPr>
        <w:rPr>
          <w:rFonts w:ascii="Verdana" w:hAnsi="Verdana"/>
          <w:sz w:val="28"/>
        </w:rPr>
      </w:pPr>
    </w:p>
    <w:p w14:paraId="773A1675" w14:textId="50E59FB9" w:rsidR="00D50A44" w:rsidRDefault="00D50A44" w:rsidP="003D70D3">
      <w:pPr>
        <w:rPr>
          <w:rStyle w:val="Strong"/>
          <w:rFonts w:ascii="Verdana" w:hAnsi="Verdana"/>
          <w:sz w:val="28"/>
        </w:rPr>
      </w:pPr>
    </w:p>
    <w:p w14:paraId="60E205C8" w14:textId="77777777" w:rsidR="00D50A44" w:rsidRDefault="00D50A44" w:rsidP="003D70D3">
      <w:pPr>
        <w:rPr>
          <w:rStyle w:val="Strong"/>
          <w:rFonts w:ascii="Verdana" w:hAnsi="Verdana"/>
          <w:sz w:val="28"/>
        </w:rPr>
        <w:sectPr w:rsidR="00D50A44" w:rsidSect="00D50A44">
          <w:headerReference w:type="default" r:id="rId16"/>
          <w:footerReference w:type="default" r:id="rId17"/>
          <w:pgSz w:w="11906" w:h="16838"/>
          <w:pgMar w:top="1440" w:right="1440" w:bottom="1440" w:left="1440" w:header="709" w:footer="709" w:gutter="0"/>
          <w:cols w:space="708"/>
          <w:docGrid w:linePitch="360"/>
        </w:sectPr>
      </w:pPr>
    </w:p>
    <w:p w14:paraId="22BBA122" w14:textId="77777777" w:rsidR="00D50A44" w:rsidRPr="008513D6" w:rsidRDefault="00D50A44" w:rsidP="00D50A44">
      <w:pPr>
        <w:pStyle w:val="Heading1"/>
        <w:rPr>
          <w:rFonts w:ascii="Verdana" w:hAnsi="Verdana"/>
        </w:rPr>
      </w:pPr>
      <w:r w:rsidRPr="008513D6">
        <w:rPr>
          <w:rFonts w:ascii="Verdana" w:hAnsi="Verdana"/>
        </w:rPr>
        <w:lastRenderedPageBreak/>
        <w:t>Overview of institutional services for persons with disabilities (2014)</w:t>
      </w:r>
    </w:p>
    <w:p w14:paraId="0A7C8DAE" w14:textId="6C219F1D" w:rsidR="00D50A44" w:rsidRDefault="00D50A44" w:rsidP="003D70D3">
      <w:pPr>
        <w:rPr>
          <w:rStyle w:val="Strong"/>
          <w:rFonts w:ascii="Verdana" w:hAnsi="Verdana"/>
          <w:sz w:val="28"/>
        </w:rPr>
      </w:pPr>
    </w:p>
    <w:p w14:paraId="316BE4E2" w14:textId="77777777" w:rsidR="003D70D3" w:rsidRPr="004B55AA" w:rsidRDefault="003D70D3" w:rsidP="003D70D3">
      <w:pPr>
        <w:rPr>
          <w:rStyle w:val="Strong"/>
          <w:rFonts w:ascii="Verdana" w:hAnsi="Verdana"/>
          <w:sz w:val="28"/>
        </w:rPr>
      </w:pPr>
      <w:r w:rsidRPr="004B55AA">
        <w:rPr>
          <w:rStyle w:val="Strong"/>
          <w:rFonts w:ascii="Verdana" w:hAnsi="Verdana"/>
          <w:sz w:val="28"/>
        </w:rPr>
        <w:t>Table 1: Typology of institutions</w:t>
      </w:r>
    </w:p>
    <w:tbl>
      <w:tblPr>
        <w:tblStyle w:val="TableGrid"/>
        <w:tblW w:w="4849" w:type="pct"/>
        <w:tblLayout w:type="fixed"/>
        <w:tblLook w:val="04A0" w:firstRow="1" w:lastRow="0" w:firstColumn="1" w:lastColumn="0" w:noHBand="0" w:noVBand="1"/>
      </w:tblPr>
      <w:tblGrid>
        <w:gridCol w:w="2955"/>
        <w:gridCol w:w="1232"/>
        <w:gridCol w:w="860"/>
        <w:gridCol w:w="1263"/>
        <w:gridCol w:w="2337"/>
        <w:gridCol w:w="993"/>
        <w:gridCol w:w="1136"/>
        <w:gridCol w:w="1274"/>
        <w:gridCol w:w="1477"/>
      </w:tblGrid>
      <w:tr w:rsidR="00D50A44" w:rsidRPr="004B55AA" w14:paraId="316BE4EC" w14:textId="77777777" w:rsidTr="00D50A44">
        <w:trPr>
          <w:trHeight w:val="510"/>
        </w:trPr>
        <w:tc>
          <w:tcPr>
            <w:tcW w:w="1092" w:type="pct"/>
            <w:tcBorders>
              <w:bottom w:val="single" w:sz="4" w:space="0" w:color="auto"/>
            </w:tcBorders>
            <w:shd w:val="clear" w:color="auto" w:fill="C6D9F1" w:themeFill="text2" w:themeFillTint="33"/>
            <w:vAlign w:val="center"/>
          </w:tcPr>
          <w:p w14:paraId="316BE4E3" w14:textId="2D47F97D" w:rsidR="00D50A44" w:rsidRPr="00D50A44" w:rsidRDefault="00D50A44" w:rsidP="00C11DB5">
            <w:pPr>
              <w:rPr>
                <w:rFonts w:ascii="Verdana" w:hAnsi="Verdana" w:cs="Arial"/>
                <w:b/>
              </w:rPr>
            </w:pPr>
            <w:r w:rsidRPr="00D50A44">
              <w:rPr>
                <w:rFonts w:ascii="Verdana" w:hAnsi="Verdana" w:cs="Arial"/>
                <w:b/>
              </w:rPr>
              <w:t>TYPE OF SERVICE</w:t>
            </w:r>
          </w:p>
        </w:tc>
        <w:tc>
          <w:tcPr>
            <w:tcW w:w="455" w:type="pct"/>
            <w:tcBorders>
              <w:bottom w:val="single" w:sz="4" w:space="0" w:color="auto"/>
            </w:tcBorders>
            <w:shd w:val="clear" w:color="auto" w:fill="C6D9F1" w:themeFill="text2" w:themeFillTint="33"/>
            <w:vAlign w:val="center"/>
          </w:tcPr>
          <w:p w14:paraId="316BE4E4" w14:textId="77777777" w:rsidR="00D50A44" w:rsidRPr="00D50A44" w:rsidRDefault="00D50A44" w:rsidP="00C11DB5">
            <w:pPr>
              <w:rPr>
                <w:rFonts w:ascii="Verdana" w:hAnsi="Verdana" w:cs="Arial"/>
                <w:b/>
              </w:rPr>
            </w:pPr>
            <w:r w:rsidRPr="00D50A44">
              <w:rPr>
                <w:rFonts w:ascii="Verdana" w:hAnsi="Verdana" w:cs="Arial"/>
                <w:b/>
              </w:rPr>
              <w:t>SIZE</w:t>
            </w:r>
          </w:p>
        </w:tc>
        <w:tc>
          <w:tcPr>
            <w:tcW w:w="318" w:type="pct"/>
            <w:tcBorders>
              <w:bottom w:val="single" w:sz="4" w:space="0" w:color="auto"/>
            </w:tcBorders>
            <w:shd w:val="clear" w:color="auto" w:fill="C6D9F1" w:themeFill="text2" w:themeFillTint="33"/>
            <w:vAlign w:val="center"/>
          </w:tcPr>
          <w:p w14:paraId="316BE4E5" w14:textId="77777777" w:rsidR="00D50A44" w:rsidRPr="00D50A44" w:rsidRDefault="00D50A44" w:rsidP="00C11DB5">
            <w:pPr>
              <w:rPr>
                <w:rFonts w:ascii="Verdana" w:hAnsi="Verdana" w:cs="Arial"/>
                <w:b/>
              </w:rPr>
            </w:pPr>
            <w:r w:rsidRPr="00D50A44">
              <w:rPr>
                <w:rFonts w:ascii="Verdana" w:hAnsi="Verdana" w:cs="Arial"/>
                <w:b/>
              </w:rPr>
              <w:t>AGE GROUP</w:t>
            </w:r>
          </w:p>
        </w:tc>
        <w:tc>
          <w:tcPr>
            <w:tcW w:w="467" w:type="pct"/>
            <w:tcBorders>
              <w:bottom w:val="single" w:sz="4" w:space="0" w:color="auto"/>
            </w:tcBorders>
            <w:shd w:val="clear" w:color="auto" w:fill="C6D9F1" w:themeFill="text2" w:themeFillTint="33"/>
            <w:vAlign w:val="center"/>
          </w:tcPr>
          <w:p w14:paraId="316BE4E6" w14:textId="77777777" w:rsidR="00D50A44" w:rsidRPr="00D50A44" w:rsidRDefault="00D50A44" w:rsidP="00C11DB5">
            <w:pPr>
              <w:rPr>
                <w:rFonts w:ascii="Verdana" w:hAnsi="Verdana" w:cs="Arial"/>
                <w:b/>
              </w:rPr>
            </w:pPr>
            <w:r w:rsidRPr="00D50A44">
              <w:rPr>
                <w:rFonts w:ascii="Verdana" w:hAnsi="Verdana" w:cs="Arial"/>
                <w:b/>
              </w:rPr>
              <w:t>TYPE OF IMPAIRMENT</w:t>
            </w:r>
          </w:p>
        </w:tc>
        <w:tc>
          <w:tcPr>
            <w:tcW w:w="864" w:type="pct"/>
            <w:tcBorders>
              <w:bottom w:val="single" w:sz="4" w:space="0" w:color="auto"/>
            </w:tcBorders>
            <w:shd w:val="clear" w:color="auto" w:fill="C6D9F1" w:themeFill="text2" w:themeFillTint="33"/>
            <w:vAlign w:val="center"/>
          </w:tcPr>
          <w:p w14:paraId="316BE4E7" w14:textId="77777777" w:rsidR="00D50A44" w:rsidRPr="00D50A44" w:rsidRDefault="00D50A44" w:rsidP="00C11DB5">
            <w:pPr>
              <w:rPr>
                <w:rFonts w:ascii="Verdana" w:hAnsi="Verdana" w:cs="Arial"/>
                <w:b/>
              </w:rPr>
            </w:pPr>
            <w:r w:rsidRPr="00D50A44">
              <w:rPr>
                <w:rFonts w:ascii="Verdana" w:hAnsi="Verdana" w:cs="Arial"/>
                <w:b/>
              </w:rPr>
              <w:t>LEVEL OF SUPPORT PROVIDED</w:t>
            </w:r>
          </w:p>
        </w:tc>
        <w:tc>
          <w:tcPr>
            <w:tcW w:w="367" w:type="pct"/>
            <w:tcBorders>
              <w:bottom w:val="single" w:sz="4" w:space="0" w:color="auto"/>
            </w:tcBorders>
            <w:shd w:val="clear" w:color="auto" w:fill="C6D9F1" w:themeFill="text2" w:themeFillTint="33"/>
            <w:vAlign w:val="center"/>
          </w:tcPr>
          <w:p w14:paraId="316BE4E8" w14:textId="77777777" w:rsidR="00D50A44" w:rsidRPr="00D50A44" w:rsidRDefault="00D50A44" w:rsidP="00C11DB5">
            <w:pPr>
              <w:rPr>
                <w:rFonts w:ascii="Verdana" w:hAnsi="Verdana" w:cs="Arial"/>
                <w:b/>
              </w:rPr>
            </w:pPr>
            <w:r w:rsidRPr="00D50A44">
              <w:rPr>
                <w:rFonts w:ascii="Verdana" w:hAnsi="Verdana" w:cs="Arial"/>
                <w:b/>
              </w:rPr>
              <w:t>TYPICAL PROVIDER</w:t>
            </w:r>
          </w:p>
        </w:tc>
        <w:tc>
          <w:tcPr>
            <w:tcW w:w="420" w:type="pct"/>
            <w:tcBorders>
              <w:bottom w:val="single" w:sz="4" w:space="0" w:color="auto"/>
            </w:tcBorders>
            <w:shd w:val="clear" w:color="auto" w:fill="C6D9F1" w:themeFill="text2" w:themeFillTint="33"/>
            <w:vAlign w:val="center"/>
          </w:tcPr>
          <w:p w14:paraId="316BE4E9" w14:textId="77777777" w:rsidR="00D50A44" w:rsidRPr="00D50A44" w:rsidRDefault="00D50A44" w:rsidP="00C11DB5">
            <w:pPr>
              <w:rPr>
                <w:rFonts w:ascii="Verdana" w:hAnsi="Verdana" w:cs="Arial"/>
                <w:b/>
              </w:rPr>
            </w:pPr>
            <w:r w:rsidRPr="00D50A44">
              <w:rPr>
                <w:rFonts w:ascii="Verdana" w:hAnsi="Verdana" w:cs="Arial"/>
                <w:b/>
              </w:rPr>
              <w:t>TYPICAL FUNDER</w:t>
            </w:r>
          </w:p>
        </w:tc>
        <w:tc>
          <w:tcPr>
            <w:tcW w:w="471" w:type="pct"/>
            <w:tcBorders>
              <w:bottom w:val="single" w:sz="4" w:space="0" w:color="auto"/>
            </w:tcBorders>
            <w:shd w:val="clear" w:color="auto" w:fill="C6D9F1" w:themeFill="text2" w:themeFillTint="33"/>
            <w:vAlign w:val="center"/>
          </w:tcPr>
          <w:p w14:paraId="316BE4EA" w14:textId="77777777" w:rsidR="00D50A44" w:rsidRPr="00D50A44" w:rsidRDefault="00D50A44" w:rsidP="00C11DB5">
            <w:pPr>
              <w:rPr>
                <w:rFonts w:ascii="Verdana" w:hAnsi="Verdana" w:cs="Arial"/>
                <w:b/>
              </w:rPr>
            </w:pPr>
            <w:r w:rsidRPr="00D50A44">
              <w:rPr>
                <w:rFonts w:ascii="Verdana" w:hAnsi="Verdana" w:cs="Arial"/>
                <w:b/>
              </w:rPr>
              <w:t>LENGTH OF ADMISSION</w:t>
            </w:r>
          </w:p>
        </w:tc>
        <w:tc>
          <w:tcPr>
            <w:tcW w:w="546" w:type="pct"/>
            <w:tcBorders>
              <w:bottom w:val="single" w:sz="4" w:space="0" w:color="auto"/>
            </w:tcBorders>
            <w:shd w:val="clear" w:color="auto" w:fill="C6D9F1" w:themeFill="text2" w:themeFillTint="33"/>
            <w:vAlign w:val="center"/>
          </w:tcPr>
          <w:p w14:paraId="316BE4EB" w14:textId="77777777" w:rsidR="00D50A44" w:rsidRPr="00D50A44" w:rsidRDefault="00D50A44" w:rsidP="00C11DB5">
            <w:pPr>
              <w:rPr>
                <w:rFonts w:ascii="Verdana" w:hAnsi="Verdana" w:cs="Arial"/>
                <w:b/>
              </w:rPr>
            </w:pPr>
            <w:r w:rsidRPr="00D50A44">
              <w:rPr>
                <w:rFonts w:ascii="Verdana" w:hAnsi="Verdana" w:cs="Arial"/>
                <w:b/>
              </w:rPr>
              <w:t>AGE OF INSTITUTION/ SERVICE</w:t>
            </w:r>
          </w:p>
        </w:tc>
      </w:tr>
      <w:tr w:rsidR="00D50A44" w:rsidRPr="004B55AA" w14:paraId="316BE4F7" w14:textId="77777777" w:rsidTr="00D50A44">
        <w:trPr>
          <w:trHeight w:val="510"/>
        </w:trPr>
        <w:tc>
          <w:tcPr>
            <w:tcW w:w="1092" w:type="pct"/>
            <w:vAlign w:val="center"/>
          </w:tcPr>
          <w:p w14:paraId="316BE4ED" w14:textId="181CE371" w:rsidR="00D50A44" w:rsidRPr="00D50A44" w:rsidRDefault="00D50A44" w:rsidP="005C3BA6">
            <w:pPr>
              <w:rPr>
                <w:rFonts w:ascii="Verdana" w:hAnsi="Verdana" w:cs="Times New Roman"/>
                <w:lang w:val="es-ES"/>
              </w:rPr>
            </w:pPr>
            <w:r w:rsidRPr="00D50A44">
              <w:rPr>
                <w:rFonts w:ascii="Verdana" w:hAnsi="Verdana" w:cs="Times New Roman"/>
                <w:lang w:val="es-ES"/>
              </w:rPr>
              <w:t>Centros para personas con discapacidad física  (CAMF) (Centres for Physically Disabled Persons)</w:t>
            </w:r>
            <w:r w:rsidRPr="00D50A44">
              <w:rPr>
                <w:rStyle w:val="FootnoteReference"/>
                <w:rFonts w:ascii="Verdana" w:hAnsi="Verdana" w:cs="Times New Roman"/>
                <w:lang w:val="es-ES"/>
              </w:rPr>
              <w:footnoteReference w:id="1"/>
            </w:r>
          </w:p>
          <w:p w14:paraId="316BE4EE" w14:textId="77777777" w:rsidR="00D50A44" w:rsidRPr="00D50A44" w:rsidRDefault="00D50A44" w:rsidP="005C3BA6">
            <w:pPr>
              <w:rPr>
                <w:rFonts w:ascii="Verdana" w:hAnsi="Verdana" w:cs="Times New Roman"/>
                <w:lang w:val="en-US"/>
              </w:rPr>
            </w:pPr>
            <w:r w:rsidRPr="00D50A44">
              <w:rPr>
                <w:rFonts w:ascii="Verdana" w:hAnsi="Verdana" w:cs="Times New Roman"/>
                <w:lang w:val="en-US"/>
              </w:rPr>
              <w:t>Residential services and day centre services</w:t>
            </w:r>
          </w:p>
        </w:tc>
        <w:tc>
          <w:tcPr>
            <w:tcW w:w="455" w:type="pct"/>
            <w:vAlign w:val="center"/>
          </w:tcPr>
          <w:p w14:paraId="316BE4EF" w14:textId="77777777" w:rsidR="00D50A44" w:rsidRPr="00D50A44" w:rsidRDefault="00D50A44" w:rsidP="005F0CE7">
            <w:pPr>
              <w:rPr>
                <w:rFonts w:ascii="Verdana" w:hAnsi="Verdana" w:cs="Times New Roman"/>
                <w:i/>
              </w:rPr>
            </w:pPr>
            <w:r w:rsidRPr="00D50A44">
              <w:rPr>
                <w:rFonts w:ascii="Verdana" w:hAnsi="Verdana" w:cs="Times New Roman"/>
              </w:rPr>
              <w:t xml:space="preserve">Over 100 places </w:t>
            </w:r>
          </w:p>
        </w:tc>
        <w:tc>
          <w:tcPr>
            <w:tcW w:w="318" w:type="pct"/>
            <w:vAlign w:val="center"/>
          </w:tcPr>
          <w:p w14:paraId="316BE4F0" w14:textId="77777777" w:rsidR="00D50A44" w:rsidRPr="00D50A44" w:rsidRDefault="00D50A44" w:rsidP="00C11DB5">
            <w:pPr>
              <w:rPr>
                <w:rFonts w:ascii="Verdana" w:hAnsi="Verdana" w:cs="Times New Roman"/>
              </w:rPr>
            </w:pPr>
            <w:r w:rsidRPr="00D50A44">
              <w:rPr>
                <w:rFonts w:ascii="Verdana" w:hAnsi="Verdana" w:cs="Times New Roman"/>
              </w:rPr>
              <w:t>Adults</w:t>
            </w:r>
          </w:p>
        </w:tc>
        <w:tc>
          <w:tcPr>
            <w:tcW w:w="467" w:type="pct"/>
            <w:vAlign w:val="center"/>
          </w:tcPr>
          <w:p w14:paraId="316BE4F1" w14:textId="77777777" w:rsidR="00D50A44" w:rsidRPr="00D50A44" w:rsidRDefault="00D50A44" w:rsidP="00C11DB5">
            <w:pPr>
              <w:rPr>
                <w:rFonts w:ascii="Verdana" w:hAnsi="Verdana" w:cs="Times New Roman"/>
              </w:rPr>
            </w:pPr>
            <w:r w:rsidRPr="00D50A44">
              <w:rPr>
                <w:rFonts w:ascii="Verdana" w:hAnsi="Verdana" w:cs="Times New Roman"/>
              </w:rPr>
              <w:t>Physical disabilities</w:t>
            </w:r>
          </w:p>
        </w:tc>
        <w:tc>
          <w:tcPr>
            <w:tcW w:w="864" w:type="pct"/>
            <w:vAlign w:val="center"/>
          </w:tcPr>
          <w:p w14:paraId="316BE4F2" w14:textId="77777777" w:rsidR="00D50A44" w:rsidRPr="00D50A44" w:rsidRDefault="00D50A44" w:rsidP="001E3782">
            <w:pPr>
              <w:rPr>
                <w:rFonts w:ascii="Verdana" w:hAnsi="Verdana" w:cs="Times New Roman"/>
              </w:rPr>
            </w:pPr>
            <w:r w:rsidRPr="00D50A44">
              <w:rPr>
                <w:rFonts w:ascii="Verdana" w:hAnsi="Verdana" w:cs="Times New Roman"/>
              </w:rPr>
              <w:t xml:space="preserve">24 hour support provided save for 48 places, which only cover daytime support </w:t>
            </w:r>
          </w:p>
        </w:tc>
        <w:tc>
          <w:tcPr>
            <w:tcW w:w="367" w:type="pct"/>
            <w:vAlign w:val="center"/>
          </w:tcPr>
          <w:p w14:paraId="316BE4F3" w14:textId="77777777" w:rsidR="00D50A44" w:rsidRPr="00D50A44" w:rsidRDefault="00D50A44" w:rsidP="00C11DB5">
            <w:pPr>
              <w:rPr>
                <w:rFonts w:ascii="Verdana" w:hAnsi="Verdana" w:cs="Times New Roman"/>
              </w:rPr>
            </w:pPr>
            <w:r w:rsidRPr="00D50A44">
              <w:rPr>
                <w:rFonts w:ascii="Verdana" w:hAnsi="Verdana" w:cs="Times New Roman"/>
              </w:rPr>
              <w:t>National authority</w:t>
            </w:r>
          </w:p>
        </w:tc>
        <w:tc>
          <w:tcPr>
            <w:tcW w:w="420" w:type="pct"/>
            <w:vAlign w:val="center"/>
          </w:tcPr>
          <w:p w14:paraId="316BE4F4" w14:textId="77777777" w:rsidR="00D50A44" w:rsidRPr="00D50A44" w:rsidRDefault="00D50A44" w:rsidP="00C11DB5">
            <w:pPr>
              <w:rPr>
                <w:rFonts w:ascii="Verdana" w:hAnsi="Verdana" w:cs="Times New Roman"/>
              </w:rPr>
            </w:pPr>
            <w:r w:rsidRPr="00D50A44">
              <w:rPr>
                <w:rFonts w:ascii="Verdana" w:hAnsi="Verdana" w:cs="Times New Roman"/>
              </w:rPr>
              <w:t>National government</w:t>
            </w:r>
          </w:p>
        </w:tc>
        <w:tc>
          <w:tcPr>
            <w:tcW w:w="471" w:type="pct"/>
            <w:vAlign w:val="center"/>
          </w:tcPr>
          <w:p w14:paraId="316BE4F5" w14:textId="77777777" w:rsidR="00D50A44" w:rsidRPr="00D50A44" w:rsidRDefault="00D50A44" w:rsidP="00C11DB5">
            <w:pPr>
              <w:rPr>
                <w:rFonts w:ascii="Verdana" w:hAnsi="Verdana" w:cs="Times New Roman"/>
              </w:rPr>
            </w:pPr>
            <w:r w:rsidRPr="00D50A44">
              <w:rPr>
                <w:rFonts w:ascii="Verdana" w:hAnsi="Verdana" w:cs="Times New Roman"/>
              </w:rPr>
              <w:t>Over 2 years</w:t>
            </w:r>
          </w:p>
        </w:tc>
        <w:tc>
          <w:tcPr>
            <w:tcW w:w="546" w:type="pct"/>
            <w:vAlign w:val="center"/>
          </w:tcPr>
          <w:p w14:paraId="316BE4F6" w14:textId="77777777" w:rsidR="00D50A44" w:rsidRPr="00D50A44" w:rsidRDefault="00D50A44" w:rsidP="00C11DB5">
            <w:pPr>
              <w:rPr>
                <w:rFonts w:ascii="Verdana" w:hAnsi="Verdana" w:cs="Times New Roman"/>
              </w:rPr>
            </w:pPr>
            <w:r w:rsidRPr="00D50A44">
              <w:rPr>
                <w:rFonts w:ascii="Verdana" w:hAnsi="Verdana" w:cs="Times New Roman"/>
              </w:rPr>
              <w:t>10-50 years (generally around 25)</w:t>
            </w:r>
          </w:p>
        </w:tc>
      </w:tr>
      <w:tr w:rsidR="00D50A44" w:rsidRPr="004B55AA" w14:paraId="316BE502" w14:textId="77777777" w:rsidTr="00D50A44">
        <w:trPr>
          <w:trHeight w:val="510"/>
        </w:trPr>
        <w:tc>
          <w:tcPr>
            <w:tcW w:w="1092" w:type="pct"/>
            <w:vAlign w:val="center"/>
          </w:tcPr>
          <w:p w14:paraId="316BE4F8" w14:textId="79D1863D" w:rsidR="00D50A44" w:rsidRPr="00D50A44" w:rsidRDefault="00D50A44" w:rsidP="00D7463A">
            <w:pPr>
              <w:rPr>
                <w:rFonts w:ascii="Verdana" w:hAnsi="Verdana" w:cs="Times New Roman"/>
                <w:lang w:val="es-ES"/>
              </w:rPr>
            </w:pPr>
            <w:r w:rsidRPr="00D50A44">
              <w:rPr>
                <w:rFonts w:ascii="Verdana" w:hAnsi="Verdana" w:cs="Times New Roman"/>
                <w:lang w:val="es-ES"/>
              </w:rPr>
              <w:t xml:space="preserve">Centros Estatales de Promoción de la Autonomía Personal (CRMF) (Centres for the </w:t>
            </w:r>
            <w:r w:rsidRPr="00D50A44">
              <w:rPr>
                <w:rFonts w:ascii="Verdana" w:hAnsi="Verdana" w:cs="Times New Roman"/>
                <w:lang w:val="es-ES"/>
              </w:rPr>
              <w:lastRenderedPageBreak/>
              <w:t>Promotion of  Personal Autonomy)</w:t>
            </w:r>
            <w:r w:rsidRPr="00D50A44">
              <w:rPr>
                <w:rStyle w:val="FootnoteReference"/>
                <w:rFonts w:ascii="Verdana" w:hAnsi="Verdana" w:cs="Times New Roman"/>
                <w:lang w:val="es-ES"/>
              </w:rPr>
              <w:footnoteReference w:id="2"/>
            </w:r>
          </w:p>
          <w:p w14:paraId="316BE4F9" w14:textId="77777777" w:rsidR="00D50A44" w:rsidRPr="00D50A44" w:rsidRDefault="00D50A44" w:rsidP="00D7463A">
            <w:pPr>
              <w:rPr>
                <w:rFonts w:ascii="Verdana" w:hAnsi="Verdana" w:cs="Times New Roman"/>
                <w:lang w:val="es-ES"/>
              </w:rPr>
            </w:pPr>
            <w:r w:rsidRPr="00D50A44">
              <w:rPr>
                <w:rFonts w:ascii="Verdana" w:hAnsi="Verdana" w:cs="Times New Roman"/>
                <w:lang w:val="es-ES"/>
              </w:rPr>
              <w:t>Residential services</w:t>
            </w:r>
          </w:p>
        </w:tc>
        <w:tc>
          <w:tcPr>
            <w:tcW w:w="455" w:type="pct"/>
            <w:vAlign w:val="center"/>
          </w:tcPr>
          <w:p w14:paraId="316BE4FA" w14:textId="77777777" w:rsidR="00D50A44" w:rsidRPr="00D50A44" w:rsidRDefault="00D50A44" w:rsidP="00C11DB5">
            <w:pPr>
              <w:rPr>
                <w:rFonts w:ascii="Verdana" w:hAnsi="Verdana" w:cs="Times New Roman"/>
                <w:lang w:val="es-ES"/>
              </w:rPr>
            </w:pPr>
            <w:r w:rsidRPr="00D50A44">
              <w:rPr>
                <w:rFonts w:ascii="Verdana" w:hAnsi="Verdana" w:cs="Times New Roman"/>
                <w:lang w:val="es-ES"/>
              </w:rPr>
              <w:lastRenderedPageBreak/>
              <w:t>30-100 places</w:t>
            </w:r>
          </w:p>
        </w:tc>
        <w:tc>
          <w:tcPr>
            <w:tcW w:w="318" w:type="pct"/>
            <w:vAlign w:val="center"/>
          </w:tcPr>
          <w:p w14:paraId="316BE4FB" w14:textId="77777777" w:rsidR="00D50A44" w:rsidRPr="00D50A44" w:rsidRDefault="00D50A44" w:rsidP="00EB3F3C">
            <w:pPr>
              <w:rPr>
                <w:rFonts w:ascii="Verdana" w:hAnsi="Verdana" w:cs="Times New Roman"/>
                <w:lang w:val="es-ES"/>
              </w:rPr>
            </w:pPr>
            <w:r w:rsidRPr="00D50A44">
              <w:rPr>
                <w:rFonts w:ascii="Verdana" w:hAnsi="Verdana" w:cs="Times New Roman"/>
                <w:lang w:val="es-ES"/>
              </w:rPr>
              <w:t>Adults</w:t>
            </w:r>
          </w:p>
        </w:tc>
        <w:tc>
          <w:tcPr>
            <w:tcW w:w="467" w:type="pct"/>
            <w:vAlign w:val="center"/>
          </w:tcPr>
          <w:p w14:paraId="316BE4FC" w14:textId="77777777" w:rsidR="00D50A44" w:rsidRPr="00D50A44" w:rsidRDefault="00D50A44" w:rsidP="000A7A23">
            <w:pPr>
              <w:rPr>
                <w:rFonts w:ascii="Verdana" w:hAnsi="Verdana" w:cs="Times New Roman"/>
                <w:lang w:val="en-US"/>
              </w:rPr>
            </w:pPr>
            <w:r w:rsidRPr="00D50A44">
              <w:rPr>
                <w:rFonts w:ascii="Verdana" w:hAnsi="Verdana" w:cs="Times New Roman"/>
              </w:rPr>
              <w:t>Physical and sensory disabilities, particula</w:t>
            </w:r>
            <w:r w:rsidRPr="00D50A44">
              <w:rPr>
                <w:rFonts w:ascii="Verdana" w:hAnsi="Verdana" w:cs="Times New Roman"/>
              </w:rPr>
              <w:lastRenderedPageBreak/>
              <w:t>rly the former</w:t>
            </w:r>
          </w:p>
        </w:tc>
        <w:tc>
          <w:tcPr>
            <w:tcW w:w="864" w:type="pct"/>
            <w:vAlign w:val="center"/>
          </w:tcPr>
          <w:p w14:paraId="316BE4FD" w14:textId="77777777" w:rsidR="00D50A44" w:rsidRPr="00D50A44" w:rsidRDefault="00D50A44" w:rsidP="00C11DB5">
            <w:pPr>
              <w:rPr>
                <w:rFonts w:ascii="Verdana" w:hAnsi="Verdana" w:cs="Times New Roman"/>
                <w:b/>
                <w:lang w:val="en-US"/>
              </w:rPr>
            </w:pPr>
            <w:r w:rsidRPr="00D50A44">
              <w:rPr>
                <w:rFonts w:ascii="Verdana" w:hAnsi="Verdana" w:cs="Times New Roman"/>
              </w:rPr>
              <w:lastRenderedPageBreak/>
              <w:t>24 hour support, save for weekends and holidays, when they go back home</w:t>
            </w:r>
          </w:p>
        </w:tc>
        <w:tc>
          <w:tcPr>
            <w:tcW w:w="367" w:type="pct"/>
            <w:vAlign w:val="center"/>
          </w:tcPr>
          <w:p w14:paraId="316BE4FE" w14:textId="77777777" w:rsidR="00D50A44" w:rsidRPr="00D50A44" w:rsidRDefault="00D50A44" w:rsidP="00C11DB5">
            <w:pPr>
              <w:rPr>
                <w:rFonts w:ascii="Verdana" w:hAnsi="Verdana" w:cs="Times New Roman"/>
              </w:rPr>
            </w:pPr>
            <w:r w:rsidRPr="00D50A44">
              <w:rPr>
                <w:rFonts w:ascii="Verdana" w:hAnsi="Verdana" w:cs="Times New Roman"/>
              </w:rPr>
              <w:t>National authority</w:t>
            </w:r>
          </w:p>
        </w:tc>
        <w:tc>
          <w:tcPr>
            <w:tcW w:w="420" w:type="pct"/>
            <w:vAlign w:val="center"/>
          </w:tcPr>
          <w:p w14:paraId="316BE4FF" w14:textId="77777777" w:rsidR="00D50A44" w:rsidRPr="00D50A44" w:rsidRDefault="00D50A44" w:rsidP="00C11DB5">
            <w:pPr>
              <w:rPr>
                <w:rFonts w:ascii="Verdana" w:hAnsi="Verdana" w:cs="Times New Roman"/>
              </w:rPr>
            </w:pPr>
            <w:r w:rsidRPr="00D50A44">
              <w:rPr>
                <w:rFonts w:ascii="Verdana" w:hAnsi="Verdana" w:cs="Times New Roman"/>
              </w:rPr>
              <w:t>National government</w:t>
            </w:r>
          </w:p>
        </w:tc>
        <w:tc>
          <w:tcPr>
            <w:tcW w:w="471" w:type="pct"/>
            <w:vAlign w:val="center"/>
          </w:tcPr>
          <w:p w14:paraId="316BE500" w14:textId="77777777" w:rsidR="00D50A44" w:rsidRPr="00D50A44" w:rsidRDefault="00D50A44" w:rsidP="00C11DB5">
            <w:pPr>
              <w:rPr>
                <w:rFonts w:ascii="Verdana" w:hAnsi="Verdana" w:cs="Times New Roman"/>
                <w:b/>
              </w:rPr>
            </w:pPr>
            <w:r w:rsidRPr="00D50A44">
              <w:rPr>
                <w:rFonts w:ascii="Verdana" w:hAnsi="Verdana" w:cs="Times New Roman"/>
              </w:rPr>
              <w:t>Over 2 years</w:t>
            </w:r>
          </w:p>
        </w:tc>
        <w:tc>
          <w:tcPr>
            <w:tcW w:w="546" w:type="pct"/>
            <w:vAlign w:val="center"/>
          </w:tcPr>
          <w:p w14:paraId="316BE501" w14:textId="77777777" w:rsidR="00D50A44" w:rsidRPr="00D50A44" w:rsidRDefault="00D50A44" w:rsidP="000A7A23">
            <w:pPr>
              <w:rPr>
                <w:rFonts w:ascii="Verdana" w:hAnsi="Verdana" w:cs="Times New Roman"/>
              </w:rPr>
            </w:pPr>
            <w:r w:rsidRPr="00D50A44">
              <w:rPr>
                <w:rFonts w:ascii="Verdana" w:hAnsi="Verdana" w:cs="Times New Roman"/>
              </w:rPr>
              <w:t>10-50 years (generally around 25)</w:t>
            </w:r>
          </w:p>
        </w:tc>
      </w:tr>
      <w:tr w:rsidR="00D50A44" w:rsidRPr="004B55AA" w14:paraId="316BE50D" w14:textId="77777777" w:rsidTr="00D50A44">
        <w:trPr>
          <w:trHeight w:val="510"/>
        </w:trPr>
        <w:tc>
          <w:tcPr>
            <w:tcW w:w="1092" w:type="pct"/>
            <w:vAlign w:val="center"/>
          </w:tcPr>
          <w:p w14:paraId="316BE503" w14:textId="097B3C4B" w:rsidR="00D50A44" w:rsidRPr="00D50A44" w:rsidRDefault="00D50A44" w:rsidP="005C3BA6">
            <w:pPr>
              <w:rPr>
                <w:rFonts w:ascii="Verdana" w:hAnsi="Verdana" w:cs="Times New Roman"/>
              </w:rPr>
            </w:pPr>
            <w:r w:rsidRPr="00D50A44">
              <w:rPr>
                <w:rFonts w:ascii="Verdana" w:hAnsi="Verdana" w:cs="Times New Roman"/>
              </w:rPr>
              <w:t>Hogares o Residencias Temporales o Permanentes para Discapacitados Intelectuales (Temporary or Permanent Homes for Persons with Intellectual Disabilities)</w:t>
            </w:r>
            <w:r w:rsidRPr="00D50A44">
              <w:rPr>
                <w:rStyle w:val="FootnoteReference"/>
                <w:rFonts w:ascii="Verdana" w:hAnsi="Verdana" w:cs="Times New Roman"/>
              </w:rPr>
              <w:footnoteReference w:id="3"/>
            </w:r>
          </w:p>
          <w:p w14:paraId="316BE504" w14:textId="77777777" w:rsidR="00D50A44" w:rsidRPr="00D50A44" w:rsidRDefault="00D50A44" w:rsidP="005C3BA6">
            <w:pPr>
              <w:rPr>
                <w:rFonts w:ascii="Verdana" w:hAnsi="Verdana" w:cs="Times New Roman"/>
              </w:rPr>
            </w:pPr>
            <w:r w:rsidRPr="00D50A44">
              <w:rPr>
                <w:rFonts w:ascii="Verdana" w:hAnsi="Verdana" w:cs="Times New Roman"/>
              </w:rPr>
              <w:t>Residential services</w:t>
            </w:r>
          </w:p>
        </w:tc>
        <w:tc>
          <w:tcPr>
            <w:tcW w:w="455" w:type="pct"/>
            <w:vAlign w:val="center"/>
          </w:tcPr>
          <w:p w14:paraId="316BE505" w14:textId="77777777" w:rsidR="00D50A44" w:rsidRPr="00D50A44" w:rsidRDefault="00D50A44" w:rsidP="00C11DB5">
            <w:pPr>
              <w:rPr>
                <w:rFonts w:ascii="Verdana" w:hAnsi="Verdana" w:cs="Times New Roman"/>
              </w:rPr>
            </w:pPr>
            <w:r w:rsidRPr="00D50A44">
              <w:rPr>
                <w:rFonts w:ascii="Verdana" w:hAnsi="Verdana" w:cs="Times New Roman"/>
              </w:rPr>
              <w:t>30-100 places, but in fact the figure is much closer to 100 than to 30</w:t>
            </w:r>
          </w:p>
        </w:tc>
        <w:tc>
          <w:tcPr>
            <w:tcW w:w="318" w:type="pct"/>
            <w:vAlign w:val="center"/>
          </w:tcPr>
          <w:p w14:paraId="316BE506" w14:textId="77777777" w:rsidR="00D50A44" w:rsidRPr="00D50A44" w:rsidRDefault="00D50A44" w:rsidP="00C11DB5">
            <w:pPr>
              <w:rPr>
                <w:rFonts w:ascii="Verdana" w:hAnsi="Verdana" w:cs="Times New Roman"/>
              </w:rPr>
            </w:pPr>
            <w:r w:rsidRPr="00D50A44">
              <w:rPr>
                <w:rFonts w:ascii="Verdana" w:hAnsi="Verdana" w:cs="Times New Roman"/>
              </w:rPr>
              <w:t>Adults</w:t>
            </w:r>
          </w:p>
        </w:tc>
        <w:tc>
          <w:tcPr>
            <w:tcW w:w="467" w:type="pct"/>
            <w:vAlign w:val="center"/>
          </w:tcPr>
          <w:p w14:paraId="316BE507" w14:textId="77777777" w:rsidR="00D50A44" w:rsidRPr="00D50A44" w:rsidRDefault="00D50A44" w:rsidP="00C11DB5">
            <w:pPr>
              <w:rPr>
                <w:rFonts w:ascii="Verdana" w:hAnsi="Verdana" w:cs="Times New Roman"/>
                <w:b/>
              </w:rPr>
            </w:pPr>
            <w:r w:rsidRPr="00D50A44">
              <w:rPr>
                <w:rFonts w:ascii="Verdana" w:hAnsi="Verdana" w:cs="Times New Roman"/>
              </w:rPr>
              <w:t>Intellectual disabilities</w:t>
            </w:r>
          </w:p>
        </w:tc>
        <w:tc>
          <w:tcPr>
            <w:tcW w:w="864" w:type="pct"/>
            <w:vAlign w:val="center"/>
          </w:tcPr>
          <w:p w14:paraId="316BE508" w14:textId="77777777" w:rsidR="00D50A44" w:rsidRPr="00D50A44" w:rsidRDefault="00D50A44" w:rsidP="00C11DB5">
            <w:pPr>
              <w:rPr>
                <w:rFonts w:ascii="Verdana" w:hAnsi="Verdana" w:cs="Times New Roman"/>
              </w:rPr>
            </w:pPr>
            <w:r w:rsidRPr="00D50A44">
              <w:rPr>
                <w:rFonts w:ascii="Verdana" w:hAnsi="Verdana" w:cs="Times New Roman"/>
              </w:rPr>
              <w:t>24-hour support provided</w:t>
            </w:r>
          </w:p>
        </w:tc>
        <w:tc>
          <w:tcPr>
            <w:tcW w:w="367" w:type="pct"/>
            <w:vAlign w:val="center"/>
          </w:tcPr>
          <w:p w14:paraId="316BE509" w14:textId="77777777" w:rsidR="00D50A44" w:rsidRPr="00D50A44" w:rsidRDefault="00D50A44" w:rsidP="00C11DB5">
            <w:pPr>
              <w:rPr>
                <w:rFonts w:ascii="Verdana" w:hAnsi="Verdana" w:cs="Times New Roman"/>
              </w:rPr>
            </w:pPr>
            <w:r w:rsidRPr="00D50A44">
              <w:rPr>
                <w:rFonts w:ascii="Verdana" w:hAnsi="Verdana" w:cs="Times New Roman"/>
              </w:rPr>
              <w:t>Mixed</w:t>
            </w:r>
            <w:r w:rsidRPr="00D50A44">
              <w:rPr>
                <w:rStyle w:val="FootnoteReference"/>
                <w:rFonts w:ascii="Verdana" w:hAnsi="Verdana" w:cs="Times New Roman"/>
              </w:rPr>
              <w:footnoteReference w:id="4"/>
            </w:r>
          </w:p>
        </w:tc>
        <w:tc>
          <w:tcPr>
            <w:tcW w:w="420" w:type="pct"/>
            <w:vAlign w:val="center"/>
          </w:tcPr>
          <w:p w14:paraId="316BE50A" w14:textId="77777777" w:rsidR="00D50A44" w:rsidRPr="00D50A44" w:rsidRDefault="00D50A44" w:rsidP="00C11DB5">
            <w:pPr>
              <w:rPr>
                <w:rFonts w:ascii="Verdana" w:hAnsi="Verdana" w:cs="Times New Roman"/>
              </w:rPr>
            </w:pPr>
            <w:r w:rsidRPr="00D50A44">
              <w:rPr>
                <w:rFonts w:ascii="Verdana" w:hAnsi="Verdana" w:cs="Times New Roman"/>
              </w:rPr>
              <w:t>Mixed</w:t>
            </w:r>
            <w:r w:rsidRPr="00D50A44">
              <w:rPr>
                <w:rStyle w:val="FootnoteReference"/>
                <w:rFonts w:ascii="Verdana" w:hAnsi="Verdana" w:cs="Times New Roman"/>
              </w:rPr>
              <w:footnoteReference w:id="5"/>
            </w:r>
          </w:p>
        </w:tc>
        <w:tc>
          <w:tcPr>
            <w:tcW w:w="471" w:type="pct"/>
            <w:vAlign w:val="center"/>
          </w:tcPr>
          <w:p w14:paraId="316BE50B" w14:textId="77777777" w:rsidR="00D50A44" w:rsidRPr="00D50A44" w:rsidRDefault="00D50A44" w:rsidP="00590DF9">
            <w:pPr>
              <w:rPr>
                <w:rFonts w:ascii="Verdana" w:hAnsi="Verdana" w:cs="Times New Roman"/>
                <w:b/>
              </w:rPr>
            </w:pPr>
            <w:r w:rsidRPr="00D50A44">
              <w:rPr>
                <w:rFonts w:ascii="Verdana" w:hAnsi="Verdana" w:cs="Times New Roman"/>
              </w:rPr>
              <w:t>Mixed lengths of admission: temporary or permanent</w:t>
            </w:r>
          </w:p>
        </w:tc>
        <w:tc>
          <w:tcPr>
            <w:tcW w:w="546" w:type="pct"/>
            <w:vAlign w:val="center"/>
          </w:tcPr>
          <w:p w14:paraId="316BE50C" w14:textId="77777777" w:rsidR="00D50A44" w:rsidRPr="00D50A44" w:rsidRDefault="00D50A44" w:rsidP="00C11DB5">
            <w:pPr>
              <w:rPr>
                <w:rFonts w:ascii="Verdana" w:hAnsi="Verdana" w:cs="Times New Roman"/>
                <w:b/>
              </w:rPr>
            </w:pPr>
            <w:r w:rsidRPr="00D50A44">
              <w:rPr>
                <w:rFonts w:ascii="Verdana" w:hAnsi="Verdana" w:cs="Times New Roman"/>
              </w:rPr>
              <w:t>10-50 years</w:t>
            </w:r>
          </w:p>
        </w:tc>
      </w:tr>
      <w:tr w:rsidR="00D50A44" w:rsidRPr="004B55AA" w14:paraId="316BE518" w14:textId="77777777" w:rsidTr="00D50A44">
        <w:trPr>
          <w:trHeight w:val="510"/>
        </w:trPr>
        <w:tc>
          <w:tcPr>
            <w:tcW w:w="1092" w:type="pct"/>
            <w:vAlign w:val="center"/>
          </w:tcPr>
          <w:p w14:paraId="316BE50E" w14:textId="32BF48EA" w:rsidR="00D50A44" w:rsidRPr="00D74A60" w:rsidRDefault="00D50A44" w:rsidP="006645C1">
            <w:pPr>
              <w:rPr>
                <w:rFonts w:ascii="Verdana" w:hAnsi="Verdana" w:cs="Times New Roman"/>
                <w:lang w:val="es-ES"/>
              </w:rPr>
            </w:pPr>
            <w:r w:rsidRPr="00D74A60">
              <w:rPr>
                <w:rFonts w:ascii="Verdana" w:hAnsi="Verdana" w:cs="Times New Roman"/>
                <w:lang w:val="es-ES"/>
              </w:rPr>
              <w:t>Hogares o Residencias Temporales o Permanentes para Discapacitados Físicos (Temporary or Permanent Homes for Persons with Physical Disabilities)</w:t>
            </w:r>
            <w:r w:rsidRPr="00D74A60">
              <w:rPr>
                <w:rStyle w:val="FootnoteReference"/>
                <w:rFonts w:ascii="Verdana" w:hAnsi="Verdana" w:cs="Times New Roman"/>
                <w:lang w:val="es-ES"/>
              </w:rPr>
              <w:footnoteReference w:id="6"/>
            </w:r>
          </w:p>
          <w:p w14:paraId="316BE50F" w14:textId="77777777" w:rsidR="00D50A44" w:rsidRPr="00D74A60" w:rsidRDefault="00D50A44" w:rsidP="006645C1">
            <w:pPr>
              <w:rPr>
                <w:rFonts w:ascii="Verdana" w:hAnsi="Verdana" w:cs="Times New Roman"/>
                <w:lang w:val="es-ES"/>
              </w:rPr>
            </w:pPr>
            <w:r w:rsidRPr="00D74A60">
              <w:rPr>
                <w:rFonts w:ascii="Verdana" w:hAnsi="Verdana" w:cs="Times New Roman"/>
                <w:lang w:val="es-ES"/>
              </w:rPr>
              <w:t>Residential services</w:t>
            </w:r>
          </w:p>
        </w:tc>
        <w:tc>
          <w:tcPr>
            <w:tcW w:w="455" w:type="pct"/>
            <w:vAlign w:val="center"/>
          </w:tcPr>
          <w:p w14:paraId="316BE510" w14:textId="77777777" w:rsidR="00D50A44" w:rsidRPr="00D74A60" w:rsidRDefault="00D50A44" w:rsidP="00C11DB5">
            <w:pPr>
              <w:rPr>
                <w:rFonts w:ascii="Verdana" w:hAnsi="Verdana" w:cs="Times New Roman"/>
                <w:b/>
                <w:lang w:val="en-US"/>
              </w:rPr>
            </w:pPr>
            <w:r w:rsidRPr="00D74A60">
              <w:rPr>
                <w:rFonts w:ascii="Verdana" w:hAnsi="Verdana" w:cs="Times New Roman"/>
              </w:rPr>
              <w:t>30-100 places, but in fact the figure is much closer to 100 than to 30</w:t>
            </w:r>
          </w:p>
        </w:tc>
        <w:tc>
          <w:tcPr>
            <w:tcW w:w="318" w:type="pct"/>
            <w:vAlign w:val="center"/>
          </w:tcPr>
          <w:p w14:paraId="316BE511" w14:textId="77777777" w:rsidR="00D50A44" w:rsidRPr="00D74A60" w:rsidRDefault="00D50A44" w:rsidP="00C11DB5">
            <w:pPr>
              <w:rPr>
                <w:rFonts w:ascii="Verdana" w:hAnsi="Verdana" w:cs="Times New Roman"/>
              </w:rPr>
            </w:pPr>
            <w:r w:rsidRPr="00D74A60">
              <w:rPr>
                <w:rFonts w:ascii="Verdana" w:hAnsi="Verdana" w:cs="Times New Roman"/>
              </w:rPr>
              <w:t>Adults</w:t>
            </w:r>
          </w:p>
        </w:tc>
        <w:tc>
          <w:tcPr>
            <w:tcW w:w="467" w:type="pct"/>
            <w:vAlign w:val="center"/>
          </w:tcPr>
          <w:p w14:paraId="316BE512" w14:textId="77777777" w:rsidR="00D50A44" w:rsidRPr="00D74A60" w:rsidRDefault="00D50A44" w:rsidP="00C11DB5">
            <w:pPr>
              <w:rPr>
                <w:rFonts w:ascii="Verdana" w:hAnsi="Verdana" w:cs="Times New Roman"/>
              </w:rPr>
            </w:pPr>
            <w:r w:rsidRPr="00D74A60">
              <w:rPr>
                <w:rFonts w:ascii="Verdana" w:hAnsi="Verdana" w:cs="Times New Roman"/>
              </w:rPr>
              <w:t>Physical disabilities</w:t>
            </w:r>
          </w:p>
        </w:tc>
        <w:tc>
          <w:tcPr>
            <w:tcW w:w="864" w:type="pct"/>
            <w:vAlign w:val="center"/>
          </w:tcPr>
          <w:p w14:paraId="316BE513" w14:textId="77777777" w:rsidR="00D50A44" w:rsidRPr="00D74A60" w:rsidRDefault="00D50A44" w:rsidP="00C11DB5">
            <w:pPr>
              <w:rPr>
                <w:rFonts w:ascii="Verdana" w:hAnsi="Verdana" w:cs="Times New Roman"/>
                <w:b/>
              </w:rPr>
            </w:pPr>
            <w:r w:rsidRPr="00D74A60">
              <w:rPr>
                <w:rFonts w:ascii="Verdana" w:hAnsi="Verdana" w:cs="Times New Roman"/>
              </w:rPr>
              <w:t>24-hour support provided</w:t>
            </w:r>
          </w:p>
        </w:tc>
        <w:tc>
          <w:tcPr>
            <w:tcW w:w="367" w:type="pct"/>
            <w:vAlign w:val="center"/>
          </w:tcPr>
          <w:p w14:paraId="316BE514" w14:textId="77777777" w:rsidR="00D50A44" w:rsidRPr="00D74A60" w:rsidRDefault="00D50A44" w:rsidP="00360312">
            <w:pPr>
              <w:rPr>
                <w:rFonts w:ascii="Verdana" w:hAnsi="Verdana" w:cs="Times New Roman"/>
              </w:rPr>
            </w:pPr>
            <w:r w:rsidRPr="00D74A60">
              <w:rPr>
                <w:rFonts w:ascii="Verdana" w:hAnsi="Verdana" w:cs="Times New Roman"/>
              </w:rPr>
              <w:t>Mixed</w:t>
            </w:r>
          </w:p>
        </w:tc>
        <w:tc>
          <w:tcPr>
            <w:tcW w:w="420" w:type="pct"/>
            <w:vAlign w:val="center"/>
          </w:tcPr>
          <w:p w14:paraId="316BE515" w14:textId="77777777" w:rsidR="00D50A44" w:rsidRPr="00D74A60" w:rsidRDefault="00D50A44" w:rsidP="00360312">
            <w:pPr>
              <w:rPr>
                <w:rFonts w:ascii="Verdana" w:hAnsi="Verdana" w:cs="Times New Roman"/>
              </w:rPr>
            </w:pPr>
            <w:r w:rsidRPr="00D74A60">
              <w:rPr>
                <w:rFonts w:ascii="Verdana" w:hAnsi="Verdana" w:cs="Times New Roman"/>
              </w:rPr>
              <w:t>Mixed</w:t>
            </w:r>
          </w:p>
        </w:tc>
        <w:tc>
          <w:tcPr>
            <w:tcW w:w="471" w:type="pct"/>
            <w:vAlign w:val="center"/>
          </w:tcPr>
          <w:p w14:paraId="316BE516" w14:textId="77777777" w:rsidR="00D50A44" w:rsidRPr="00D74A60" w:rsidRDefault="00D50A44" w:rsidP="00590DF9">
            <w:pPr>
              <w:rPr>
                <w:rFonts w:ascii="Verdana" w:hAnsi="Verdana" w:cs="Times New Roman"/>
              </w:rPr>
            </w:pPr>
            <w:r w:rsidRPr="00D74A60">
              <w:rPr>
                <w:rFonts w:ascii="Verdana" w:hAnsi="Verdana" w:cs="Times New Roman"/>
              </w:rPr>
              <w:t>Mixed lengths of admission: temporary or permanent</w:t>
            </w:r>
          </w:p>
        </w:tc>
        <w:tc>
          <w:tcPr>
            <w:tcW w:w="546" w:type="pct"/>
            <w:vAlign w:val="center"/>
          </w:tcPr>
          <w:p w14:paraId="316BE517" w14:textId="77777777" w:rsidR="00D50A44" w:rsidRPr="00D74A60" w:rsidRDefault="00D50A44" w:rsidP="00C11DB5">
            <w:pPr>
              <w:rPr>
                <w:rFonts w:ascii="Verdana" w:hAnsi="Verdana" w:cs="Times New Roman"/>
                <w:b/>
              </w:rPr>
            </w:pPr>
            <w:r w:rsidRPr="00D74A60">
              <w:rPr>
                <w:rFonts w:ascii="Verdana" w:hAnsi="Verdana" w:cs="Times New Roman"/>
              </w:rPr>
              <w:t>10-50 years</w:t>
            </w:r>
          </w:p>
        </w:tc>
      </w:tr>
      <w:tr w:rsidR="00D50A44" w:rsidRPr="004B55AA" w14:paraId="316BE523" w14:textId="77777777" w:rsidTr="00D50A44">
        <w:trPr>
          <w:trHeight w:val="510"/>
        </w:trPr>
        <w:tc>
          <w:tcPr>
            <w:tcW w:w="1092" w:type="pct"/>
            <w:vAlign w:val="center"/>
          </w:tcPr>
          <w:p w14:paraId="316BE519" w14:textId="5D22491C" w:rsidR="00D50A44" w:rsidRPr="00D74A60" w:rsidRDefault="00D50A44" w:rsidP="005C3BA6">
            <w:pPr>
              <w:rPr>
                <w:rFonts w:ascii="Verdana" w:hAnsi="Verdana" w:cs="Times New Roman"/>
                <w:lang w:val="es-ES"/>
              </w:rPr>
            </w:pPr>
            <w:r w:rsidRPr="00D74A60">
              <w:rPr>
                <w:rFonts w:ascii="Verdana" w:hAnsi="Verdana" w:cs="Times New Roman"/>
                <w:lang w:val="es-ES"/>
              </w:rPr>
              <w:t>Hogares o Residencias Temporales o Permanentes para Enfermos Mentales (Temporary or Permanent Homes for Mentally Sick Persons)</w:t>
            </w:r>
            <w:r w:rsidRPr="00D74A60">
              <w:rPr>
                <w:rStyle w:val="FootnoteReference"/>
                <w:rFonts w:ascii="Verdana" w:hAnsi="Verdana" w:cs="Times New Roman"/>
              </w:rPr>
              <w:footnoteReference w:id="7"/>
            </w:r>
          </w:p>
          <w:p w14:paraId="316BE51A" w14:textId="77777777" w:rsidR="00D50A44" w:rsidRPr="00D74A60" w:rsidRDefault="00D50A44" w:rsidP="005C3BA6">
            <w:pPr>
              <w:rPr>
                <w:rFonts w:ascii="Verdana" w:hAnsi="Verdana" w:cs="Times New Roman"/>
                <w:lang w:val="es-ES"/>
              </w:rPr>
            </w:pPr>
            <w:r w:rsidRPr="00D74A60">
              <w:rPr>
                <w:rFonts w:ascii="Verdana" w:hAnsi="Verdana" w:cs="Times New Roman"/>
                <w:lang w:val="es-ES"/>
              </w:rPr>
              <w:t>Residential services</w:t>
            </w:r>
          </w:p>
        </w:tc>
        <w:tc>
          <w:tcPr>
            <w:tcW w:w="455" w:type="pct"/>
            <w:vAlign w:val="center"/>
          </w:tcPr>
          <w:p w14:paraId="316BE51B" w14:textId="77777777" w:rsidR="00D50A44" w:rsidRPr="00D74A60" w:rsidRDefault="00D50A44" w:rsidP="00C11DB5">
            <w:pPr>
              <w:rPr>
                <w:rFonts w:ascii="Verdana" w:hAnsi="Verdana" w:cs="Times New Roman"/>
                <w:b/>
                <w:lang w:val="en-US"/>
              </w:rPr>
            </w:pPr>
            <w:r w:rsidRPr="00D74A60">
              <w:rPr>
                <w:rFonts w:ascii="Verdana" w:hAnsi="Verdana" w:cs="Times New Roman"/>
              </w:rPr>
              <w:t>30-100 places, but in fact the figure is much closer to 100 than to 30</w:t>
            </w:r>
          </w:p>
        </w:tc>
        <w:tc>
          <w:tcPr>
            <w:tcW w:w="318" w:type="pct"/>
            <w:vAlign w:val="center"/>
          </w:tcPr>
          <w:p w14:paraId="316BE51C" w14:textId="77777777" w:rsidR="00D50A44" w:rsidRPr="00D74A60" w:rsidRDefault="00D50A44" w:rsidP="00C11DB5">
            <w:pPr>
              <w:rPr>
                <w:rFonts w:ascii="Verdana" w:hAnsi="Verdana" w:cs="Times New Roman"/>
                <w:b/>
              </w:rPr>
            </w:pPr>
            <w:r w:rsidRPr="00D74A60">
              <w:rPr>
                <w:rFonts w:ascii="Verdana" w:hAnsi="Verdana" w:cs="Times New Roman"/>
              </w:rPr>
              <w:t>Adults</w:t>
            </w:r>
          </w:p>
        </w:tc>
        <w:tc>
          <w:tcPr>
            <w:tcW w:w="467" w:type="pct"/>
            <w:vAlign w:val="center"/>
          </w:tcPr>
          <w:p w14:paraId="316BE51D" w14:textId="0CE013A2" w:rsidR="00D50A44" w:rsidRPr="00D74A60" w:rsidRDefault="00D50A44" w:rsidP="001A6173">
            <w:pPr>
              <w:rPr>
                <w:rFonts w:ascii="Verdana" w:hAnsi="Verdana" w:cs="Times New Roman"/>
              </w:rPr>
            </w:pPr>
            <w:r w:rsidRPr="00D74A60">
              <w:rPr>
                <w:rFonts w:ascii="Verdana" w:hAnsi="Verdana" w:cs="Times New Roman"/>
              </w:rPr>
              <w:t>Mental health problem</w:t>
            </w:r>
          </w:p>
        </w:tc>
        <w:tc>
          <w:tcPr>
            <w:tcW w:w="864" w:type="pct"/>
            <w:vAlign w:val="center"/>
          </w:tcPr>
          <w:p w14:paraId="316BE51E" w14:textId="77777777" w:rsidR="00D50A44" w:rsidRPr="00D74A60" w:rsidRDefault="00D50A44" w:rsidP="00C11DB5">
            <w:pPr>
              <w:rPr>
                <w:rFonts w:ascii="Verdana" w:hAnsi="Verdana" w:cs="Times New Roman"/>
                <w:b/>
              </w:rPr>
            </w:pPr>
            <w:r w:rsidRPr="00D74A60">
              <w:rPr>
                <w:rFonts w:ascii="Verdana" w:hAnsi="Verdana" w:cs="Times New Roman"/>
              </w:rPr>
              <w:t>24-hour support provided</w:t>
            </w:r>
          </w:p>
        </w:tc>
        <w:tc>
          <w:tcPr>
            <w:tcW w:w="367" w:type="pct"/>
            <w:vAlign w:val="center"/>
          </w:tcPr>
          <w:p w14:paraId="316BE51F" w14:textId="77777777" w:rsidR="00D50A44" w:rsidRPr="00D74A60" w:rsidRDefault="00D50A44" w:rsidP="00360312">
            <w:pPr>
              <w:rPr>
                <w:rFonts w:ascii="Verdana" w:hAnsi="Verdana" w:cs="Times New Roman"/>
              </w:rPr>
            </w:pPr>
            <w:r w:rsidRPr="00D74A60">
              <w:rPr>
                <w:rFonts w:ascii="Verdana" w:hAnsi="Verdana" w:cs="Times New Roman"/>
              </w:rPr>
              <w:t>Mixed</w:t>
            </w:r>
          </w:p>
        </w:tc>
        <w:tc>
          <w:tcPr>
            <w:tcW w:w="420" w:type="pct"/>
            <w:vAlign w:val="center"/>
          </w:tcPr>
          <w:p w14:paraId="316BE520" w14:textId="77777777" w:rsidR="00D50A44" w:rsidRPr="00D74A60" w:rsidRDefault="00D50A44" w:rsidP="00360312">
            <w:pPr>
              <w:rPr>
                <w:rFonts w:ascii="Verdana" w:hAnsi="Verdana" w:cs="Times New Roman"/>
              </w:rPr>
            </w:pPr>
            <w:r w:rsidRPr="00D74A60">
              <w:rPr>
                <w:rFonts w:ascii="Verdana" w:hAnsi="Verdana" w:cs="Times New Roman"/>
              </w:rPr>
              <w:t>Mixed</w:t>
            </w:r>
          </w:p>
        </w:tc>
        <w:tc>
          <w:tcPr>
            <w:tcW w:w="471" w:type="pct"/>
            <w:vAlign w:val="center"/>
          </w:tcPr>
          <w:p w14:paraId="316BE521" w14:textId="77777777" w:rsidR="00D50A44" w:rsidRPr="00D74A60" w:rsidRDefault="00D50A44" w:rsidP="00C11DB5">
            <w:pPr>
              <w:rPr>
                <w:rFonts w:ascii="Verdana" w:hAnsi="Verdana" w:cs="Times New Roman"/>
                <w:b/>
              </w:rPr>
            </w:pPr>
            <w:r w:rsidRPr="00D74A60">
              <w:rPr>
                <w:rFonts w:ascii="Verdana" w:hAnsi="Verdana" w:cs="Times New Roman"/>
              </w:rPr>
              <w:t>Mixed lengths of admission: temporary or permanent</w:t>
            </w:r>
          </w:p>
        </w:tc>
        <w:tc>
          <w:tcPr>
            <w:tcW w:w="546" w:type="pct"/>
            <w:vAlign w:val="center"/>
          </w:tcPr>
          <w:p w14:paraId="316BE522" w14:textId="77777777" w:rsidR="00D50A44" w:rsidRPr="00D74A60" w:rsidRDefault="00D50A44" w:rsidP="00C11DB5">
            <w:pPr>
              <w:rPr>
                <w:rFonts w:ascii="Verdana" w:hAnsi="Verdana" w:cs="Times New Roman"/>
                <w:b/>
              </w:rPr>
            </w:pPr>
            <w:r w:rsidRPr="00D74A60">
              <w:rPr>
                <w:rFonts w:ascii="Verdana" w:hAnsi="Verdana" w:cs="Times New Roman"/>
              </w:rPr>
              <w:t>10-50 years</w:t>
            </w:r>
          </w:p>
        </w:tc>
      </w:tr>
      <w:tr w:rsidR="00D50A44" w:rsidRPr="004B55AA" w14:paraId="316BE52E" w14:textId="77777777" w:rsidTr="00D50A44">
        <w:trPr>
          <w:trHeight w:val="510"/>
        </w:trPr>
        <w:tc>
          <w:tcPr>
            <w:tcW w:w="1092" w:type="pct"/>
            <w:vAlign w:val="center"/>
          </w:tcPr>
          <w:p w14:paraId="316BE524" w14:textId="62F8C22B" w:rsidR="00D50A44" w:rsidRPr="00D74A60" w:rsidRDefault="00D50A44" w:rsidP="00497329">
            <w:pPr>
              <w:rPr>
                <w:rFonts w:ascii="Verdana" w:hAnsi="Verdana" w:cs="Times New Roman"/>
                <w:lang w:val="es-ES"/>
              </w:rPr>
            </w:pPr>
            <w:r w:rsidRPr="00D74A60">
              <w:rPr>
                <w:rFonts w:ascii="Verdana" w:hAnsi="Verdana" w:cs="Times New Roman"/>
                <w:lang w:val="es-ES"/>
              </w:rPr>
              <w:t>Viviendas con Apoyo o Tuteladas para Personas con Discapacidad  (Sheltered Housing for Persons with  Disabilities)</w:t>
            </w:r>
            <w:r w:rsidRPr="00D74A60">
              <w:rPr>
                <w:rStyle w:val="FootnoteReference"/>
                <w:rFonts w:ascii="Verdana" w:hAnsi="Verdana" w:cs="Times New Roman"/>
                <w:lang w:val="es-ES"/>
              </w:rPr>
              <w:footnoteReference w:id="8"/>
            </w:r>
          </w:p>
          <w:p w14:paraId="316BE525" w14:textId="77777777" w:rsidR="00D50A44" w:rsidRPr="00D74A60" w:rsidRDefault="00D50A44" w:rsidP="00497329">
            <w:pPr>
              <w:rPr>
                <w:rFonts w:ascii="Verdana" w:hAnsi="Verdana" w:cs="Times New Roman"/>
                <w:lang w:val="es-ES"/>
              </w:rPr>
            </w:pPr>
            <w:r w:rsidRPr="00D74A60">
              <w:rPr>
                <w:rFonts w:ascii="Verdana" w:hAnsi="Verdana" w:cs="Times New Roman"/>
                <w:lang w:val="es-ES"/>
              </w:rPr>
              <w:t>Residential services</w:t>
            </w:r>
          </w:p>
        </w:tc>
        <w:tc>
          <w:tcPr>
            <w:tcW w:w="455" w:type="pct"/>
            <w:vAlign w:val="center"/>
          </w:tcPr>
          <w:p w14:paraId="316BE526" w14:textId="77777777" w:rsidR="00D50A44" w:rsidRPr="00D74A60" w:rsidRDefault="00D50A44" w:rsidP="005C3BA6">
            <w:pPr>
              <w:rPr>
                <w:rFonts w:ascii="Verdana" w:hAnsi="Verdana" w:cs="Times New Roman"/>
                <w:lang w:val="es-ES"/>
              </w:rPr>
            </w:pPr>
            <w:r w:rsidRPr="00D74A60">
              <w:rPr>
                <w:rFonts w:ascii="Verdana" w:hAnsi="Verdana" w:cs="Times New Roman"/>
                <w:lang w:val="es-ES"/>
              </w:rPr>
              <w:t>6-10 places</w:t>
            </w:r>
          </w:p>
        </w:tc>
        <w:tc>
          <w:tcPr>
            <w:tcW w:w="318" w:type="pct"/>
            <w:vAlign w:val="center"/>
          </w:tcPr>
          <w:p w14:paraId="316BE527" w14:textId="77777777" w:rsidR="00D50A44" w:rsidRPr="00D74A60" w:rsidRDefault="00D50A44" w:rsidP="005C3BA6">
            <w:pPr>
              <w:rPr>
                <w:rFonts w:ascii="Verdana" w:hAnsi="Verdana" w:cs="Times New Roman"/>
                <w:b/>
              </w:rPr>
            </w:pPr>
            <w:r w:rsidRPr="00D74A60">
              <w:rPr>
                <w:rFonts w:ascii="Verdana" w:hAnsi="Verdana" w:cs="Times New Roman"/>
              </w:rPr>
              <w:t>Adults</w:t>
            </w:r>
          </w:p>
        </w:tc>
        <w:tc>
          <w:tcPr>
            <w:tcW w:w="467" w:type="pct"/>
            <w:vAlign w:val="center"/>
          </w:tcPr>
          <w:p w14:paraId="316BE528" w14:textId="77777777" w:rsidR="00D50A44" w:rsidRPr="00D74A60" w:rsidRDefault="00D50A44" w:rsidP="005C3BA6">
            <w:pPr>
              <w:rPr>
                <w:rFonts w:ascii="Verdana" w:hAnsi="Verdana" w:cs="Times New Roman"/>
              </w:rPr>
            </w:pPr>
            <w:r w:rsidRPr="00D74A60">
              <w:rPr>
                <w:rFonts w:ascii="Verdana" w:hAnsi="Verdana" w:cs="Times New Roman"/>
              </w:rPr>
              <w:t>Mixed</w:t>
            </w:r>
          </w:p>
        </w:tc>
        <w:tc>
          <w:tcPr>
            <w:tcW w:w="864" w:type="pct"/>
            <w:vAlign w:val="center"/>
          </w:tcPr>
          <w:p w14:paraId="316BE529" w14:textId="77777777" w:rsidR="00D50A44" w:rsidRPr="00D74A60" w:rsidRDefault="00D50A44" w:rsidP="004B55AA">
            <w:pPr>
              <w:rPr>
                <w:rFonts w:ascii="Verdana" w:hAnsi="Verdana" w:cs="Times New Roman"/>
                <w:b/>
              </w:rPr>
            </w:pPr>
            <w:r w:rsidRPr="00D74A60">
              <w:rPr>
                <w:rFonts w:ascii="Verdana" w:hAnsi="Verdana" w:cs="Times New Roman"/>
              </w:rPr>
              <w:t>24-hour support provided</w:t>
            </w:r>
          </w:p>
        </w:tc>
        <w:tc>
          <w:tcPr>
            <w:tcW w:w="367" w:type="pct"/>
            <w:vAlign w:val="center"/>
          </w:tcPr>
          <w:p w14:paraId="316BE52A" w14:textId="77777777" w:rsidR="00D50A44" w:rsidRPr="00D74A60" w:rsidRDefault="00D50A44" w:rsidP="00360312">
            <w:pPr>
              <w:rPr>
                <w:rFonts w:ascii="Verdana" w:hAnsi="Verdana" w:cs="Times New Roman"/>
              </w:rPr>
            </w:pPr>
            <w:r w:rsidRPr="00D74A60">
              <w:rPr>
                <w:rFonts w:ascii="Verdana" w:hAnsi="Verdana" w:cs="Times New Roman"/>
              </w:rPr>
              <w:t>Mixed</w:t>
            </w:r>
          </w:p>
        </w:tc>
        <w:tc>
          <w:tcPr>
            <w:tcW w:w="420" w:type="pct"/>
            <w:vAlign w:val="center"/>
          </w:tcPr>
          <w:p w14:paraId="316BE52B" w14:textId="77777777" w:rsidR="00D50A44" w:rsidRPr="00D74A60" w:rsidRDefault="00D50A44" w:rsidP="00360312">
            <w:pPr>
              <w:rPr>
                <w:rFonts w:ascii="Verdana" w:hAnsi="Verdana" w:cs="Times New Roman"/>
              </w:rPr>
            </w:pPr>
            <w:r w:rsidRPr="00D74A60">
              <w:rPr>
                <w:rFonts w:ascii="Verdana" w:hAnsi="Verdana" w:cs="Times New Roman"/>
              </w:rPr>
              <w:t>Mixed</w:t>
            </w:r>
          </w:p>
        </w:tc>
        <w:tc>
          <w:tcPr>
            <w:tcW w:w="471" w:type="pct"/>
            <w:vAlign w:val="center"/>
          </w:tcPr>
          <w:p w14:paraId="316BE52C" w14:textId="77777777" w:rsidR="00D50A44" w:rsidRPr="00D74A60" w:rsidRDefault="00D50A44" w:rsidP="004B55AA">
            <w:pPr>
              <w:rPr>
                <w:rFonts w:ascii="Verdana" w:hAnsi="Verdana" w:cs="Times New Roman"/>
              </w:rPr>
            </w:pPr>
            <w:r w:rsidRPr="00D74A60">
              <w:rPr>
                <w:rFonts w:ascii="Verdana" w:hAnsi="Verdana" w:cs="Times New Roman"/>
              </w:rPr>
              <w:t>Over 2 years</w:t>
            </w:r>
          </w:p>
        </w:tc>
        <w:tc>
          <w:tcPr>
            <w:tcW w:w="546" w:type="pct"/>
            <w:vAlign w:val="center"/>
          </w:tcPr>
          <w:p w14:paraId="316BE52D" w14:textId="77777777" w:rsidR="00D50A44" w:rsidRPr="00D74A60" w:rsidRDefault="00D50A44" w:rsidP="005C3BA6">
            <w:pPr>
              <w:rPr>
                <w:rFonts w:ascii="Verdana" w:hAnsi="Verdana" w:cs="Times New Roman"/>
                <w:b/>
              </w:rPr>
            </w:pPr>
            <w:r w:rsidRPr="00D74A60">
              <w:rPr>
                <w:rFonts w:ascii="Verdana" w:hAnsi="Verdana" w:cs="Times New Roman"/>
              </w:rPr>
              <w:t>10-50 years</w:t>
            </w:r>
          </w:p>
        </w:tc>
      </w:tr>
      <w:tr w:rsidR="00D50A44" w:rsidRPr="004B55AA" w14:paraId="316BE539" w14:textId="77777777" w:rsidTr="00D50A44">
        <w:trPr>
          <w:trHeight w:val="510"/>
        </w:trPr>
        <w:tc>
          <w:tcPr>
            <w:tcW w:w="1092" w:type="pct"/>
            <w:vAlign w:val="center"/>
          </w:tcPr>
          <w:p w14:paraId="316BE52F" w14:textId="6B6DB346" w:rsidR="00D50A44" w:rsidRPr="00D74A60" w:rsidRDefault="00D50A44" w:rsidP="00380440">
            <w:pPr>
              <w:rPr>
                <w:rFonts w:ascii="Verdana" w:hAnsi="Verdana" w:cs="Times New Roman"/>
              </w:rPr>
            </w:pPr>
            <w:r w:rsidRPr="00D74A60">
              <w:rPr>
                <w:rFonts w:ascii="Verdana" w:hAnsi="Verdana" w:cs="Times New Roman"/>
              </w:rPr>
              <w:t>Viviendas Supervisadas para Personas con Enfermedad Mental (Sheltered Housing for Mentally Sick Persons)</w:t>
            </w:r>
            <w:r w:rsidRPr="00D74A60">
              <w:rPr>
                <w:rStyle w:val="FootnoteReference"/>
                <w:rFonts w:ascii="Verdana" w:hAnsi="Verdana" w:cs="Times New Roman"/>
              </w:rPr>
              <w:footnoteReference w:id="9"/>
            </w:r>
            <w:r w:rsidRPr="00D74A60">
              <w:rPr>
                <w:rFonts w:ascii="Verdana" w:hAnsi="Verdana" w:cs="Times New Roman"/>
              </w:rPr>
              <w:t xml:space="preserve"> </w:t>
            </w:r>
          </w:p>
          <w:p w14:paraId="316BE530" w14:textId="77777777" w:rsidR="00D50A44" w:rsidRPr="00D74A60" w:rsidRDefault="00D50A44" w:rsidP="00380440">
            <w:pPr>
              <w:rPr>
                <w:rFonts w:ascii="Verdana" w:hAnsi="Verdana" w:cs="Times New Roman"/>
              </w:rPr>
            </w:pPr>
            <w:r w:rsidRPr="00D74A60">
              <w:rPr>
                <w:rFonts w:ascii="Verdana" w:hAnsi="Verdana" w:cs="Times New Roman"/>
                <w:lang w:val="es-ES"/>
              </w:rPr>
              <w:t>Residential services</w:t>
            </w:r>
          </w:p>
        </w:tc>
        <w:tc>
          <w:tcPr>
            <w:tcW w:w="455" w:type="pct"/>
            <w:vAlign w:val="center"/>
          </w:tcPr>
          <w:p w14:paraId="316BE531" w14:textId="77777777" w:rsidR="00D50A44" w:rsidRPr="00D74A60" w:rsidRDefault="00D50A44" w:rsidP="005C3BA6">
            <w:pPr>
              <w:rPr>
                <w:rFonts w:ascii="Verdana" w:hAnsi="Verdana" w:cs="Times New Roman"/>
                <w:b/>
              </w:rPr>
            </w:pPr>
            <w:r w:rsidRPr="00D74A60">
              <w:rPr>
                <w:rFonts w:ascii="Verdana" w:hAnsi="Verdana" w:cs="Times New Roman"/>
                <w:lang w:val="es-ES"/>
              </w:rPr>
              <w:t>6-10 places</w:t>
            </w:r>
          </w:p>
        </w:tc>
        <w:tc>
          <w:tcPr>
            <w:tcW w:w="318" w:type="pct"/>
            <w:vAlign w:val="center"/>
          </w:tcPr>
          <w:p w14:paraId="316BE532" w14:textId="77777777" w:rsidR="00D50A44" w:rsidRPr="00D74A60" w:rsidRDefault="00D50A44" w:rsidP="005C3BA6">
            <w:pPr>
              <w:rPr>
                <w:rFonts w:ascii="Verdana" w:hAnsi="Verdana" w:cs="Times New Roman"/>
                <w:b/>
              </w:rPr>
            </w:pPr>
            <w:r w:rsidRPr="00D74A60">
              <w:rPr>
                <w:rFonts w:ascii="Verdana" w:hAnsi="Verdana" w:cs="Times New Roman"/>
              </w:rPr>
              <w:t>Adults</w:t>
            </w:r>
          </w:p>
        </w:tc>
        <w:tc>
          <w:tcPr>
            <w:tcW w:w="467" w:type="pct"/>
            <w:vAlign w:val="center"/>
          </w:tcPr>
          <w:p w14:paraId="316BE533" w14:textId="0B5DF8B5" w:rsidR="00D50A44" w:rsidRPr="00D74A60" w:rsidRDefault="00D50A44" w:rsidP="005C3BA6">
            <w:pPr>
              <w:rPr>
                <w:rFonts w:ascii="Verdana" w:hAnsi="Verdana" w:cs="Times New Roman"/>
              </w:rPr>
            </w:pPr>
            <w:r w:rsidRPr="00D74A60">
              <w:rPr>
                <w:rFonts w:ascii="Verdana" w:hAnsi="Verdana" w:cs="Times New Roman"/>
              </w:rPr>
              <w:t>Mental health problem</w:t>
            </w:r>
          </w:p>
        </w:tc>
        <w:tc>
          <w:tcPr>
            <w:tcW w:w="864" w:type="pct"/>
            <w:vAlign w:val="center"/>
          </w:tcPr>
          <w:p w14:paraId="316BE534" w14:textId="77777777" w:rsidR="00D50A44" w:rsidRPr="00D74A60" w:rsidRDefault="00D50A44" w:rsidP="004B55AA">
            <w:pPr>
              <w:rPr>
                <w:rFonts w:ascii="Verdana" w:hAnsi="Verdana" w:cs="Times New Roman"/>
                <w:b/>
              </w:rPr>
            </w:pPr>
            <w:r w:rsidRPr="00D74A60">
              <w:rPr>
                <w:rFonts w:ascii="Verdana" w:hAnsi="Verdana" w:cs="Times New Roman"/>
              </w:rPr>
              <w:t>24-hour support provided</w:t>
            </w:r>
          </w:p>
        </w:tc>
        <w:tc>
          <w:tcPr>
            <w:tcW w:w="367" w:type="pct"/>
            <w:vAlign w:val="center"/>
          </w:tcPr>
          <w:p w14:paraId="316BE535" w14:textId="77777777" w:rsidR="00D50A44" w:rsidRPr="00D74A60" w:rsidRDefault="00D50A44" w:rsidP="00360312">
            <w:pPr>
              <w:rPr>
                <w:rFonts w:ascii="Verdana" w:hAnsi="Verdana" w:cs="Times New Roman"/>
              </w:rPr>
            </w:pPr>
            <w:r w:rsidRPr="00D74A60">
              <w:rPr>
                <w:rFonts w:ascii="Verdana" w:hAnsi="Verdana" w:cs="Times New Roman"/>
              </w:rPr>
              <w:t>Mixed</w:t>
            </w:r>
          </w:p>
        </w:tc>
        <w:tc>
          <w:tcPr>
            <w:tcW w:w="420" w:type="pct"/>
            <w:vAlign w:val="center"/>
          </w:tcPr>
          <w:p w14:paraId="316BE536" w14:textId="77777777" w:rsidR="00D50A44" w:rsidRPr="00D74A60" w:rsidRDefault="00D50A44" w:rsidP="00360312">
            <w:pPr>
              <w:rPr>
                <w:rFonts w:ascii="Verdana" w:hAnsi="Verdana" w:cs="Times New Roman"/>
              </w:rPr>
            </w:pPr>
            <w:r w:rsidRPr="00D74A60">
              <w:rPr>
                <w:rFonts w:ascii="Verdana" w:hAnsi="Verdana" w:cs="Times New Roman"/>
              </w:rPr>
              <w:t>Mixed</w:t>
            </w:r>
          </w:p>
        </w:tc>
        <w:tc>
          <w:tcPr>
            <w:tcW w:w="471" w:type="pct"/>
            <w:vAlign w:val="center"/>
          </w:tcPr>
          <w:p w14:paraId="316BE537" w14:textId="77777777" w:rsidR="00D50A44" w:rsidRPr="00D74A60" w:rsidRDefault="00D50A44" w:rsidP="005C3BA6">
            <w:pPr>
              <w:rPr>
                <w:rFonts w:ascii="Verdana" w:hAnsi="Verdana" w:cs="Times New Roman"/>
              </w:rPr>
            </w:pPr>
            <w:r w:rsidRPr="00D74A60">
              <w:rPr>
                <w:rFonts w:ascii="Verdana" w:hAnsi="Verdana" w:cs="Times New Roman"/>
              </w:rPr>
              <w:t>Over 2 years</w:t>
            </w:r>
          </w:p>
        </w:tc>
        <w:tc>
          <w:tcPr>
            <w:tcW w:w="546" w:type="pct"/>
            <w:vAlign w:val="center"/>
          </w:tcPr>
          <w:p w14:paraId="316BE538" w14:textId="77777777" w:rsidR="00D50A44" w:rsidRPr="00D74A60" w:rsidRDefault="00D50A44" w:rsidP="005C3BA6">
            <w:pPr>
              <w:rPr>
                <w:rFonts w:ascii="Verdana" w:hAnsi="Verdana" w:cs="Times New Roman"/>
                <w:b/>
              </w:rPr>
            </w:pPr>
            <w:r w:rsidRPr="00D74A60">
              <w:rPr>
                <w:rFonts w:ascii="Verdana" w:hAnsi="Verdana" w:cs="Times New Roman"/>
              </w:rPr>
              <w:t>10-50 years</w:t>
            </w:r>
          </w:p>
        </w:tc>
      </w:tr>
      <w:tr w:rsidR="00D50A44" w:rsidRPr="004B55AA" w14:paraId="316BE544" w14:textId="77777777" w:rsidTr="00D50A44">
        <w:trPr>
          <w:trHeight w:val="510"/>
        </w:trPr>
        <w:tc>
          <w:tcPr>
            <w:tcW w:w="1092" w:type="pct"/>
            <w:vAlign w:val="center"/>
          </w:tcPr>
          <w:p w14:paraId="316BE53A" w14:textId="51A9966D" w:rsidR="00D50A44" w:rsidRPr="00D74A60" w:rsidRDefault="00D50A44" w:rsidP="007E1EE2">
            <w:pPr>
              <w:rPr>
                <w:rFonts w:ascii="Verdana" w:hAnsi="Verdana" w:cs="Times New Roman"/>
              </w:rPr>
            </w:pPr>
            <w:r w:rsidRPr="00D74A60">
              <w:rPr>
                <w:rFonts w:ascii="Verdana" w:hAnsi="Verdana" w:cs="Times New Roman"/>
              </w:rPr>
              <w:t>Viviendas autónomas para Personas  con Discapacidad Intelectual (Independent housing for Persons with Intellectual Disabilities)</w:t>
            </w:r>
            <w:r w:rsidRPr="00D74A60">
              <w:rPr>
                <w:rStyle w:val="FootnoteReference"/>
                <w:rFonts w:ascii="Verdana" w:hAnsi="Verdana" w:cs="Times New Roman"/>
              </w:rPr>
              <w:footnoteReference w:id="10"/>
            </w:r>
          </w:p>
          <w:p w14:paraId="316BE53B" w14:textId="77777777" w:rsidR="00D50A44" w:rsidRPr="00D74A60" w:rsidRDefault="00D50A44" w:rsidP="007E1EE2">
            <w:pPr>
              <w:rPr>
                <w:rFonts w:ascii="Verdana" w:hAnsi="Verdana" w:cs="Times New Roman"/>
              </w:rPr>
            </w:pPr>
            <w:r w:rsidRPr="00D74A60">
              <w:rPr>
                <w:rFonts w:ascii="Verdana" w:hAnsi="Verdana" w:cs="Times New Roman"/>
                <w:lang w:val="es-ES"/>
              </w:rPr>
              <w:t>Residential services</w:t>
            </w:r>
          </w:p>
        </w:tc>
        <w:tc>
          <w:tcPr>
            <w:tcW w:w="455" w:type="pct"/>
            <w:vAlign w:val="center"/>
          </w:tcPr>
          <w:p w14:paraId="316BE53C" w14:textId="77777777" w:rsidR="00D50A44" w:rsidRPr="00D74A60" w:rsidRDefault="00D50A44" w:rsidP="005C3BA6">
            <w:pPr>
              <w:rPr>
                <w:rFonts w:ascii="Verdana" w:hAnsi="Verdana" w:cs="Times New Roman"/>
              </w:rPr>
            </w:pPr>
            <w:r w:rsidRPr="00D74A60">
              <w:rPr>
                <w:rFonts w:ascii="Verdana" w:hAnsi="Verdana" w:cs="Times New Roman"/>
              </w:rPr>
              <w:t>6-10 places</w:t>
            </w:r>
          </w:p>
        </w:tc>
        <w:tc>
          <w:tcPr>
            <w:tcW w:w="318" w:type="pct"/>
            <w:vAlign w:val="center"/>
          </w:tcPr>
          <w:p w14:paraId="316BE53D" w14:textId="77777777" w:rsidR="00D50A44" w:rsidRPr="00D74A60" w:rsidRDefault="00D50A44" w:rsidP="005C3BA6">
            <w:pPr>
              <w:rPr>
                <w:rFonts w:ascii="Verdana" w:hAnsi="Verdana" w:cs="Times New Roman"/>
              </w:rPr>
            </w:pPr>
            <w:r w:rsidRPr="00D74A60">
              <w:rPr>
                <w:rFonts w:ascii="Verdana" w:hAnsi="Verdana" w:cs="Times New Roman"/>
              </w:rPr>
              <w:t>Adults</w:t>
            </w:r>
          </w:p>
        </w:tc>
        <w:tc>
          <w:tcPr>
            <w:tcW w:w="467" w:type="pct"/>
            <w:vAlign w:val="center"/>
          </w:tcPr>
          <w:p w14:paraId="316BE53E" w14:textId="77777777" w:rsidR="00D50A44" w:rsidRPr="00D74A60" w:rsidRDefault="00D50A44" w:rsidP="005C3BA6">
            <w:pPr>
              <w:rPr>
                <w:rFonts w:ascii="Verdana" w:hAnsi="Verdana" w:cs="Times New Roman"/>
              </w:rPr>
            </w:pPr>
            <w:r w:rsidRPr="00D74A60">
              <w:rPr>
                <w:rFonts w:ascii="Verdana" w:hAnsi="Verdana" w:cs="Times New Roman"/>
              </w:rPr>
              <w:t>Persons with intellectual disabilities</w:t>
            </w:r>
          </w:p>
        </w:tc>
        <w:tc>
          <w:tcPr>
            <w:tcW w:w="864" w:type="pct"/>
            <w:vAlign w:val="center"/>
          </w:tcPr>
          <w:p w14:paraId="316BE53F" w14:textId="77777777" w:rsidR="00D50A44" w:rsidRPr="00D74A60" w:rsidRDefault="00D50A44" w:rsidP="005C3BA6">
            <w:pPr>
              <w:rPr>
                <w:rFonts w:ascii="Verdana" w:hAnsi="Verdana" w:cs="Times New Roman"/>
                <w:b/>
              </w:rPr>
            </w:pPr>
            <w:r w:rsidRPr="00D74A60">
              <w:rPr>
                <w:rFonts w:ascii="Verdana" w:hAnsi="Verdana" w:cs="Times New Roman"/>
              </w:rPr>
              <w:t>24-hour support provided</w:t>
            </w:r>
          </w:p>
        </w:tc>
        <w:tc>
          <w:tcPr>
            <w:tcW w:w="367" w:type="pct"/>
            <w:vAlign w:val="center"/>
          </w:tcPr>
          <w:p w14:paraId="316BE540" w14:textId="77777777" w:rsidR="00D50A44" w:rsidRPr="00D74A60" w:rsidRDefault="00D50A44" w:rsidP="00360312">
            <w:pPr>
              <w:rPr>
                <w:rFonts w:ascii="Verdana" w:hAnsi="Verdana" w:cs="Times New Roman"/>
              </w:rPr>
            </w:pPr>
            <w:r w:rsidRPr="00D74A60">
              <w:rPr>
                <w:rFonts w:ascii="Verdana" w:hAnsi="Verdana" w:cs="Times New Roman"/>
              </w:rPr>
              <w:t>Mixed</w:t>
            </w:r>
          </w:p>
        </w:tc>
        <w:tc>
          <w:tcPr>
            <w:tcW w:w="420" w:type="pct"/>
            <w:vAlign w:val="center"/>
          </w:tcPr>
          <w:p w14:paraId="316BE541" w14:textId="77777777" w:rsidR="00D50A44" w:rsidRPr="00D74A60" w:rsidRDefault="00D50A44" w:rsidP="00360312">
            <w:pPr>
              <w:rPr>
                <w:rFonts w:ascii="Verdana" w:hAnsi="Verdana" w:cs="Times New Roman"/>
              </w:rPr>
            </w:pPr>
            <w:r w:rsidRPr="00D74A60">
              <w:rPr>
                <w:rFonts w:ascii="Verdana" w:hAnsi="Verdana" w:cs="Times New Roman"/>
              </w:rPr>
              <w:t>Mixed</w:t>
            </w:r>
          </w:p>
        </w:tc>
        <w:tc>
          <w:tcPr>
            <w:tcW w:w="471" w:type="pct"/>
            <w:vAlign w:val="center"/>
          </w:tcPr>
          <w:p w14:paraId="316BE542" w14:textId="77777777" w:rsidR="00D50A44" w:rsidRPr="00D74A60" w:rsidRDefault="00D50A44" w:rsidP="005C3BA6">
            <w:pPr>
              <w:rPr>
                <w:rFonts w:ascii="Verdana" w:hAnsi="Verdana" w:cs="Times New Roman"/>
                <w:b/>
              </w:rPr>
            </w:pPr>
            <w:r w:rsidRPr="00D74A60">
              <w:rPr>
                <w:rFonts w:ascii="Verdana" w:hAnsi="Verdana" w:cs="Times New Roman"/>
              </w:rPr>
              <w:t>Over 2 years</w:t>
            </w:r>
          </w:p>
        </w:tc>
        <w:tc>
          <w:tcPr>
            <w:tcW w:w="546" w:type="pct"/>
            <w:vAlign w:val="center"/>
          </w:tcPr>
          <w:p w14:paraId="316BE543" w14:textId="77777777" w:rsidR="00D50A44" w:rsidRPr="00D74A60" w:rsidRDefault="00D50A44" w:rsidP="005C3BA6">
            <w:pPr>
              <w:rPr>
                <w:rFonts w:ascii="Verdana" w:hAnsi="Verdana" w:cs="Times New Roman"/>
                <w:b/>
              </w:rPr>
            </w:pPr>
            <w:r w:rsidRPr="00D74A60">
              <w:rPr>
                <w:rFonts w:ascii="Verdana" w:hAnsi="Verdana" w:cs="Times New Roman"/>
              </w:rPr>
              <w:t>10-50 years</w:t>
            </w:r>
          </w:p>
        </w:tc>
      </w:tr>
      <w:tr w:rsidR="00D50A44" w:rsidRPr="004B55AA" w14:paraId="316BE54F" w14:textId="77777777" w:rsidTr="00D50A44">
        <w:trPr>
          <w:trHeight w:val="510"/>
        </w:trPr>
        <w:tc>
          <w:tcPr>
            <w:tcW w:w="1092" w:type="pct"/>
            <w:vAlign w:val="center"/>
          </w:tcPr>
          <w:p w14:paraId="316BE545" w14:textId="0781FD40" w:rsidR="00D50A44" w:rsidRPr="00D74A60" w:rsidRDefault="00D50A44" w:rsidP="003B0DE3">
            <w:pPr>
              <w:rPr>
                <w:rFonts w:ascii="Verdana" w:hAnsi="Verdana" w:cs="Times New Roman"/>
                <w:lang w:val="es-ES"/>
              </w:rPr>
            </w:pPr>
            <w:r w:rsidRPr="00D74A60">
              <w:rPr>
                <w:rFonts w:ascii="Verdana" w:hAnsi="Verdana" w:cs="Times New Roman"/>
                <w:lang w:val="es-ES"/>
              </w:rPr>
              <w:t>Centros de Día para Personas con Discapacidad Intelectual (Day Centres for Persons with Intellectual Disabilities)</w:t>
            </w:r>
            <w:r w:rsidRPr="00D74A60">
              <w:rPr>
                <w:rStyle w:val="FootnoteReference"/>
                <w:rFonts w:ascii="Verdana" w:hAnsi="Verdana" w:cs="Times New Roman"/>
                <w:lang w:val="es-ES"/>
              </w:rPr>
              <w:footnoteReference w:id="11"/>
            </w:r>
            <w:r w:rsidRPr="00D74A60">
              <w:rPr>
                <w:rFonts w:ascii="Verdana" w:hAnsi="Verdana" w:cs="Times New Roman"/>
                <w:lang w:val="es-ES"/>
              </w:rPr>
              <w:t xml:space="preserve"> </w:t>
            </w:r>
          </w:p>
          <w:p w14:paraId="316BE546" w14:textId="77777777" w:rsidR="00D50A44" w:rsidRPr="00D74A60" w:rsidRDefault="00D50A44" w:rsidP="003B0DE3">
            <w:pPr>
              <w:rPr>
                <w:rFonts w:ascii="Verdana" w:hAnsi="Verdana" w:cs="Times New Roman"/>
                <w:lang w:val="es-ES"/>
              </w:rPr>
            </w:pPr>
            <w:r w:rsidRPr="00D74A60">
              <w:rPr>
                <w:rFonts w:ascii="Verdana" w:hAnsi="Verdana" w:cs="Times New Roman"/>
                <w:lang w:val="es-ES"/>
              </w:rPr>
              <w:t>Non-residential centres</w:t>
            </w:r>
          </w:p>
        </w:tc>
        <w:tc>
          <w:tcPr>
            <w:tcW w:w="455" w:type="pct"/>
            <w:vAlign w:val="center"/>
          </w:tcPr>
          <w:p w14:paraId="316BE547" w14:textId="77777777" w:rsidR="00D50A44" w:rsidRPr="00D74A60" w:rsidRDefault="00D50A44" w:rsidP="00920137">
            <w:pPr>
              <w:rPr>
                <w:rFonts w:ascii="Verdana" w:hAnsi="Verdana" w:cs="Times New Roman"/>
                <w:b/>
                <w:lang w:val="es-ES"/>
              </w:rPr>
            </w:pPr>
            <w:r w:rsidRPr="00D74A60">
              <w:rPr>
                <w:rFonts w:ascii="Verdana" w:hAnsi="Verdana" w:cs="Times New Roman"/>
              </w:rPr>
              <w:t>30-100 places</w:t>
            </w:r>
          </w:p>
        </w:tc>
        <w:tc>
          <w:tcPr>
            <w:tcW w:w="318" w:type="pct"/>
            <w:vAlign w:val="center"/>
          </w:tcPr>
          <w:p w14:paraId="316BE548" w14:textId="77777777" w:rsidR="00D50A44" w:rsidRPr="00D74A60" w:rsidRDefault="00D50A44" w:rsidP="005C3BA6">
            <w:pPr>
              <w:rPr>
                <w:rFonts w:ascii="Verdana" w:hAnsi="Verdana" w:cs="Times New Roman"/>
              </w:rPr>
            </w:pPr>
            <w:r w:rsidRPr="00D74A60">
              <w:rPr>
                <w:rFonts w:ascii="Verdana" w:hAnsi="Verdana" w:cs="Times New Roman"/>
              </w:rPr>
              <w:t>Adults</w:t>
            </w:r>
          </w:p>
        </w:tc>
        <w:tc>
          <w:tcPr>
            <w:tcW w:w="467" w:type="pct"/>
            <w:vAlign w:val="center"/>
          </w:tcPr>
          <w:p w14:paraId="316BE549" w14:textId="77777777" w:rsidR="00D50A44" w:rsidRPr="00D74A60" w:rsidRDefault="00D50A44" w:rsidP="005C3BA6">
            <w:pPr>
              <w:rPr>
                <w:rFonts w:ascii="Verdana" w:hAnsi="Verdana" w:cs="Times New Roman"/>
                <w:b/>
              </w:rPr>
            </w:pPr>
            <w:r w:rsidRPr="00D74A60">
              <w:rPr>
                <w:rFonts w:ascii="Verdana" w:hAnsi="Verdana" w:cs="Times New Roman"/>
              </w:rPr>
              <w:t>Persons with intellectual disabilities</w:t>
            </w:r>
          </w:p>
        </w:tc>
        <w:tc>
          <w:tcPr>
            <w:tcW w:w="864" w:type="pct"/>
            <w:vAlign w:val="center"/>
          </w:tcPr>
          <w:p w14:paraId="316BE54A" w14:textId="77777777" w:rsidR="00D50A44" w:rsidRPr="00D74A60" w:rsidRDefault="00D50A44" w:rsidP="005C3BA6">
            <w:pPr>
              <w:rPr>
                <w:rFonts w:ascii="Verdana" w:hAnsi="Verdana" w:cs="Times New Roman"/>
                <w:b/>
              </w:rPr>
            </w:pPr>
            <w:r w:rsidRPr="00D74A60">
              <w:rPr>
                <w:rFonts w:ascii="Verdana" w:hAnsi="Verdana" w:cs="Times New Roman"/>
              </w:rPr>
              <w:t>Daytime support provided</w:t>
            </w:r>
          </w:p>
        </w:tc>
        <w:tc>
          <w:tcPr>
            <w:tcW w:w="367" w:type="pct"/>
            <w:vAlign w:val="center"/>
          </w:tcPr>
          <w:p w14:paraId="316BE54B" w14:textId="77777777" w:rsidR="00D50A44" w:rsidRPr="00D74A60" w:rsidRDefault="00D50A44" w:rsidP="00360312">
            <w:pPr>
              <w:rPr>
                <w:rFonts w:ascii="Verdana" w:hAnsi="Verdana" w:cs="Times New Roman"/>
              </w:rPr>
            </w:pPr>
            <w:r w:rsidRPr="00D74A60">
              <w:rPr>
                <w:rFonts w:ascii="Verdana" w:hAnsi="Verdana" w:cs="Times New Roman"/>
              </w:rPr>
              <w:t>Mixed</w:t>
            </w:r>
          </w:p>
        </w:tc>
        <w:tc>
          <w:tcPr>
            <w:tcW w:w="420" w:type="pct"/>
            <w:vAlign w:val="center"/>
          </w:tcPr>
          <w:p w14:paraId="316BE54C" w14:textId="77777777" w:rsidR="00D50A44" w:rsidRPr="00D74A60" w:rsidRDefault="00D50A44" w:rsidP="00360312">
            <w:pPr>
              <w:rPr>
                <w:rFonts w:ascii="Verdana" w:hAnsi="Verdana" w:cs="Times New Roman"/>
              </w:rPr>
            </w:pPr>
            <w:r w:rsidRPr="00D74A60">
              <w:rPr>
                <w:rFonts w:ascii="Verdana" w:hAnsi="Verdana" w:cs="Times New Roman"/>
              </w:rPr>
              <w:t>Mixed</w:t>
            </w:r>
          </w:p>
        </w:tc>
        <w:tc>
          <w:tcPr>
            <w:tcW w:w="471" w:type="pct"/>
            <w:vAlign w:val="center"/>
          </w:tcPr>
          <w:p w14:paraId="316BE54D" w14:textId="77777777" w:rsidR="00D50A44" w:rsidRPr="00D74A60" w:rsidRDefault="00D50A44" w:rsidP="004B55AA">
            <w:pPr>
              <w:rPr>
                <w:rFonts w:ascii="Verdana" w:hAnsi="Verdana" w:cs="Times New Roman"/>
              </w:rPr>
            </w:pPr>
            <w:r w:rsidRPr="00D74A60">
              <w:rPr>
                <w:rFonts w:ascii="Verdana" w:hAnsi="Verdana" w:cs="Times New Roman"/>
              </w:rPr>
              <w:t>Over 2 years</w:t>
            </w:r>
          </w:p>
        </w:tc>
        <w:tc>
          <w:tcPr>
            <w:tcW w:w="546" w:type="pct"/>
            <w:vAlign w:val="center"/>
          </w:tcPr>
          <w:p w14:paraId="316BE54E" w14:textId="77777777" w:rsidR="00D50A44" w:rsidRPr="00D74A60" w:rsidRDefault="00D50A44" w:rsidP="005C3BA6">
            <w:pPr>
              <w:rPr>
                <w:rFonts w:ascii="Verdana" w:hAnsi="Verdana" w:cs="Times New Roman"/>
                <w:b/>
              </w:rPr>
            </w:pPr>
            <w:r w:rsidRPr="00D74A60">
              <w:rPr>
                <w:rFonts w:ascii="Verdana" w:hAnsi="Verdana" w:cs="Times New Roman"/>
              </w:rPr>
              <w:t>10-50 years</w:t>
            </w:r>
          </w:p>
        </w:tc>
      </w:tr>
      <w:tr w:rsidR="00D50A44" w:rsidRPr="004B55AA" w14:paraId="316BE55A" w14:textId="77777777" w:rsidTr="00D50A44">
        <w:trPr>
          <w:trHeight w:val="510"/>
        </w:trPr>
        <w:tc>
          <w:tcPr>
            <w:tcW w:w="1092" w:type="pct"/>
            <w:vAlign w:val="center"/>
          </w:tcPr>
          <w:p w14:paraId="316BE550" w14:textId="5EE89154" w:rsidR="00D50A44" w:rsidRPr="00D74A60" w:rsidRDefault="00D50A44" w:rsidP="004B55AA">
            <w:pPr>
              <w:rPr>
                <w:rFonts w:ascii="Verdana" w:hAnsi="Verdana" w:cs="Times New Roman"/>
                <w:lang w:val="es-ES"/>
              </w:rPr>
            </w:pPr>
            <w:r w:rsidRPr="00D74A60">
              <w:rPr>
                <w:rFonts w:ascii="Verdana" w:hAnsi="Verdana" w:cs="Times New Roman"/>
                <w:lang w:val="es-ES"/>
              </w:rPr>
              <w:t>Centros de Día para Personas con Discapacidad Física (Day Centres for Persons with Physical Disabilities)</w:t>
            </w:r>
            <w:r w:rsidRPr="00D74A60">
              <w:rPr>
                <w:rStyle w:val="FootnoteReference"/>
                <w:rFonts w:ascii="Verdana" w:hAnsi="Verdana" w:cs="Times New Roman"/>
              </w:rPr>
              <w:footnoteReference w:id="12"/>
            </w:r>
          </w:p>
          <w:p w14:paraId="316BE551" w14:textId="77777777" w:rsidR="00D50A44" w:rsidRPr="00D74A60" w:rsidRDefault="00D50A44" w:rsidP="004B55AA">
            <w:pPr>
              <w:rPr>
                <w:rFonts w:ascii="Verdana" w:hAnsi="Verdana" w:cs="Times New Roman"/>
                <w:lang w:val="es-ES"/>
              </w:rPr>
            </w:pPr>
            <w:r w:rsidRPr="00D74A60">
              <w:rPr>
                <w:rFonts w:ascii="Verdana" w:hAnsi="Verdana" w:cs="Times New Roman"/>
                <w:lang w:val="es-ES"/>
              </w:rPr>
              <w:t>Non-residential services</w:t>
            </w:r>
          </w:p>
        </w:tc>
        <w:tc>
          <w:tcPr>
            <w:tcW w:w="455" w:type="pct"/>
            <w:vAlign w:val="center"/>
          </w:tcPr>
          <w:p w14:paraId="316BE552" w14:textId="77777777" w:rsidR="00D50A44" w:rsidRPr="00D74A60" w:rsidRDefault="00D50A44" w:rsidP="00920137">
            <w:pPr>
              <w:rPr>
                <w:rFonts w:ascii="Verdana" w:hAnsi="Verdana" w:cs="Times New Roman"/>
                <w:b/>
                <w:lang w:val="es-ES"/>
              </w:rPr>
            </w:pPr>
            <w:r w:rsidRPr="00D74A60">
              <w:rPr>
                <w:rFonts w:ascii="Verdana" w:hAnsi="Verdana" w:cs="Times New Roman"/>
              </w:rPr>
              <w:t>30-100 places</w:t>
            </w:r>
          </w:p>
        </w:tc>
        <w:tc>
          <w:tcPr>
            <w:tcW w:w="318" w:type="pct"/>
            <w:vAlign w:val="center"/>
          </w:tcPr>
          <w:p w14:paraId="316BE553" w14:textId="77777777" w:rsidR="00D50A44" w:rsidRPr="00D74A60" w:rsidRDefault="00D50A44" w:rsidP="005C3BA6">
            <w:pPr>
              <w:rPr>
                <w:rFonts w:ascii="Verdana" w:hAnsi="Verdana" w:cs="Times New Roman"/>
              </w:rPr>
            </w:pPr>
            <w:r w:rsidRPr="00D74A60">
              <w:rPr>
                <w:rFonts w:ascii="Verdana" w:hAnsi="Verdana" w:cs="Times New Roman"/>
              </w:rPr>
              <w:t>Adults</w:t>
            </w:r>
          </w:p>
        </w:tc>
        <w:tc>
          <w:tcPr>
            <w:tcW w:w="467" w:type="pct"/>
            <w:vAlign w:val="center"/>
          </w:tcPr>
          <w:p w14:paraId="316BE554" w14:textId="77777777" w:rsidR="00D50A44" w:rsidRPr="00D74A60" w:rsidRDefault="00D50A44" w:rsidP="00F85AA8">
            <w:pPr>
              <w:rPr>
                <w:rFonts w:ascii="Verdana" w:hAnsi="Verdana" w:cs="Times New Roman"/>
                <w:b/>
              </w:rPr>
            </w:pPr>
            <w:r w:rsidRPr="00D74A60">
              <w:rPr>
                <w:rFonts w:ascii="Verdana" w:hAnsi="Verdana" w:cs="Times New Roman"/>
              </w:rPr>
              <w:t>Persons with physical disabilities</w:t>
            </w:r>
          </w:p>
        </w:tc>
        <w:tc>
          <w:tcPr>
            <w:tcW w:w="864" w:type="pct"/>
            <w:vAlign w:val="center"/>
          </w:tcPr>
          <w:p w14:paraId="316BE555" w14:textId="77777777" w:rsidR="00D50A44" w:rsidRPr="00D74A60" w:rsidRDefault="00D50A44" w:rsidP="005C3BA6">
            <w:pPr>
              <w:rPr>
                <w:rFonts w:ascii="Verdana" w:hAnsi="Verdana" w:cs="Times New Roman"/>
              </w:rPr>
            </w:pPr>
            <w:r w:rsidRPr="00D74A60">
              <w:rPr>
                <w:rFonts w:ascii="Verdana" w:hAnsi="Verdana" w:cs="Times New Roman"/>
              </w:rPr>
              <w:t>Daytime support provided</w:t>
            </w:r>
          </w:p>
        </w:tc>
        <w:tc>
          <w:tcPr>
            <w:tcW w:w="367" w:type="pct"/>
            <w:vAlign w:val="center"/>
          </w:tcPr>
          <w:p w14:paraId="316BE556" w14:textId="77777777" w:rsidR="00D50A44" w:rsidRPr="00D74A60" w:rsidRDefault="00D50A44" w:rsidP="00360312">
            <w:pPr>
              <w:rPr>
                <w:rFonts w:ascii="Verdana" w:hAnsi="Verdana" w:cs="Times New Roman"/>
              </w:rPr>
            </w:pPr>
            <w:r w:rsidRPr="00D74A60">
              <w:rPr>
                <w:rFonts w:ascii="Verdana" w:hAnsi="Verdana" w:cs="Times New Roman"/>
              </w:rPr>
              <w:t>Mixed</w:t>
            </w:r>
          </w:p>
        </w:tc>
        <w:tc>
          <w:tcPr>
            <w:tcW w:w="420" w:type="pct"/>
            <w:vAlign w:val="center"/>
          </w:tcPr>
          <w:p w14:paraId="316BE557" w14:textId="77777777" w:rsidR="00D50A44" w:rsidRPr="00D74A60" w:rsidRDefault="00D50A44" w:rsidP="00360312">
            <w:pPr>
              <w:rPr>
                <w:rFonts w:ascii="Verdana" w:hAnsi="Verdana" w:cs="Times New Roman"/>
              </w:rPr>
            </w:pPr>
            <w:r w:rsidRPr="00D74A60">
              <w:rPr>
                <w:rFonts w:ascii="Verdana" w:hAnsi="Verdana" w:cs="Times New Roman"/>
              </w:rPr>
              <w:t>Mixed</w:t>
            </w:r>
          </w:p>
        </w:tc>
        <w:tc>
          <w:tcPr>
            <w:tcW w:w="471" w:type="pct"/>
            <w:vAlign w:val="center"/>
          </w:tcPr>
          <w:p w14:paraId="316BE558" w14:textId="77777777" w:rsidR="00D50A44" w:rsidRPr="00D74A60" w:rsidRDefault="00D50A44" w:rsidP="004B55AA">
            <w:pPr>
              <w:rPr>
                <w:rFonts w:ascii="Verdana" w:hAnsi="Verdana" w:cs="Times New Roman"/>
              </w:rPr>
            </w:pPr>
            <w:r w:rsidRPr="00D74A60">
              <w:rPr>
                <w:rFonts w:ascii="Verdana" w:hAnsi="Verdana" w:cs="Times New Roman"/>
              </w:rPr>
              <w:t>Over 2 years</w:t>
            </w:r>
          </w:p>
        </w:tc>
        <w:tc>
          <w:tcPr>
            <w:tcW w:w="546" w:type="pct"/>
            <w:vAlign w:val="center"/>
          </w:tcPr>
          <w:p w14:paraId="316BE559" w14:textId="77777777" w:rsidR="00D50A44" w:rsidRPr="00D74A60" w:rsidRDefault="00D50A44" w:rsidP="005C3BA6">
            <w:pPr>
              <w:rPr>
                <w:rFonts w:ascii="Verdana" w:hAnsi="Verdana" w:cs="Times New Roman"/>
                <w:b/>
              </w:rPr>
            </w:pPr>
            <w:r w:rsidRPr="00D74A60">
              <w:rPr>
                <w:rFonts w:ascii="Verdana" w:hAnsi="Verdana" w:cs="Times New Roman"/>
              </w:rPr>
              <w:t>10-50 years</w:t>
            </w:r>
          </w:p>
        </w:tc>
      </w:tr>
    </w:tbl>
    <w:p w14:paraId="316BE55B" w14:textId="77777777" w:rsidR="003D70D3" w:rsidRPr="004B55AA" w:rsidRDefault="003D70D3" w:rsidP="003D70D3">
      <w:pPr>
        <w:pStyle w:val="FRAHeadingunnumbered2"/>
        <w:sectPr w:rsidR="003D70D3" w:rsidRPr="004B55AA" w:rsidSect="00C11DB5">
          <w:pgSz w:w="16838" w:h="11906" w:orient="landscape"/>
          <w:pgMar w:top="1440" w:right="1440" w:bottom="1440" w:left="1440" w:header="709" w:footer="709" w:gutter="0"/>
          <w:cols w:space="708"/>
          <w:docGrid w:linePitch="360"/>
        </w:sectPr>
      </w:pPr>
    </w:p>
    <w:p w14:paraId="316BE55C" w14:textId="77777777" w:rsidR="00A9031D" w:rsidRDefault="00A9031D" w:rsidP="00A9031D">
      <w:pPr>
        <w:rPr>
          <w:rStyle w:val="Strong"/>
          <w:rFonts w:ascii="Verdana" w:hAnsi="Verdana"/>
          <w:sz w:val="28"/>
        </w:rPr>
      </w:pPr>
      <w:r>
        <w:rPr>
          <w:rStyle w:val="Strong"/>
          <w:rFonts w:ascii="Verdana" w:hAnsi="Verdana"/>
          <w:sz w:val="28"/>
        </w:rPr>
        <w:t>Table 2: data sources</w:t>
      </w:r>
    </w:p>
    <w:tbl>
      <w:tblPr>
        <w:tblStyle w:val="TableGrid"/>
        <w:tblW w:w="5000" w:type="pct"/>
        <w:tblLayout w:type="fixed"/>
        <w:tblLook w:val="04A0" w:firstRow="1" w:lastRow="0" w:firstColumn="1" w:lastColumn="0" w:noHBand="0" w:noVBand="1"/>
      </w:tblPr>
      <w:tblGrid>
        <w:gridCol w:w="4391"/>
        <w:gridCol w:w="2550"/>
        <w:gridCol w:w="1276"/>
        <w:gridCol w:w="1517"/>
        <w:gridCol w:w="1674"/>
        <w:gridCol w:w="1257"/>
        <w:gridCol w:w="1329"/>
      </w:tblGrid>
      <w:tr w:rsidR="00F2556D" w14:paraId="316BE564" w14:textId="77777777" w:rsidTr="00D74A60">
        <w:trPr>
          <w:trHeight w:val="510"/>
        </w:trPr>
        <w:tc>
          <w:tcPr>
            <w:tcW w:w="156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16BE55D" w14:textId="77777777" w:rsidR="00A9031D" w:rsidRPr="00D74A60" w:rsidRDefault="00A9031D">
            <w:pPr>
              <w:pStyle w:val="FRATableHeaderRow"/>
              <w:ind w:left="57"/>
              <w:rPr>
                <w:rFonts w:ascii="Verdana" w:hAnsi="Verdana"/>
              </w:rPr>
            </w:pPr>
            <w:r w:rsidRPr="00D74A60">
              <w:rPr>
                <w:rFonts w:ascii="Verdana" w:hAnsi="Verdana"/>
              </w:rPr>
              <w:t>TITLE/ REFERENCE</w:t>
            </w:r>
          </w:p>
        </w:tc>
        <w:tc>
          <w:tcPr>
            <w:tcW w:w="91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16BE55E" w14:textId="77777777" w:rsidR="00A9031D" w:rsidRPr="00D74A60" w:rsidRDefault="00A9031D">
            <w:pPr>
              <w:pStyle w:val="FRATableHeaderRow"/>
              <w:rPr>
                <w:rFonts w:ascii="Verdana" w:hAnsi="Verdana"/>
              </w:rPr>
            </w:pPr>
            <w:r w:rsidRPr="00D74A60">
              <w:rPr>
                <w:rFonts w:ascii="Verdana" w:hAnsi="Verdana"/>
              </w:rPr>
              <w:t>ORGANISATION COLLECTING DATA</w:t>
            </w:r>
          </w:p>
        </w:tc>
        <w:tc>
          <w:tcPr>
            <w:tcW w:w="45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16BE55F" w14:textId="77777777" w:rsidR="00A9031D" w:rsidRPr="00D74A60" w:rsidRDefault="00A9031D">
            <w:pPr>
              <w:pStyle w:val="FRATableHeaderRow"/>
              <w:rPr>
                <w:rFonts w:ascii="Verdana" w:hAnsi="Verdana"/>
              </w:rPr>
            </w:pPr>
            <w:r w:rsidRPr="00D74A60">
              <w:rPr>
                <w:rFonts w:ascii="Verdana" w:hAnsi="Verdana"/>
              </w:rPr>
              <w:t>YEAR OF DATA COLLECTION</w:t>
            </w:r>
          </w:p>
        </w:tc>
        <w:tc>
          <w:tcPr>
            <w:tcW w:w="54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16BE560" w14:textId="77777777" w:rsidR="00A9031D" w:rsidRPr="00D74A60" w:rsidRDefault="00A9031D">
            <w:pPr>
              <w:pStyle w:val="FRATableHeaderRow"/>
              <w:rPr>
                <w:rFonts w:ascii="Verdana" w:hAnsi="Verdana"/>
              </w:rPr>
            </w:pPr>
            <w:r w:rsidRPr="00D74A60">
              <w:rPr>
                <w:rFonts w:ascii="Verdana" w:hAnsi="Verdana"/>
              </w:rPr>
              <w:t>PERIOD COVERED BY THE DATA</w:t>
            </w:r>
          </w:p>
        </w:tc>
        <w:tc>
          <w:tcPr>
            <w:tcW w:w="59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16BE561" w14:textId="77777777" w:rsidR="00A9031D" w:rsidRPr="00D74A60" w:rsidRDefault="00A9031D">
            <w:pPr>
              <w:pStyle w:val="FRATableHeaderRow"/>
              <w:rPr>
                <w:rFonts w:ascii="Verdana" w:hAnsi="Verdana"/>
              </w:rPr>
            </w:pPr>
            <w:r w:rsidRPr="00D74A60">
              <w:rPr>
                <w:rFonts w:ascii="Verdana" w:hAnsi="Verdana"/>
              </w:rPr>
              <w:t>METHODOLODY FOR DATA COLLECTION</w:t>
            </w:r>
          </w:p>
        </w:tc>
        <w:tc>
          <w:tcPr>
            <w:tcW w:w="44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16BE562" w14:textId="77777777" w:rsidR="00A9031D" w:rsidRPr="00D74A60" w:rsidRDefault="00A9031D">
            <w:pPr>
              <w:pStyle w:val="FRATableHeaderRow"/>
              <w:rPr>
                <w:rFonts w:ascii="Verdana" w:hAnsi="Verdana"/>
              </w:rPr>
            </w:pPr>
            <w:r w:rsidRPr="00D74A60">
              <w:rPr>
                <w:rFonts w:ascii="Verdana" w:hAnsi="Verdana"/>
              </w:rPr>
              <w:t>GEOGRAPHICAL SCOPE OF DATA COLLECTION</w:t>
            </w:r>
          </w:p>
        </w:tc>
        <w:tc>
          <w:tcPr>
            <w:tcW w:w="47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16BE563" w14:textId="77777777" w:rsidR="00A9031D" w:rsidRPr="00D74A60" w:rsidRDefault="00A9031D">
            <w:pPr>
              <w:pStyle w:val="FRATableHeaderRow"/>
              <w:rPr>
                <w:rFonts w:ascii="Verdana" w:hAnsi="Verdana"/>
              </w:rPr>
            </w:pPr>
            <w:r w:rsidRPr="00D74A60">
              <w:rPr>
                <w:rFonts w:ascii="Verdana" w:hAnsi="Verdana"/>
              </w:rPr>
              <w:t>SERVICE SCOPE OF DATA COLLECTION</w:t>
            </w:r>
          </w:p>
        </w:tc>
      </w:tr>
      <w:tr w:rsidR="00F2556D" w14:paraId="316BE56E" w14:textId="77777777" w:rsidTr="00D74A60">
        <w:trPr>
          <w:trHeight w:val="510"/>
        </w:trPr>
        <w:tc>
          <w:tcPr>
            <w:tcW w:w="15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16BE565" w14:textId="77777777" w:rsidR="00A9031D" w:rsidRPr="00D74A60" w:rsidRDefault="00A9031D">
            <w:pPr>
              <w:pStyle w:val="FRATableHeaderRow"/>
              <w:ind w:left="57"/>
              <w:rPr>
                <w:rFonts w:ascii="Verdana" w:hAnsi="Verdana"/>
              </w:rPr>
            </w:pPr>
            <w:r w:rsidRPr="00D74A60">
              <w:rPr>
                <w:rFonts w:ascii="Verdana" w:hAnsi="Verdana"/>
              </w:rPr>
              <w:t>Please include: title of the survey, data set, study, report, administrative document etc, including full reference with URL if available</w:t>
            </w:r>
          </w:p>
        </w:tc>
        <w:tc>
          <w:tcPr>
            <w:tcW w:w="9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6BE566" w14:textId="77777777" w:rsidR="00A9031D" w:rsidRPr="00D74A60" w:rsidRDefault="00A9031D">
            <w:pPr>
              <w:pStyle w:val="FRATableHeaderRow"/>
              <w:ind w:left="57"/>
              <w:rPr>
                <w:rFonts w:ascii="Verdana" w:hAnsi="Verdana"/>
              </w:rPr>
            </w:pPr>
            <w:r w:rsidRPr="00D74A60">
              <w:rPr>
                <w:rFonts w:ascii="Verdana" w:hAnsi="Verdana"/>
              </w:rPr>
              <w:t>Name of organisation/ institution that collected the data.</w:t>
            </w:r>
          </w:p>
          <w:p w14:paraId="316BE567" w14:textId="77777777" w:rsidR="00A9031D" w:rsidRPr="00D74A60" w:rsidRDefault="00A9031D">
            <w:pPr>
              <w:pStyle w:val="FRATableHeaderRow"/>
              <w:ind w:left="57"/>
              <w:rPr>
                <w:rFonts w:ascii="Verdana" w:hAnsi="Verdana"/>
              </w:rPr>
            </w:pPr>
          </w:p>
          <w:p w14:paraId="316BE568" w14:textId="77777777" w:rsidR="00A9031D" w:rsidRPr="00D74A60" w:rsidRDefault="00A9031D">
            <w:pPr>
              <w:pStyle w:val="FRATableHeaderRow"/>
              <w:ind w:left="57"/>
              <w:rPr>
                <w:rFonts w:ascii="Verdana" w:hAnsi="Verdana"/>
              </w:rPr>
            </w:pPr>
            <w:r w:rsidRPr="00D74A60">
              <w:rPr>
                <w:rFonts w:ascii="Verdana" w:hAnsi="Verdana"/>
              </w:rPr>
              <w:t>Type of organisation e.g. government ministry, local authority, national statistical office academia, NGO</w:t>
            </w:r>
          </w:p>
        </w:tc>
        <w:tc>
          <w:tcPr>
            <w:tcW w:w="4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16BE569" w14:textId="77777777" w:rsidR="00A9031D" w:rsidRPr="00D74A60" w:rsidRDefault="00A9031D">
            <w:pPr>
              <w:pStyle w:val="FRATableHeaderRow"/>
              <w:ind w:left="57"/>
              <w:rPr>
                <w:rFonts w:ascii="Verdana" w:hAnsi="Verdana"/>
              </w:rPr>
            </w:pPr>
            <w:r w:rsidRPr="00D74A60">
              <w:rPr>
                <w:rFonts w:ascii="Verdana" w:hAnsi="Verdana"/>
              </w:rPr>
              <w:t>Year when data was collected</w:t>
            </w:r>
          </w:p>
        </w:tc>
        <w:tc>
          <w:tcPr>
            <w:tcW w:w="5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16BE56A" w14:textId="77777777" w:rsidR="00A9031D" w:rsidRPr="00D74A60" w:rsidRDefault="00A9031D">
            <w:pPr>
              <w:pStyle w:val="FRATableHeaderRow"/>
              <w:ind w:left="57"/>
              <w:rPr>
                <w:rFonts w:ascii="Verdana" w:hAnsi="Verdana"/>
              </w:rPr>
            </w:pPr>
            <w:r w:rsidRPr="00D74A60">
              <w:rPr>
                <w:rFonts w:ascii="Verdana" w:hAnsi="Verdana"/>
              </w:rPr>
              <w:t>Time period covered by the data/ report</w:t>
            </w:r>
          </w:p>
        </w:tc>
        <w:tc>
          <w:tcPr>
            <w:tcW w:w="5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16BE56B" w14:textId="77777777" w:rsidR="00A9031D" w:rsidRPr="00D74A60" w:rsidRDefault="00A9031D">
            <w:pPr>
              <w:pStyle w:val="FRATableHeaderRow"/>
              <w:ind w:left="57"/>
              <w:rPr>
                <w:rFonts w:ascii="Verdana" w:hAnsi="Verdana"/>
              </w:rPr>
            </w:pPr>
            <w:r w:rsidRPr="00D74A60">
              <w:rPr>
                <w:rFonts w:ascii="Verdana" w:hAnsi="Verdana"/>
              </w:rPr>
              <w:t>Desk research, questionnaire, visits to institutions, design, sampling, administrative data</w:t>
            </w:r>
          </w:p>
        </w:tc>
        <w:tc>
          <w:tcPr>
            <w:tcW w:w="44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16BE56C" w14:textId="77777777" w:rsidR="00A9031D" w:rsidRPr="00D74A60" w:rsidRDefault="00A9031D">
            <w:pPr>
              <w:pStyle w:val="FRATableHeaderRow"/>
              <w:ind w:left="57"/>
              <w:rPr>
                <w:rFonts w:ascii="Verdana" w:hAnsi="Verdana"/>
              </w:rPr>
            </w:pPr>
            <w:r w:rsidRPr="00D74A60">
              <w:rPr>
                <w:rFonts w:ascii="Verdana" w:hAnsi="Verdana"/>
              </w:rPr>
              <w:t>Local authority area, region, federal state, national</w:t>
            </w:r>
          </w:p>
        </w:tc>
        <w:tc>
          <w:tcPr>
            <w:tcW w:w="47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16BE56D" w14:textId="77777777" w:rsidR="00A9031D" w:rsidRPr="00D74A60" w:rsidRDefault="00A9031D">
            <w:pPr>
              <w:pStyle w:val="FRATableHeaderRow"/>
              <w:ind w:left="57"/>
              <w:rPr>
                <w:rFonts w:ascii="Verdana" w:hAnsi="Verdana"/>
              </w:rPr>
            </w:pPr>
            <w:r w:rsidRPr="00D74A60">
              <w:rPr>
                <w:rFonts w:ascii="Verdana" w:hAnsi="Verdana"/>
              </w:rPr>
              <w:t>Services for people with mental health problems, services for people with intellectual disabilities, services for older people, services for children, large residential homes etc</w:t>
            </w:r>
          </w:p>
        </w:tc>
      </w:tr>
      <w:tr w:rsidR="00F2556D" w14:paraId="316BE578" w14:textId="77777777" w:rsidTr="00D74A60">
        <w:trPr>
          <w:trHeight w:val="510"/>
        </w:trPr>
        <w:tc>
          <w:tcPr>
            <w:tcW w:w="1569" w:type="pct"/>
            <w:tcBorders>
              <w:top w:val="single" w:sz="4" w:space="0" w:color="auto"/>
              <w:left w:val="single" w:sz="4" w:space="0" w:color="auto"/>
              <w:bottom w:val="single" w:sz="4" w:space="0" w:color="auto"/>
              <w:right w:val="single" w:sz="4" w:space="0" w:color="auto"/>
            </w:tcBorders>
            <w:vAlign w:val="center"/>
            <w:hideMark/>
          </w:tcPr>
          <w:p w14:paraId="316BE56F" w14:textId="77777777" w:rsidR="00CC6129" w:rsidRPr="00D74A60" w:rsidRDefault="00A9031D">
            <w:pPr>
              <w:pStyle w:val="FRAFigureandTableContent"/>
              <w:spacing w:after="60" w:line="240" w:lineRule="auto"/>
              <w:rPr>
                <w:rFonts w:ascii="Verdana" w:hAnsi="Verdana"/>
                <w:sz w:val="22"/>
                <w:szCs w:val="22"/>
                <w:lang w:val="es-ES"/>
              </w:rPr>
            </w:pPr>
            <w:r w:rsidRPr="00D74A60">
              <w:rPr>
                <w:rFonts w:ascii="Verdana" w:hAnsi="Verdana"/>
                <w:sz w:val="22"/>
                <w:szCs w:val="22"/>
                <w:lang w:val="es-ES"/>
              </w:rPr>
              <w:t>Guía de Recursos de Atención a la Discapacidad</w:t>
            </w:r>
            <w:r w:rsidR="00CC6129" w:rsidRPr="00D74A60">
              <w:rPr>
                <w:rFonts w:ascii="Verdana" w:hAnsi="Verdana"/>
                <w:sz w:val="22"/>
                <w:szCs w:val="22"/>
                <w:lang w:val="es-ES"/>
              </w:rPr>
              <w:t>, (</w:t>
            </w:r>
            <w:r w:rsidRPr="00D74A60">
              <w:rPr>
                <w:rFonts w:ascii="Verdana" w:hAnsi="Verdana"/>
                <w:sz w:val="22"/>
                <w:szCs w:val="22"/>
                <w:lang w:val="es-ES"/>
              </w:rPr>
              <w:t xml:space="preserve">GRAdis), </w:t>
            </w:r>
          </w:p>
          <w:p w14:paraId="316BE570" w14:textId="77777777" w:rsidR="00A9031D" w:rsidRPr="00D74A60" w:rsidRDefault="00CC6129">
            <w:pPr>
              <w:pStyle w:val="FRAFigureandTableContent"/>
              <w:spacing w:after="60" w:line="240" w:lineRule="auto"/>
              <w:rPr>
                <w:rFonts w:ascii="Verdana" w:hAnsi="Verdana"/>
                <w:sz w:val="22"/>
                <w:szCs w:val="22"/>
                <w:lang w:val="en-US"/>
              </w:rPr>
            </w:pPr>
            <w:r w:rsidRPr="00D74A60">
              <w:rPr>
                <w:rFonts w:ascii="Verdana" w:hAnsi="Verdana"/>
                <w:sz w:val="22"/>
                <w:szCs w:val="22"/>
                <w:lang w:val="en-US"/>
              </w:rPr>
              <w:t xml:space="preserve">(Guide of Resources for Disability Attention) </w:t>
            </w:r>
            <w:hyperlink r:id="rId18" w:history="1">
              <w:r w:rsidR="00A9031D" w:rsidRPr="00D74A60">
                <w:rPr>
                  <w:rStyle w:val="Hyperlink"/>
                  <w:rFonts w:ascii="Verdana" w:hAnsi="Verdana"/>
                  <w:sz w:val="22"/>
                  <w:szCs w:val="22"/>
                  <w:lang w:val="en-US"/>
                </w:rPr>
                <w:t>www.msssi.gob.es/ssi/discapacidad/Servicios Personas Discapacidad/catalogo Servicios Discapacidad.htm</w:t>
              </w:r>
            </w:hyperlink>
          </w:p>
          <w:p w14:paraId="316BE571" w14:textId="77777777" w:rsidR="00A9031D" w:rsidRPr="00D74A60" w:rsidRDefault="00A9031D">
            <w:pPr>
              <w:pStyle w:val="FRAFigureandTableContent"/>
              <w:spacing w:after="60" w:line="240" w:lineRule="auto"/>
              <w:rPr>
                <w:rFonts w:ascii="Verdana" w:hAnsi="Verdana"/>
                <w:sz w:val="22"/>
                <w:szCs w:val="22"/>
                <w:lang w:val="en-US"/>
              </w:rPr>
            </w:pPr>
            <w:r w:rsidRPr="00D74A60">
              <w:rPr>
                <w:rFonts w:ascii="Verdana" w:hAnsi="Verdana"/>
                <w:sz w:val="22"/>
                <w:szCs w:val="22"/>
                <w:lang w:val="en-US"/>
              </w:rPr>
              <w:t>(Not available until after this summer, the URL link is an announcement)</w:t>
            </w:r>
          </w:p>
        </w:tc>
        <w:tc>
          <w:tcPr>
            <w:tcW w:w="911" w:type="pct"/>
            <w:tcBorders>
              <w:top w:val="single" w:sz="4" w:space="0" w:color="auto"/>
              <w:left w:val="single" w:sz="4" w:space="0" w:color="auto"/>
              <w:bottom w:val="single" w:sz="4" w:space="0" w:color="auto"/>
              <w:right w:val="single" w:sz="4" w:space="0" w:color="auto"/>
            </w:tcBorders>
            <w:vAlign w:val="center"/>
            <w:hideMark/>
          </w:tcPr>
          <w:p w14:paraId="316BE572" w14:textId="77777777" w:rsidR="00A9031D" w:rsidRPr="00D74A60" w:rsidRDefault="00A9031D">
            <w:pPr>
              <w:pStyle w:val="FRAFigureandTableContent"/>
              <w:spacing w:after="60" w:line="240" w:lineRule="auto"/>
              <w:rPr>
                <w:rFonts w:ascii="Verdana" w:hAnsi="Verdana"/>
                <w:sz w:val="22"/>
                <w:szCs w:val="22"/>
                <w:lang w:val="en-US"/>
              </w:rPr>
            </w:pPr>
            <w:r w:rsidRPr="00D74A60">
              <w:rPr>
                <w:rFonts w:ascii="Verdana" w:hAnsi="Verdana"/>
                <w:sz w:val="22"/>
                <w:szCs w:val="22"/>
                <w:lang w:val="en-US"/>
              </w:rPr>
              <w:t>Government ministry (Ministry of Health, Social Services and Equality)</w:t>
            </w:r>
          </w:p>
        </w:tc>
        <w:tc>
          <w:tcPr>
            <w:tcW w:w="456" w:type="pct"/>
            <w:tcBorders>
              <w:top w:val="single" w:sz="4" w:space="0" w:color="auto"/>
              <w:left w:val="single" w:sz="4" w:space="0" w:color="auto"/>
              <w:bottom w:val="single" w:sz="4" w:space="0" w:color="auto"/>
              <w:right w:val="single" w:sz="4" w:space="0" w:color="auto"/>
            </w:tcBorders>
            <w:vAlign w:val="center"/>
            <w:hideMark/>
          </w:tcPr>
          <w:p w14:paraId="316BE573" w14:textId="77777777" w:rsidR="00A9031D" w:rsidRPr="00D74A60" w:rsidRDefault="00A9031D">
            <w:pPr>
              <w:pStyle w:val="FRAFigureandTableContent"/>
              <w:spacing w:after="60" w:line="240" w:lineRule="auto"/>
              <w:rPr>
                <w:rFonts w:ascii="Verdana" w:hAnsi="Verdana"/>
                <w:sz w:val="22"/>
                <w:szCs w:val="22"/>
                <w:lang w:val="en-US"/>
              </w:rPr>
            </w:pPr>
            <w:r w:rsidRPr="00D74A60">
              <w:rPr>
                <w:rFonts w:ascii="Verdana" w:hAnsi="Verdana"/>
                <w:sz w:val="22"/>
                <w:szCs w:val="22"/>
                <w:lang w:val="en-US"/>
              </w:rPr>
              <w:t>2014</w:t>
            </w:r>
          </w:p>
        </w:tc>
        <w:tc>
          <w:tcPr>
            <w:tcW w:w="542" w:type="pct"/>
            <w:tcBorders>
              <w:top w:val="single" w:sz="4" w:space="0" w:color="auto"/>
              <w:left w:val="single" w:sz="4" w:space="0" w:color="auto"/>
              <w:bottom w:val="single" w:sz="4" w:space="0" w:color="auto"/>
              <w:right w:val="single" w:sz="4" w:space="0" w:color="auto"/>
            </w:tcBorders>
            <w:vAlign w:val="center"/>
            <w:hideMark/>
          </w:tcPr>
          <w:p w14:paraId="316BE574" w14:textId="77777777" w:rsidR="00A9031D" w:rsidRPr="00D74A60" w:rsidRDefault="00A9031D">
            <w:pPr>
              <w:pStyle w:val="FRAFigureandTableContent"/>
              <w:spacing w:after="60" w:line="240" w:lineRule="auto"/>
              <w:rPr>
                <w:rFonts w:ascii="Verdana" w:hAnsi="Verdana"/>
                <w:sz w:val="22"/>
                <w:szCs w:val="22"/>
                <w:lang w:val="en-US"/>
              </w:rPr>
            </w:pPr>
            <w:r w:rsidRPr="00D74A60">
              <w:rPr>
                <w:rFonts w:ascii="Verdana" w:hAnsi="Verdana"/>
                <w:sz w:val="22"/>
                <w:szCs w:val="22"/>
                <w:lang w:val="en-US"/>
              </w:rPr>
              <w:t>The document will describe the current services</w:t>
            </w:r>
          </w:p>
        </w:tc>
        <w:tc>
          <w:tcPr>
            <w:tcW w:w="598" w:type="pct"/>
            <w:tcBorders>
              <w:top w:val="single" w:sz="4" w:space="0" w:color="auto"/>
              <w:left w:val="single" w:sz="4" w:space="0" w:color="auto"/>
              <w:bottom w:val="single" w:sz="4" w:space="0" w:color="auto"/>
              <w:right w:val="single" w:sz="4" w:space="0" w:color="auto"/>
            </w:tcBorders>
            <w:vAlign w:val="center"/>
            <w:hideMark/>
          </w:tcPr>
          <w:p w14:paraId="316BE575" w14:textId="77777777" w:rsidR="00A9031D" w:rsidRPr="00D74A60" w:rsidRDefault="001D7C62">
            <w:pPr>
              <w:pStyle w:val="FRAFigureandTableContent"/>
              <w:spacing w:after="60" w:line="240" w:lineRule="auto"/>
              <w:rPr>
                <w:rFonts w:ascii="Verdana" w:hAnsi="Verdana"/>
                <w:sz w:val="22"/>
                <w:szCs w:val="22"/>
                <w:lang w:val="en-US"/>
              </w:rPr>
            </w:pPr>
            <w:r w:rsidRPr="00D74A60">
              <w:rPr>
                <w:rFonts w:ascii="Verdana" w:hAnsi="Verdana"/>
                <w:sz w:val="22"/>
                <w:szCs w:val="22"/>
                <w:lang w:val="en-US"/>
              </w:rPr>
              <w:t>Administrative data</w:t>
            </w:r>
          </w:p>
        </w:tc>
        <w:tc>
          <w:tcPr>
            <w:tcW w:w="449" w:type="pct"/>
            <w:tcBorders>
              <w:top w:val="single" w:sz="4" w:space="0" w:color="auto"/>
              <w:left w:val="single" w:sz="4" w:space="0" w:color="auto"/>
              <w:bottom w:val="single" w:sz="4" w:space="0" w:color="auto"/>
              <w:right w:val="single" w:sz="4" w:space="0" w:color="auto"/>
            </w:tcBorders>
            <w:vAlign w:val="center"/>
            <w:hideMark/>
          </w:tcPr>
          <w:p w14:paraId="316BE576" w14:textId="77777777" w:rsidR="00A9031D" w:rsidRPr="00D74A60" w:rsidRDefault="00A9031D">
            <w:pPr>
              <w:pStyle w:val="FRAFigureandTableContent"/>
              <w:spacing w:after="60" w:line="240" w:lineRule="auto"/>
              <w:rPr>
                <w:rFonts w:ascii="Verdana" w:hAnsi="Verdana"/>
                <w:sz w:val="22"/>
                <w:szCs w:val="22"/>
                <w:lang w:val="en-US"/>
              </w:rPr>
            </w:pPr>
            <w:r w:rsidRPr="00D74A60">
              <w:rPr>
                <w:rFonts w:ascii="Verdana" w:hAnsi="Verdana"/>
                <w:sz w:val="22"/>
                <w:szCs w:val="22"/>
                <w:lang w:val="en-US"/>
              </w:rPr>
              <w:t>National level</w:t>
            </w:r>
          </w:p>
        </w:tc>
        <w:tc>
          <w:tcPr>
            <w:tcW w:w="475" w:type="pct"/>
            <w:tcBorders>
              <w:top w:val="single" w:sz="4" w:space="0" w:color="auto"/>
              <w:left w:val="single" w:sz="4" w:space="0" w:color="auto"/>
              <w:bottom w:val="single" w:sz="4" w:space="0" w:color="auto"/>
              <w:right w:val="single" w:sz="4" w:space="0" w:color="auto"/>
            </w:tcBorders>
            <w:vAlign w:val="center"/>
            <w:hideMark/>
          </w:tcPr>
          <w:p w14:paraId="316BE577" w14:textId="77777777" w:rsidR="00A9031D" w:rsidRPr="00D74A60" w:rsidRDefault="00A9031D">
            <w:pPr>
              <w:pStyle w:val="FRAFigureandTableContent"/>
              <w:spacing w:after="60" w:line="240" w:lineRule="auto"/>
              <w:rPr>
                <w:rFonts w:ascii="Verdana" w:hAnsi="Verdana"/>
                <w:sz w:val="22"/>
                <w:szCs w:val="22"/>
                <w:lang w:val="en-US"/>
              </w:rPr>
            </w:pPr>
            <w:r w:rsidRPr="00D74A60">
              <w:rPr>
                <w:rFonts w:ascii="Verdana" w:hAnsi="Verdana"/>
                <w:sz w:val="22"/>
                <w:szCs w:val="22"/>
                <w:lang w:val="en-US"/>
              </w:rPr>
              <w:t>Resources for persons with disabilities provided by both private organisations and public institutions</w:t>
            </w:r>
          </w:p>
        </w:tc>
      </w:tr>
      <w:tr w:rsidR="00F2556D" w14:paraId="316BE582" w14:textId="77777777" w:rsidTr="00D74A60">
        <w:trPr>
          <w:trHeight w:val="510"/>
        </w:trPr>
        <w:tc>
          <w:tcPr>
            <w:tcW w:w="1569" w:type="pct"/>
            <w:tcBorders>
              <w:top w:val="single" w:sz="4" w:space="0" w:color="auto"/>
              <w:left w:val="single" w:sz="4" w:space="0" w:color="auto"/>
              <w:bottom w:val="single" w:sz="4" w:space="0" w:color="auto"/>
              <w:right w:val="single" w:sz="4" w:space="0" w:color="auto"/>
            </w:tcBorders>
            <w:vAlign w:val="center"/>
          </w:tcPr>
          <w:p w14:paraId="316BE579" w14:textId="77777777" w:rsidR="00A9031D" w:rsidRPr="00D74A60" w:rsidRDefault="00A9031D">
            <w:pPr>
              <w:pStyle w:val="FRAFigureandTableContent"/>
              <w:spacing w:after="60" w:line="240" w:lineRule="auto"/>
              <w:rPr>
                <w:rFonts w:ascii="Verdana" w:hAnsi="Verdana"/>
                <w:sz w:val="22"/>
                <w:szCs w:val="22"/>
                <w:lang w:val="en-US"/>
              </w:rPr>
            </w:pPr>
            <w:r w:rsidRPr="00D74A60">
              <w:rPr>
                <w:rFonts w:ascii="Verdana" w:hAnsi="Verdana"/>
                <w:sz w:val="22"/>
                <w:szCs w:val="22"/>
                <w:lang w:val="en-US"/>
              </w:rPr>
              <w:t>Beneficios y ayudas a las personas con discapacidad, Febrero 2014</w:t>
            </w:r>
            <w:r w:rsidR="00CC6129" w:rsidRPr="00D74A60">
              <w:rPr>
                <w:rFonts w:ascii="Verdana" w:hAnsi="Verdana"/>
                <w:sz w:val="22"/>
                <w:szCs w:val="22"/>
                <w:lang w:val="en-US"/>
              </w:rPr>
              <w:t xml:space="preserve"> (Benefits and grants for persons with disabilities)</w:t>
            </w:r>
          </w:p>
          <w:p w14:paraId="316BE57A" w14:textId="77777777" w:rsidR="00A9031D" w:rsidRPr="00D74A60" w:rsidRDefault="00A9031D">
            <w:pPr>
              <w:pStyle w:val="FRAFigureandTableContent"/>
              <w:spacing w:after="60" w:line="240" w:lineRule="auto"/>
              <w:rPr>
                <w:rFonts w:ascii="Verdana" w:hAnsi="Verdana"/>
                <w:sz w:val="22"/>
                <w:szCs w:val="22"/>
                <w:lang w:val="en-US"/>
              </w:rPr>
            </w:pPr>
            <w:r w:rsidRPr="00D74A60">
              <w:rPr>
                <w:rFonts w:ascii="Verdana" w:hAnsi="Verdana"/>
                <w:sz w:val="22"/>
                <w:szCs w:val="22"/>
                <w:lang w:val="en-US"/>
              </w:rPr>
              <w:t>(Not available on the internet)</w:t>
            </w:r>
          </w:p>
          <w:p w14:paraId="316BE57B" w14:textId="77777777" w:rsidR="00A9031D" w:rsidRPr="00D74A60" w:rsidRDefault="00A9031D">
            <w:pPr>
              <w:pStyle w:val="FRAFigureandTableContent"/>
              <w:spacing w:after="60" w:line="240" w:lineRule="auto"/>
              <w:rPr>
                <w:rFonts w:ascii="Verdana" w:hAnsi="Verdana"/>
                <w:sz w:val="22"/>
                <w:szCs w:val="22"/>
                <w:lang w:val="en-US"/>
              </w:rPr>
            </w:pPr>
          </w:p>
        </w:tc>
        <w:tc>
          <w:tcPr>
            <w:tcW w:w="911" w:type="pct"/>
            <w:tcBorders>
              <w:top w:val="single" w:sz="4" w:space="0" w:color="auto"/>
              <w:left w:val="single" w:sz="4" w:space="0" w:color="auto"/>
              <w:bottom w:val="single" w:sz="4" w:space="0" w:color="auto"/>
              <w:right w:val="single" w:sz="4" w:space="0" w:color="auto"/>
            </w:tcBorders>
            <w:vAlign w:val="center"/>
            <w:hideMark/>
          </w:tcPr>
          <w:p w14:paraId="316BE57C" w14:textId="77777777" w:rsidR="00A9031D" w:rsidRPr="00D74A60" w:rsidRDefault="00A9031D">
            <w:pPr>
              <w:pStyle w:val="FRAFigureandTableContent"/>
              <w:spacing w:after="60" w:line="240" w:lineRule="auto"/>
              <w:rPr>
                <w:rFonts w:ascii="Verdana" w:hAnsi="Verdana"/>
                <w:sz w:val="22"/>
                <w:szCs w:val="22"/>
                <w:lang w:val="en-US"/>
              </w:rPr>
            </w:pPr>
            <w:r w:rsidRPr="00D74A60">
              <w:rPr>
                <w:rFonts w:ascii="Verdana" w:hAnsi="Verdana"/>
                <w:sz w:val="22"/>
                <w:szCs w:val="22"/>
                <w:lang w:val="en-US"/>
              </w:rPr>
              <w:t xml:space="preserve">Office for Disability Attention </w:t>
            </w:r>
            <w:r w:rsidRPr="00D74A60">
              <w:rPr>
                <w:rFonts w:ascii="Verdana" w:hAnsi="Verdana"/>
                <w:i/>
                <w:sz w:val="22"/>
                <w:szCs w:val="22"/>
                <w:lang w:val="en-US"/>
              </w:rPr>
              <w:t xml:space="preserve">(Oficina de Atención a la Discapacidad) </w:t>
            </w:r>
            <w:r w:rsidRPr="00D74A60">
              <w:rPr>
                <w:rFonts w:ascii="Verdana" w:hAnsi="Verdana"/>
                <w:sz w:val="22"/>
                <w:szCs w:val="22"/>
                <w:lang w:val="en-US"/>
              </w:rPr>
              <w:t>(OADIS), government ministry (Ministry of Health, Social Services and Equality)</w:t>
            </w:r>
          </w:p>
        </w:tc>
        <w:tc>
          <w:tcPr>
            <w:tcW w:w="456" w:type="pct"/>
            <w:tcBorders>
              <w:top w:val="single" w:sz="4" w:space="0" w:color="auto"/>
              <w:left w:val="single" w:sz="4" w:space="0" w:color="auto"/>
              <w:bottom w:val="single" w:sz="4" w:space="0" w:color="auto"/>
              <w:right w:val="single" w:sz="4" w:space="0" w:color="auto"/>
            </w:tcBorders>
            <w:vAlign w:val="center"/>
            <w:hideMark/>
          </w:tcPr>
          <w:p w14:paraId="316BE57D" w14:textId="77777777" w:rsidR="00A9031D" w:rsidRPr="00D74A60" w:rsidRDefault="00A9031D">
            <w:pPr>
              <w:pStyle w:val="FRAFigureandTableContent"/>
              <w:spacing w:after="60" w:line="240" w:lineRule="auto"/>
              <w:rPr>
                <w:rFonts w:ascii="Verdana" w:hAnsi="Verdana"/>
                <w:sz w:val="22"/>
                <w:szCs w:val="22"/>
                <w:lang w:val="es-ES"/>
              </w:rPr>
            </w:pPr>
            <w:r w:rsidRPr="00D74A60">
              <w:rPr>
                <w:rFonts w:ascii="Verdana" w:hAnsi="Verdana"/>
                <w:sz w:val="22"/>
                <w:szCs w:val="22"/>
                <w:lang w:val="es-ES"/>
              </w:rPr>
              <w:t>2014</w:t>
            </w:r>
          </w:p>
        </w:tc>
        <w:tc>
          <w:tcPr>
            <w:tcW w:w="542" w:type="pct"/>
            <w:tcBorders>
              <w:top w:val="single" w:sz="4" w:space="0" w:color="auto"/>
              <w:left w:val="single" w:sz="4" w:space="0" w:color="auto"/>
              <w:bottom w:val="single" w:sz="4" w:space="0" w:color="auto"/>
              <w:right w:val="single" w:sz="4" w:space="0" w:color="auto"/>
            </w:tcBorders>
            <w:vAlign w:val="center"/>
            <w:hideMark/>
          </w:tcPr>
          <w:p w14:paraId="316BE57E" w14:textId="77777777" w:rsidR="00A9031D" w:rsidRPr="00D74A60" w:rsidRDefault="00A9031D" w:rsidP="001D7C62">
            <w:pPr>
              <w:pStyle w:val="FRAFigureandTableContent"/>
              <w:spacing w:after="60" w:line="240" w:lineRule="auto"/>
              <w:rPr>
                <w:rFonts w:ascii="Verdana" w:hAnsi="Verdana"/>
                <w:sz w:val="22"/>
                <w:szCs w:val="22"/>
                <w:lang w:val="en-US"/>
              </w:rPr>
            </w:pPr>
            <w:r w:rsidRPr="00D74A60">
              <w:rPr>
                <w:rFonts w:ascii="Verdana" w:hAnsi="Verdana"/>
                <w:sz w:val="22"/>
                <w:szCs w:val="22"/>
                <w:lang w:val="en-US"/>
              </w:rPr>
              <w:t>The document describes the current services</w:t>
            </w:r>
            <w:r w:rsidR="001D7C62" w:rsidRPr="00D74A60">
              <w:rPr>
                <w:rFonts w:ascii="Verdana" w:hAnsi="Verdana"/>
                <w:sz w:val="22"/>
                <w:szCs w:val="22"/>
                <w:lang w:val="en-US"/>
              </w:rPr>
              <w:t xml:space="preserve"> </w:t>
            </w:r>
            <w:r w:rsidRPr="00D74A60">
              <w:rPr>
                <w:rFonts w:ascii="Verdana" w:hAnsi="Verdana"/>
                <w:sz w:val="22"/>
                <w:szCs w:val="22"/>
                <w:lang w:val="en-US"/>
              </w:rPr>
              <w:t xml:space="preserve"> </w:t>
            </w:r>
            <w:r w:rsidR="001D7C62" w:rsidRPr="00D74A60">
              <w:rPr>
                <w:rFonts w:ascii="Verdana" w:hAnsi="Verdana"/>
                <w:sz w:val="22"/>
                <w:szCs w:val="22"/>
                <w:lang w:val="en-US"/>
              </w:rPr>
              <w:t xml:space="preserve"> as in February 2014</w:t>
            </w:r>
          </w:p>
        </w:tc>
        <w:tc>
          <w:tcPr>
            <w:tcW w:w="598" w:type="pct"/>
            <w:tcBorders>
              <w:top w:val="single" w:sz="4" w:space="0" w:color="auto"/>
              <w:left w:val="single" w:sz="4" w:space="0" w:color="auto"/>
              <w:bottom w:val="single" w:sz="4" w:space="0" w:color="auto"/>
              <w:right w:val="single" w:sz="4" w:space="0" w:color="auto"/>
            </w:tcBorders>
            <w:vAlign w:val="center"/>
            <w:hideMark/>
          </w:tcPr>
          <w:p w14:paraId="316BE57F" w14:textId="77777777" w:rsidR="00A9031D" w:rsidRPr="00D74A60" w:rsidRDefault="001D7C62">
            <w:pPr>
              <w:pStyle w:val="FRAFigureandTableContent"/>
              <w:spacing w:after="60" w:line="240" w:lineRule="auto"/>
              <w:rPr>
                <w:rFonts w:ascii="Verdana" w:hAnsi="Verdana"/>
                <w:sz w:val="22"/>
                <w:szCs w:val="22"/>
                <w:lang w:val="en-US"/>
              </w:rPr>
            </w:pPr>
            <w:r w:rsidRPr="00D74A60">
              <w:rPr>
                <w:rFonts w:ascii="Verdana" w:hAnsi="Verdana"/>
                <w:sz w:val="22"/>
                <w:szCs w:val="22"/>
                <w:lang w:val="en-US"/>
              </w:rPr>
              <w:t>Administrative data</w:t>
            </w:r>
          </w:p>
        </w:tc>
        <w:tc>
          <w:tcPr>
            <w:tcW w:w="449" w:type="pct"/>
            <w:tcBorders>
              <w:top w:val="single" w:sz="4" w:space="0" w:color="auto"/>
              <w:left w:val="single" w:sz="4" w:space="0" w:color="auto"/>
              <w:bottom w:val="single" w:sz="4" w:space="0" w:color="auto"/>
              <w:right w:val="single" w:sz="4" w:space="0" w:color="auto"/>
            </w:tcBorders>
            <w:vAlign w:val="center"/>
            <w:hideMark/>
          </w:tcPr>
          <w:p w14:paraId="316BE580" w14:textId="77777777" w:rsidR="00A9031D" w:rsidRPr="00D74A60" w:rsidRDefault="00A9031D">
            <w:pPr>
              <w:pStyle w:val="FRAFigureandTableContent"/>
              <w:spacing w:after="60" w:line="240" w:lineRule="auto"/>
              <w:rPr>
                <w:rFonts w:ascii="Verdana" w:hAnsi="Verdana"/>
                <w:sz w:val="22"/>
                <w:szCs w:val="22"/>
                <w:lang w:val="es-ES"/>
              </w:rPr>
            </w:pPr>
            <w:r w:rsidRPr="00D74A60">
              <w:rPr>
                <w:rFonts w:ascii="Verdana" w:hAnsi="Verdana"/>
                <w:sz w:val="22"/>
                <w:szCs w:val="22"/>
                <w:lang w:val="es-ES"/>
              </w:rPr>
              <w:t>National level</w:t>
            </w:r>
          </w:p>
        </w:tc>
        <w:tc>
          <w:tcPr>
            <w:tcW w:w="475" w:type="pct"/>
            <w:tcBorders>
              <w:top w:val="single" w:sz="4" w:space="0" w:color="auto"/>
              <w:left w:val="single" w:sz="4" w:space="0" w:color="auto"/>
              <w:bottom w:val="single" w:sz="4" w:space="0" w:color="auto"/>
              <w:right w:val="single" w:sz="4" w:space="0" w:color="auto"/>
            </w:tcBorders>
            <w:vAlign w:val="center"/>
            <w:hideMark/>
          </w:tcPr>
          <w:p w14:paraId="316BE581" w14:textId="77777777" w:rsidR="00A9031D" w:rsidRPr="00D74A60" w:rsidRDefault="00A9031D">
            <w:pPr>
              <w:pStyle w:val="FRAFigureandTableContent"/>
              <w:spacing w:after="60" w:line="240" w:lineRule="auto"/>
              <w:rPr>
                <w:rFonts w:ascii="Verdana" w:hAnsi="Verdana"/>
                <w:i/>
                <w:sz w:val="22"/>
                <w:szCs w:val="22"/>
                <w:lang w:val="en-US"/>
              </w:rPr>
            </w:pPr>
            <w:r w:rsidRPr="00D74A60">
              <w:rPr>
                <w:rFonts w:ascii="Verdana" w:hAnsi="Verdana"/>
                <w:sz w:val="22"/>
                <w:szCs w:val="22"/>
                <w:lang w:val="en-US"/>
              </w:rPr>
              <w:t xml:space="preserve">Homes for physically disabled persons </w:t>
            </w:r>
            <w:r w:rsidRPr="00D74A60">
              <w:rPr>
                <w:rFonts w:ascii="Verdana" w:hAnsi="Verdana"/>
                <w:i/>
                <w:sz w:val="22"/>
                <w:szCs w:val="22"/>
                <w:lang w:val="en-US"/>
              </w:rPr>
              <w:t>(this is the only information relevant to this ad hoc request included in this document)</w:t>
            </w:r>
          </w:p>
        </w:tc>
      </w:tr>
      <w:tr w:rsidR="00F2556D" w14:paraId="316BE58D" w14:textId="77777777" w:rsidTr="00D74A60">
        <w:trPr>
          <w:trHeight w:val="510"/>
        </w:trPr>
        <w:tc>
          <w:tcPr>
            <w:tcW w:w="1569" w:type="pct"/>
            <w:tcBorders>
              <w:top w:val="single" w:sz="4" w:space="0" w:color="auto"/>
              <w:left w:val="single" w:sz="4" w:space="0" w:color="auto"/>
              <w:bottom w:val="single" w:sz="4" w:space="0" w:color="auto"/>
              <w:right w:val="single" w:sz="4" w:space="0" w:color="auto"/>
            </w:tcBorders>
            <w:vAlign w:val="center"/>
            <w:hideMark/>
          </w:tcPr>
          <w:p w14:paraId="316BE583" w14:textId="77777777" w:rsidR="00CC6129" w:rsidRPr="00D74A60" w:rsidRDefault="00A9031D">
            <w:pPr>
              <w:pStyle w:val="FRAFigureandTableContent"/>
              <w:spacing w:after="60" w:line="240" w:lineRule="auto"/>
              <w:rPr>
                <w:rFonts w:ascii="Verdana" w:hAnsi="Verdana"/>
                <w:sz w:val="22"/>
                <w:szCs w:val="22"/>
                <w:lang w:val="en-US"/>
              </w:rPr>
            </w:pPr>
            <w:r w:rsidRPr="00D74A60">
              <w:rPr>
                <w:rFonts w:ascii="Verdana" w:hAnsi="Verdana"/>
                <w:sz w:val="22"/>
                <w:szCs w:val="22"/>
                <w:lang w:val="es-ES"/>
              </w:rPr>
              <w:t xml:space="preserve">Guía de prestaciones para personas mayores, personas con discapacidad y personas en situación de dependencia. </w:t>
            </w:r>
            <w:r w:rsidRPr="00D74A60">
              <w:rPr>
                <w:rFonts w:ascii="Verdana" w:hAnsi="Verdana"/>
                <w:sz w:val="22"/>
                <w:szCs w:val="22"/>
                <w:lang w:val="en-US"/>
              </w:rPr>
              <w:t xml:space="preserve">Recursos estatales y autonómicos. Edición 2013, </w:t>
            </w:r>
          </w:p>
          <w:p w14:paraId="316BE584" w14:textId="77777777" w:rsidR="00CC6129" w:rsidRPr="00D74A60" w:rsidRDefault="00CC6129">
            <w:pPr>
              <w:pStyle w:val="FRAFigureandTableContent"/>
              <w:spacing w:after="60" w:line="240" w:lineRule="auto"/>
              <w:rPr>
                <w:rFonts w:ascii="Verdana" w:hAnsi="Verdana"/>
                <w:sz w:val="22"/>
                <w:szCs w:val="22"/>
                <w:lang w:val="en-US"/>
              </w:rPr>
            </w:pPr>
            <w:r w:rsidRPr="00D74A60">
              <w:rPr>
                <w:rFonts w:ascii="Verdana" w:hAnsi="Verdana"/>
                <w:sz w:val="22"/>
                <w:szCs w:val="22"/>
                <w:lang w:val="en-US"/>
              </w:rPr>
              <w:t>(Guide of benefits for old persons</w:t>
            </w:r>
            <w:r w:rsidR="00083B7C" w:rsidRPr="00D74A60">
              <w:rPr>
                <w:rFonts w:ascii="Verdana" w:hAnsi="Verdana"/>
                <w:sz w:val="22"/>
                <w:szCs w:val="22"/>
                <w:lang w:val="en-US"/>
              </w:rPr>
              <w:t>, persons with disabilities and dependent persons. National-wide and autonomous resources. 2013)</w:t>
            </w:r>
          </w:p>
          <w:p w14:paraId="316BE585" w14:textId="77777777" w:rsidR="00A9031D" w:rsidRPr="00D74A60" w:rsidRDefault="00DD4F63">
            <w:pPr>
              <w:pStyle w:val="FRAFigureandTableContent"/>
              <w:spacing w:after="60" w:line="240" w:lineRule="auto"/>
              <w:rPr>
                <w:rFonts w:ascii="Verdana" w:hAnsi="Verdana"/>
                <w:sz w:val="22"/>
                <w:szCs w:val="22"/>
                <w:lang w:val="en-US"/>
              </w:rPr>
            </w:pPr>
            <w:hyperlink r:id="rId19" w:history="1">
              <w:r w:rsidR="00A9031D" w:rsidRPr="00D74A60">
                <w:rPr>
                  <w:rStyle w:val="Hyperlink"/>
                  <w:rFonts w:ascii="Verdana" w:hAnsi="Verdana"/>
                  <w:sz w:val="22"/>
                  <w:szCs w:val="22"/>
                  <w:lang w:val="en-US"/>
                </w:rPr>
                <w:t>www.imserso.es/InterPresent2/groups/imserso/documents/binario/guiapresta2013.pdf</w:t>
              </w:r>
            </w:hyperlink>
          </w:p>
        </w:tc>
        <w:tc>
          <w:tcPr>
            <w:tcW w:w="911" w:type="pct"/>
            <w:tcBorders>
              <w:top w:val="single" w:sz="4" w:space="0" w:color="auto"/>
              <w:left w:val="single" w:sz="4" w:space="0" w:color="auto"/>
              <w:bottom w:val="single" w:sz="4" w:space="0" w:color="auto"/>
              <w:right w:val="single" w:sz="4" w:space="0" w:color="auto"/>
            </w:tcBorders>
            <w:vAlign w:val="center"/>
            <w:hideMark/>
          </w:tcPr>
          <w:p w14:paraId="316BE586" w14:textId="77777777" w:rsidR="00A9031D" w:rsidRPr="00D74A60" w:rsidRDefault="00A9031D">
            <w:pPr>
              <w:pStyle w:val="FRAFigureandTableContent"/>
              <w:spacing w:after="60" w:line="240" w:lineRule="auto"/>
              <w:rPr>
                <w:rFonts w:ascii="Verdana" w:hAnsi="Verdana"/>
                <w:sz w:val="22"/>
                <w:szCs w:val="22"/>
                <w:lang w:val="en-US"/>
              </w:rPr>
            </w:pPr>
            <w:r w:rsidRPr="00D74A60">
              <w:rPr>
                <w:rFonts w:ascii="Verdana" w:hAnsi="Verdana"/>
                <w:sz w:val="22"/>
                <w:szCs w:val="22"/>
                <w:lang w:val="en-US"/>
              </w:rPr>
              <w:t>Institute for the Elderly and Social Services (</w:t>
            </w:r>
            <w:r w:rsidRPr="00D74A60">
              <w:rPr>
                <w:rFonts w:ascii="Verdana" w:hAnsi="Verdana"/>
                <w:i/>
                <w:sz w:val="22"/>
                <w:szCs w:val="22"/>
                <w:lang w:val="en-US"/>
              </w:rPr>
              <w:t xml:space="preserve">Instituto de Mayores y Servicios Sociales) </w:t>
            </w:r>
            <w:r w:rsidRPr="00D74A60">
              <w:rPr>
                <w:rFonts w:ascii="Verdana" w:hAnsi="Verdana"/>
                <w:sz w:val="22"/>
                <w:szCs w:val="22"/>
                <w:lang w:val="en-US"/>
              </w:rPr>
              <w:t xml:space="preserve"> (IMSERSO), government ministry (Ministry of Health, Social Services and Equality)</w:t>
            </w:r>
          </w:p>
        </w:tc>
        <w:tc>
          <w:tcPr>
            <w:tcW w:w="456" w:type="pct"/>
            <w:tcBorders>
              <w:top w:val="single" w:sz="4" w:space="0" w:color="auto"/>
              <w:left w:val="single" w:sz="4" w:space="0" w:color="auto"/>
              <w:bottom w:val="single" w:sz="4" w:space="0" w:color="auto"/>
              <w:right w:val="single" w:sz="4" w:space="0" w:color="auto"/>
            </w:tcBorders>
            <w:vAlign w:val="center"/>
            <w:hideMark/>
          </w:tcPr>
          <w:p w14:paraId="316BE587" w14:textId="77777777" w:rsidR="00A9031D" w:rsidRPr="00D74A60" w:rsidRDefault="00A9031D">
            <w:pPr>
              <w:pStyle w:val="FRAFigureandTableContent"/>
              <w:spacing w:after="60" w:line="240" w:lineRule="auto"/>
              <w:rPr>
                <w:rFonts w:ascii="Verdana" w:hAnsi="Verdana"/>
                <w:sz w:val="22"/>
                <w:szCs w:val="22"/>
                <w:lang w:val="es-ES"/>
              </w:rPr>
            </w:pPr>
            <w:r w:rsidRPr="00D74A60">
              <w:rPr>
                <w:rFonts w:ascii="Verdana" w:hAnsi="Verdana"/>
                <w:sz w:val="22"/>
                <w:szCs w:val="22"/>
                <w:lang w:val="es-ES"/>
              </w:rPr>
              <w:t>2013</w:t>
            </w:r>
          </w:p>
        </w:tc>
        <w:tc>
          <w:tcPr>
            <w:tcW w:w="542" w:type="pct"/>
            <w:tcBorders>
              <w:top w:val="single" w:sz="4" w:space="0" w:color="auto"/>
              <w:left w:val="single" w:sz="4" w:space="0" w:color="auto"/>
              <w:bottom w:val="single" w:sz="4" w:space="0" w:color="auto"/>
              <w:right w:val="single" w:sz="4" w:space="0" w:color="auto"/>
            </w:tcBorders>
            <w:vAlign w:val="center"/>
            <w:hideMark/>
          </w:tcPr>
          <w:p w14:paraId="316BE588" w14:textId="78E5AAED" w:rsidR="00A9031D" w:rsidRPr="00D74A60" w:rsidRDefault="00091ABD">
            <w:pPr>
              <w:pStyle w:val="FRAFigureandTableContent"/>
              <w:spacing w:after="60" w:line="240" w:lineRule="auto"/>
              <w:rPr>
                <w:rFonts w:ascii="Verdana" w:hAnsi="Verdana"/>
                <w:sz w:val="22"/>
                <w:szCs w:val="22"/>
                <w:lang w:val="es-ES"/>
              </w:rPr>
            </w:pPr>
            <w:r w:rsidRPr="00D74A60">
              <w:rPr>
                <w:rFonts w:ascii="Verdana" w:hAnsi="Verdana"/>
                <w:sz w:val="22"/>
                <w:szCs w:val="22"/>
                <w:lang w:val="es-ES"/>
              </w:rPr>
              <w:t xml:space="preserve">1 January </w:t>
            </w:r>
            <w:r w:rsidR="00A9031D" w:rsidRPr="00D74A60">
              <w:rPr>
                <w:rFonts w:ascii="Verdana" w:hAnsi="Verdana"/>
                <w:sz w:val="22"/>
                <w:szCs w:val="22"/>
                <w:lang w:val="es-ES"/>
              </w:rPr>
              <w:t>2013</w:t>
            </w:r>
            <w:r w:rsidRPr="00D74A60">
              <w:rPr>
                <w:rFonts w:ascii="Verdana" w:hAnsi="Verdana"/>
                <w:sz w:val="22"/>
                <w:szCs w:val="22"/>
                <w:lang w:val="es-ES"/>
              </w:rPr>
              <w:t xml:space="preserve"> – 31 December 2013</w:t>
            </w:r>
          </w:p>
          <w:p w14:paraId="316BE589" w14:textId="2F1AFCD7" w:rsidR="004A4A78" w:rsidRPr="00D74A60" w:rsidRDefault="004A4A78">
            <w:pPr>
              <w:pStyle w:val="FRAFigureandTableContent"/>
              <w:spacing w:after="60" w:line="240" w:lineRule="auto"/>
              <w:rPr>
                <w:rFonts w:ascii="Verdana" w:hAnsi="Verdana"/>
                <w:sz w:val="22"/>
                <w:szCs w:val="22"/>
                <w:lang w:val="es-ES"/>
              </w:rPr>
            </w:pPr>
          </w:p>
        </w:tc>
        <w:tc>
          <w:tcPr>
            <w:tcW w:w="598" w:type="pct"/>
            <w:tcBorders>
              <w:top w:val="single" w:sz="4" w:space="0" w:color="auto"/>
              <w:left w:val="single" w:sz="4" w:space="0" w:color="auto"/>
              <w:bottom w:val="single" w:sz="4" w:space="0" w:color="auto"/>
              <w:right w:val="single" w:sz="4" w:space="0" w:color="auto"/>
            </w:tcBorders>
            <w:vAlign w:val="center"/>
            <w:hideMark/>
          </w:tcPr>
          <w:p w14:paraId="316BE58A" w14:textId="77777777" w:rsidR="00A9031D" w:rsidRPr="00D74A60" w:rsidRDefault="001D7C62">
            <w:pPr>
              <w:pStyle w:val="FRAFigureandTableContent"/>
              <w:spacing w:after="60" w:line="240" w:lineRule="auto"/>
              <w:rPr>
                <w:rFonts w:ascii="Verdana" w:hAnsi="Verdana"/>
                <w:sz w:val="22"/>
                <w:szCs w:val="22"/>
                <w:lang w:val="es-ES"/>
              </w:rPr>
            </w:pPr>
            <w:r w:rsidRPr="00D74A60">
              <w:rPr>
                <w:rFonts w:ascii="Verdana" w:hAnsi="Verdana"/>
                <w:sz w:val="22"/>
                <w:szCs w:val="22"/>
                <w:lang w:val="en-US"/>
              </w:rPr>
              <w:t>Administrative data</w:t>
            </w:r>
          </w:p>
        </w:tc>
        <w:tc>
          <w:tcPr>
            <w:tcW w:w="449" w:type="pct"/>
            <w:tcBorders>
              <w:top w:val="single" w:sz="4" w:space="0" w:color="auto"/>
              <w:left w:val="single" w:sz="4" w:space="0" w:color="auto"/>
              <w:bottom w:val="single" w:sz="4" w:space="0" w:color="auto"/>
              <w:right w:val="single" w:sz="4" w:space="0" w:color="auto"/>
            </w:tcBorders>
            <w:vAlign w:val="center"/>
            <w:hideMark/>
          </w:tcPr>
          <w:p w14:paraId="316BE58B" w14:textId="77777777" w:rsidR="00A9031D" w:rsidRPr="00D74A60" w:rsidRDefault="00A9031D">
            <w:pPr>
              <w:pStyle w:val="FRAFigureandTableContent"/>
              <w:spacing w:after="60" w:line="240" w:lineRule="auto"/>
              <w:rPr>
                <w:rFonts w:ascii="Verdana" w:hAnsi="Verdana"/>
                <w:sz w:val="22"/>
                <w:szCs w:val="22"/>
                <w:lang w:val="es-ES"/>
              </w:rPr>
            </w:pPr>
            <w:r w:rsidRPr="00D74A60">
              <w:rPr>
                <w:rFonts w:ascii="Verdana" w:hAnsi="Verdana"/>
                <w:sz w:val="22"/>
                <w:szCs w:val="22"/>
                <w:lang w:val="es-ES"/>
              </w:rPr>
              <w:t>National and regional level</w:t>
            </w:r>
          </w:p>
        </w:tc>
        <w:tc>
          <w:tcPr>
            <w:tcW w:w="475" w:type="pct"/>
            <w:tcBorders>
              <w:top w:val="single" w:sz="4" w:space="0" w:color="auto"/>
              <w:left w:val="single" w:sz="4" w:space="0" w:color="auto"/>
              <w:bottom w:val="single" w:sz="4" w:space="0" w:color="auto"/>
              <w:right w:val="single" w:sz="4" w:space="0" w:color="auto"/>
            </w:tcBorders>
            <w:vAlign w:val="center"/>
            <w:hideMark/>
          </w:tcPr>
          <w:p w14:paraId="316BE58C" w14:textId="77777777" w:rsidR="00A9031D" w:rsidRPr="00D74A60" w:rsidRDefault="00A9031D">
            <w:pPr>
              <w:pStyle w:val="FRAFigureandTableContent"/>
              <w:spacing w:after="60" w:line="240" w:lineRule="auto"/>
              <w:rPr>
                <w:rFonts w:ascii="Verdana" w:hAnsi="Verdana"/>
                <w:sz w:val="22"/>
                <w:szCs w:val="22"/>
                <w:lang w:val="en-US"/>
              </w:rPr>
            </w:pPr>
            <w:r w:rsidRPr="00D74A60">
              <w:rPr>
                <w:rFonts w:ascii="Verdana" w:hAnsi="Verdana"/>
                <w:sz w:val="22"/>
                <w:szCs w:val="22"/>
                <w:lang w:val="en-US"/>
              </w:rPr>
              <w:t xml:space="preserve">Services for older people, people with disabilities and dependant persons </w:t>
            </w:r>
          </w:p>
        </w:tc>
      </w:tr>
      <w:tr w:rsidR="00F2556D" w14:paraId="316BE597" w14:textId="77777777" w:rsidTr="00D74A60">
        <w:trPr>
          <w:trHeight w:val="510"/>
        </w:trPr>
        <w:tc>
          <w:tcPr>
            <w:tcW w:w="1569" w:type="pct"/>
            <w:tcBorders>
              <w:top w:val="single" w:sz="4" w:space="0" w:color="auto"/>
              <w:left w:val="single" w:sz="4" w:space="0" w:color="auto"/>
              <w:bottom w:val="single" w:sz="4" w:space="0" w:color="auto"/>
              <w:right w:val="single" w:sz="4" w:space="0" w:color="auto"/>
            </w:tcBorders>
            <w:vAlign w:val="center"/>
            <w:hideMark/>
          </w:tcPr>
          <w:p w14:paraId="316BE58E" w14:textId="77777777" w:rsidR="00083B7C" w:rsidRPr="00D74A60" w:rsidRDefault="00A9031D">
            <w:pPr>
              <w:pStyle w:val="FRAFigureandTableContent"/>
              <w:spacing w:after="60" w:line="240" w:lineRule="auto"/>
              <w:rPr>
                <w:rFonts w:ascii="Verdana" w:hAnsi="Verdana"/>
                <w:sz w:val="22"/>
                <w:szCs w:val="22"/>
                <w:lang w:val="es-ES"/>
              </w:rPr>
            </w:pPr>
            <w:r w:rsidRPr="00D74A60">
              <w:rPr>
                <w:rFonts w:ascii="Verdana" w:hAnsi="Verdana"/>
                <w:sz w:val="22"/>
                <w:szCs w:val="22"/>
                <w:lang w:val="es-ES"/>
              </w:rPr>
              <w:t xml:space="preserve">Recerca de serveis i establiments socials </w:t>
            </w:r>
          </w:p>
          <w:p w14:paraId="316BE58F" w14:textId="77777777" w:rsidR="00083B7C" w:rsidRPr="00D74A60" w:rsidRDefault="00083B7C">
            <w:pPr>
              <w:pStyle w:val="FRAFigureandTableContent"/>
              <w:spacing w:after="60" w:line="240" w:lineRule="auto"/>
              <w:rPr>
                <w:rFonts w:ascii="Verdana" w:hAnsi="Verdana"/>
                <w:sz w:val="22"/>
                <w:szCs w:val="22"/>
                <w:lang w:val="en-US"/>
              </w:rPr>
            </w:pPr>
            <w:r w:rsidRPr="00D74A60">
              <w:rPr>
                <w:rFonts w:ascii="Verdana" w:hAnsi="Verdana"/>
                <w:sz w:val="22"/>
                <w:szCs w:val="22"/>
                <w:lang w:val="en-US"/>
              </w:rPr>
              <w:t xml:space="preserve">(Search for social services and establisgments) </w:t>
            </w:r>
          </w:p>
          <w:p w14:paraId="316BE590" w14:textId="77777777" w:rsidR="00A9031D" w:rsidRPr="00D74A60" w:rsidRDefault="00DD4F63">
            <w:pPr>
              <w:pStyle w:val="FRAFigureandTableContent"/>
              <w:spacing w:after="60" w:line="240" w:lineRule="auto"/>
              <w:rPr>
                <w:rFonts w:ascii="Verdana" w:hAnsi="Verdana"/>
                <w:sz w:val="22"/>
                <w:szCs w:val="22"/>
                <w:lang w:val="en-US"/>
              </w:rPr>
            </w:pPr>
            <w:hyperlink r:id="rId20" w:history="1">
              <w:r w:rsidR="00A9031D" w:rsidRPr="00D74A60">
                <w:rPr>
                  <w:rStyle w:val="Hyperlink"/>
                  <w:rFonts w:ascii="Verdana" w:hAnsi="Verdana"/>
                  <w:sz w:val="22"/>
                  <w:szCs w:val="22"/>
                  <w:lang w:val="en-US"/>
                </w:rPr>
                <w:t>http://www.gencat.es:8000/obenestar/owa/establiments.recerca_establiments</w:t>
              </w:r>
            </w:hyperlink>
          </w:p>
        </w:tc>
        <w:tc>
          <w:tcPr>
            <w:tcW w:w="911" w:type="pct"/>
            <w:tcBorders>
              <w:top w:val="single" w:sz="4" w:space="0" w:color="auto"/>
              <w:left w:val="single" w:sz="4" w:space="0" w:color="auto"/>
              <w:bottom w:val="single" w:sz="4" w:space="0" w:color="auto"/>
              <w:right w:val="single" w:sz="4" w:space="0" w:color="auto"/>
            </w:tcBorders>
            <w:vAlign w:val="center"/>
            <w:hideMark/>
          </w:tcPr>
          <w:p w14:paraId="316BE591" w14:textId="77777777" w:rsidR="00A9031D" w:rsidRPr="00D74A60" w:rsidRDefault="00A9031D">
            <w:pPr>
              <w:pStyle w:val="FRAFigureandTableContent"/>
              <w:spacing w:after="60" w:line="240" w:lineRule="auto"/>
              <w:rPr>
                <w:rFonts w:ascii="Verdana" w:hAnsi="Verdana"/>
                <w:sz w:val="22"/>
                <w:szCs w:val="22"/>
                <w:lang w:val="en-US"/>
              </w:rPr>
            </w:pPr>
            <w:r w:rsidRPr="00D74A60">
              <w:rPr>
                <w:rFonts w:ascii="Verdana" w:hAnsi="Verdana"/>
                <w:sz w:val="22"/>
                <w:szCs w:val="22"/>
                <w:lang w:val="en-US"/>
              </w:rPr>
              <w:t>Catalan government department (Department of Social Action and Citizenship)</w:t>
            </w:r>
          </w:p>
        </w:tc>
        <w:tc>
          <w:tcPr>
            <w:tcW w:w="456" w:type="pct"/>
            <w:tcBorders>
              <w:top w:val="single" w:sz="4" w:space="0" w:color="auto"/>
              <w:left w:val="single" w:sz="4" w:space="0" w:color="auto"/>
              <w:bottom w:val="single" w:sz="4" w:space="0" w:color="auto"/>
              <w:right w:val="single" w:sz="4" w:space="0" w:color="auto"/>
            </w:tcBorders>
            <w:vAlign w:val="center"/>
          </w:tcPr>
          <w:p w14:paraId="316BE592" w14:textId="248C98D3" w:rsidR="00A9031D" w:rsidRPr="00D74A60" w:rsidRDefault="00091ABD">
            <w:pPr>
              <w:pStyle w:val="FRAFigureandTableContent"/>
              <w:spacing w:after="60" w:line="240" w:lineRule="auto"/>
              <w:rPr>
                <w:rFonts w:ascii="Verdana" w:hAnsi="Verdana"/>
                <w:sz w:val="22"/>
                <w:szCs w:val="22"/>
                <w:lang w:val="en-US"/>
              </w:rPr>
            </w:pPr>
            <w:r w:rsidRPr="00D74A60">
              <w:rPr>
                <w:rFonts w:ascii="Verdana" w:hAnsi="Verdana"/>
                <w:sz w:val="22"/>
                <w:szCs w:val="22"/>
                <w:lang w:val="en-US"/>
              </w:rPr>
              <w:t xml:space="preserve"> </w:t>
            </w:r>
          </w:p>
        </w:tc>
        <w:tc>
          <w:tcPr>
            <w:tcW w:w="542" w:type="pct"/>
            <w:tcBorders>
              <w:top w:val="single" w:sz="4" w:space="0" w:color="auto"/>
              <w:left w:val="single" w:sz="4" w:space="0" w:color="auto"/>
              <w:bottom w:val="single" w:sz="4" w:space="0" w:color="auto"/>
              <w:right w:val="single" w:sz="4" w:space="0" w:color="auto"/>
            </w:tcBorders>
            <w:vAlign w:val="center"/>
            <w:hideMark/>
          </w:tcPr>
          <w:p w14:paraId="316BE593" w14:textId="77777777" w:rsidR="00A9031D" w:rsidRPr="00D74A60" w:rsidRDefault="00A9031D">
            <w:pPr>
              <w:pStyle w:val="FRAFigureandTableContent"/>
              <w:spacing w:after="60" w:line="240" w:lineRule="auto"/>
              <w:rPr>
                <w:rFonts w:ascii="Verdana" w:hAnsi="Verdana"/>
                <w:sz w:val="22"/>
                <w:szCs w:val="22"/>
                <w:lang w:val="en-US"/>
              </w:rPr>
            </w:pPr>
            <w:r w:rsidRPr="00D74A60">
              <w:rPr>
                <w:rFonts w:ascii="Verdana" w:hAnsi="Verdana"/>
                <w:sz w:val="22"/>
                <w:szCs w:val="22"/>
                <w:lang w:val="en-US"/>
              </w:rPr>
              <w:t>The data set describes the current services</w:t>
            </w:r>
            <w:r w:rsidR="004A4A78" w:rsidRPr="00D74A60">
              <w:rPr>
                <w:rFonts w:ascii="Verdana" w:hAnsi="Verdana"/>
                <w:sz w:val="22"/>
                <w:szCs w:val="22"/>
                <w:lang w:val="en-US"/>
              </w:rPr>
              <w:t xml:space="preserve"> when they were consulted by us (Summer 2014)</w:t>
            </w:r>
          </w:p>
        </w:tc>
        <w:tc>
          <w:tcPr>
            <w:tcW w:w="598" w:type="pct"/>
            <w:tcBorders>
              <w:top w:val="single" w:sz="4" w:space="0" w:color="auto"/>
              <w:left w:val="single" w:sz="4" w:space="0" w:color="auto"/>
              <w:bottom w:val="single" w:sz="4" w:space="0" w:color="auto"/>
              <w:right w:val="single" w:sz="4" w:space="0" w:color="auto"/>
            </w:tcBorders>
            <w:vAlign w:val="center"/>
            <w:hideMark/>
          </w:tcPr>
          <w:p w14:paraId="316BE594" w14:textId="77777777" w:rsidR="00A9031D" w:rsidRPr="00D74A60" w:rsidRDefault="001D7C62">
            <w:pPr>
              <w:pStyle w:val="FRAFigureandTableContent"/>
              <w:spacing w:after="60" w:line="240" w:lineRule="auto"/>
              <w:rPr>
                <w:rFonts w:ascii="Verdana" w:hAnsi="Verdana"/>
                <w:sz w:val="22"/>
                <w:szCs w:val="22"/>
                <w:lang w:val="en-US"/>
              </w:rPr>
            </w:pPr>
            <w:r w:rsidRPr="00D74A60">
              <w:rPr>
                <w:rFonts w:ascii="Verdana" w:hAnsi="Verdana"/>
                <w:sz w:val="22"/>
                <w:szCs w:val="22"/>
                <w:lang w:val="en-US"/>
              </w:rPr>
              <w:t>Administrative data</w:t>
            </w:r>
          </w:p>
        </w:tc>
        <w:tc>
          <w:tcPr>
            <w:tcW w:w="449" w:type="pct"/>
            <w:tcBorders>
              <w:top w:val="single" w:sz="4" w:space="0" w:color="auto"/>
              <w:left w:val="single" w:sz="4" w:space="0" w:color="auto"/>
              <w:bottom w:val="single" w:sz="4" w:space="0" w:color="auto"/>
              <w:right w:val="single" w:sz="4" w:space="0" w:color="auto"/>
            </w:tcBorders>
            <w:vAlign w:val="center"/>
            <w:hideMark/>
          </w:tcPr>
          <w:p w14:paraId="316BE595" w14:textId="77777777" w:rsidR="00A9031D" w:rsidRPr="00D74A60" w:rsidRDefault="00A9031D">
            <w:pPr>
              <w:pStyle w:val="FRAFigureandTableContent"/>
              <w:spacing w:after="60" w:line="240" w:lineRule="auto"/>
              <w:rPr>
                <w:rFonts w:ascii="Verdana" w:hAnsi="Verdana"/>
                <w:sz w:val="22"/>
                <w:szCs w:val="22"/>
                <w:lang w:val="en-US"/>
              </w:rPr>
            </w:pPr>
            <w:r w:rsidRPr="00D74A60">
              <w:rPr>
                <w:rFonts w:ascii="Verdana" w:hAnsi="Verdana"/>
                <w:sz w:val="22"/>
                <w:szCs w:val="22"/>
                <w:lang w:val="en-US"/>
              </w:rPr>
              <w:t>Catalan level</w:t>
            </w:r>
          </w:p>
        </w:tc>
        <w:tc>
          <w:tcPr>
            <w:tcW w:w="475" w:type="pct"/>
            <w:tcBorders>
              <w:top w:val="single" w:sz="4" w:space="0" w:color="auto"/>
              <w:left w:val="single" w:sz="4" w:space="0" w:color="auto"/>
              <w:bottom w:val="single" w:sz="4" w:space="0" w:color="auto"/>
              <w:right w:val="single" w:sz="4" w:space="0" w:color="auto"/>
            </w:tcBorders>
            <w:vAlign w:val="center"/>
            <w:hideMark/>
          </w:tcPr>
          <w:p w14:paraId="316BE596" w14:textId="77777777" w:rsidR="00A9031D" w:rsidRPr="00D74A60" w:rsidRDefault="00A9031D">
            <w:pPr>
              <w:pStyle w:val="FRAFigureandTableContent"/>
              <w:spacing w:after="60" w:line="240" w:lineRule="auto"/>
              <w:rPr>
                <w:rFonts w:ascii="Verdana" w:hAnsi="Verdana"/>
                <w:sz w:val="22"/>
                <w:szCs w:val="22"/>
                <w:lang w:val="en-US"/>
              </w:rPr>
            </w:pPr>
            <w:r w:rsidRPr="00D74A60">
              <w:rPr>
                <w:rFonts w:ascii="Verdana" w:hAnsi="Verdana"/>
                <w:sz w:val="22"/>
                <w:szCs w:val="22"/>
                <w:lang w:val="en-US"/>
              </w:rPr>
              <w:t xml:space="preserve">Social services and settings for all kinds of populations </w:t>
            </w:r>
          </w:p>
        </w:tc>
      </w:tr>
      <w:tr w:rsidR="00F2556D" w14:paraId="316BE5A2" w14:textId="77777777" w:rsidTr="00D74A60">
        <w:trPr>
          <w:trHeight w:val="510"/>
        </w:trPr>
        <w:tc>
          <w:tcPr>
            <w:tcW w:w="1569" w:type="pct"/>
            <w:tcBorders>
              <w:top w:val="single" w:sz="4" w:space="0" w:color="auto"/>
              <w:left w:val="single" w:sz="4" w:space="0" w:color="auto"/>
              <w:bottom w:val="single" w:sz="4" w:space="0" w:color="auto"/>
              <w:right w:val="single" w:sz="4" w:space="0" w:color="auto"/>
            </w:tcBorders>
            <w:vAlign w:val="center"/>
            <w:hideMark/>
          </w:tcPr>
          <w:p w14:paraId="316BE598" w14:textId="77777777" w:rsidR="00083B7C" w:rsidRPr="00D74A60" w:rsidRDefault="00A9031D" w:rsidP="00083B7C">
            <w:pPr>
              <w:pStyle w:val="FRAFigureandTableContent"/>
              <w:spacing w:after="60" w:line="240" w:lineRule="auto"/>
              <w:rPr>
                <w:rFonts w:ascii="Verdana" w:hAnsi="Verdana"/>
                <w:sz w:val="22"/>
                <w:szCs w:val="22"/>
                <w:lang w:val="fr-FR"/>
              </w:rPr>
            </w:pPr>
            <w:r w:rsidRPr="00D74A60">
              <w:rPr>
                <w:rFonts w:ascii="Verdana" w:hAnsi="Verdana"/>
                <w:sz w:val="22"/>
                <w:szCs w:val="22"/>
                <w:lang w:val="fr-FR"/>
              </w:rPr>
              <w:t xml:space="preserve">Registre d’Entitats, Serveis i Establiments de Serveis Socials (RESES) </w:t>
            </w:r>
          </w:p>
          <w:p w14:paraId="316BE599" w14:textId="77777777" w:rsidR="00083B7C" w:rsidRPr="00D74A60" w:rsidRDefault="00083B7C" w:rsidP="00083B7C">
            <w:pPr>
              <w:pStyle w:val="FRAFigureandTableContent"/>
              <w:spacing w:after="60" w:line="240" w:lineRule="auto"/>
              <w:rPr>
                <w:rFonts w:ascii="Verdana" w:hAnsi="Verdana"/>
                <w:sz w:val="22"/>
                <w:szCs w:val="22"/>
                <w:lang w:val="en-IE"/>
              </w:rPr>
            </w:pPr>
            <w:r w:rsidRPr="00D74A60">
              <w:rPr>
                <w:rFonts w:ascii="Verdana" w:hAnsi="Verdana"/>
                <w:sz w:val="22"/>
                <w:szCs w:val="22"/>
                <w:lang w:val="en-IE"/>
              </w:rPr>
              <w:t>Register of Organisations and Establishments providing social services)</w:t>
            </w:r>
          </w:p>
          <w:p w14:paraId="316BE59A" w14:textId="77777777" w:rsidR="00A9031D" w:rsidRPr="00D74A60" w:rsidRDefault="00DD4F63" w:rsidP="00083B7C">
            <w:pPr>
              <w:pStyle w:val="FRAFigureandTableContent"/>
              <w:spacing w:after="60" w:line="240" w:lineRule="auto"/>
              <w:rPr>
                <w:rFonts w:ascii="Verdana" w:hAnsi="Verdana"/>
                <w:sz w:val="22"/>
                <w:szCs w:val="22"/>
                <w:lang w:val="en-IE"/>
              </w:rPr>
            </w:pPr>
            <w:hyperlink r:id="rId21" w:history="1">
              <w:r w:rsidR="00A9031D" w:rsidRPr="00D74A60">
                <w:rPr>
                  <w:rStyle w:val="Hyperlink"/>
                  <w:rFonts w:ascii="Verdana" w:hAnsi="Verdana"/>
                  <w:sz w:val="22"/>
                  <w:szCs w:val="22"/>
                  <w:lang w:val="en-IE"/>
                </w:rPr>
                <w:t>www20.gencat.cat/portal/site/bsf/menuitem.7fca6ecb84d307b43f6c8910b0c0e1a0/?vgnextoid=e74927b4636a4210VgnVCM1000008d0c1e0aRCRD</w:t>
              </w:r>
            </w:hyperlink>
          </w:p>
        </w:tc>
        <w:tc>
          <w:tcPr>
            <w:tcW w:w="911" w:type="pct"/>
            <w:tcBorders>
              <w:top w:val="single" w:sz="4" w:space="0" w:color="auto"/>
              <w:left w:val="single" w:sz="4" w:space="0" w:color="auto"/>
              <w:bottom w:val="single" w:sz="4" w:space="0" w:color="auto"/>
              <w:right w:val="single" w:sz="4" w:space="0" w:color="auto"/>
            </w:tcBorders>
            <w:vAlign w:val="center"/>
            <w:hideMark/>
          </w:tcPr>
          <w:p w14:paraId="316BE59B" w14:textId="77777777" w:rsidR="00A9031D" w:rsidRPr="00D74A60" w:rsidRDefault="00A9031D">
            <w:pPr>
              <w:pStyle w:val="FRAFigureandTableContent"/>
              <w:spacing w:after="60" w:line="240" w:lineRule="auto"/>
              <w:rPr>
                <w:rFonts w:ascii="Verdana" w:hAnsi="Verdana"/>
                <w:sz w:val="22"/>
                <w:szCs w:val="22"/>
                <w:lang w:val="en-US"/>
              </w:rPr>
            </w:pPr>
            <w:r w:rsidRPr="00D74A60">
              <w:rPr>
                <w:rFonts w:ascii="Verdana" w:hAnsi="Verdana"/>
                <w:sz w:val="22"/>
                <w:szCs w:val="22"/>
                <w:lang w:val="en-US"/>
              </w:rPr>
              <w:t>Catalan government department (Department of Social Welfare and Family)</w:t>
            </w:r>
          </w:p>
        </w:tc>
        <w:tc>
          <w:tcPr>
            <w:tcW w:w="456" w:type="pct"/>
            <w:tcBorders>
              <w:top w:val="single" w:sz="4" w:space="0" w:color="auto"/>
              <w:left w:val="single" w:sz="4" w:space="0" w:color="auto"/>
              <w:bottom w:val="single" w:sz="4" w:space="0" w:color="auto"/>
              <w:right w:val="single" w:sz="4" w:space="0" w:color="auto"/>
            </w:tcBorders>
            <w:vAlign w:val="center"/>
            <w:hideMark/>
          </w:tcPr>
          <w:p w14:paraId="316BE59C" w14:textId="77777777" w:rsidR="00A9031D" w:rsidRPr="00D74A60" w:rsidRDefault="00A9031D">
            <w:pPr>
              <w:pStyle w:val="FRAFigureandTableContent"/>
              <w:spacing w:after="60" w:line="240" w:lineRule="auto"/>
              <w:rPr>
                <w:rFonts w:ascii="Verdana" w:hAnsi="Verdana"/>
                <w:sz w:val="22"/>
                <w:szCs w:val="22"/>
                <w:lang w:val="en-US"/>
              </w:rPr>
            </w:pPr>
            <w:r w:rsidRPr="00D74A60">
              <w:rPr>
                <w:rFonts w:ascii="Verdana" w:hAnsi="Verdana"/>
                <w:sz w:val="22"/>
                <w:szCs w:val="22"/>
                <w:lang w:val="en-US"/>
              </w:rPr>
              <w:t>It is regularly updated</w:t>
            </w:r>
          </w:p>
        </w:tc>
        <w:tc>
          <w:tcPr>
            <w:tcW w:w="542" w:type="pct"/>
            <w:tcBorders>
              <w:top w:val="single" w:sz="4" w:space="0" w:color="auto"/>
              <w:left w:val="single" w:sz="4" w:space="0" w:color="auto"/>
              <w:bottom w:val="single" w:sz="4" w:space="0" w:color="auto"/>
              <w:right w:val="single" w:sz="4" w:space="0" w:color="auto"/>
            </w:tcBorders>
            <w:vAlign w:val="center"/>
            <w:hideMark/>
          </w:tcPr>
          <w:p w14:paraId="316BE59D" w14:textId="68472792" w:rsidR="00A9031D" w:rsidRPr="00D74A60" w:rsidRDefault="00A9031D">
            <w:pPr>
              <w:pStyle w:val="FRAFigureandTableContent"/>
              <w:spacing w:after="60" w:line="240" w:lineRule="auto"/>
              <w:rPr>
                <w:rFonts w:ascii="Verdana" w:hAnsi="Verdana"/>
                <w:sz w:val="22"/>
                <w:szCs w:val="22"/>
                <w:lang w:val="en-US"/>
              </w:rPr>
            </w:pPr>
            <w:r w:rsidRPr="00D74A60">
              <w:rPr>
                <w:rFonts w:ascii="Verdana" w:hAnsi="Verdana"/>
                <w:sz w:val="22"/>
                <w:szCs w:val="22"/>
                <w:lang w:val="en-US"/>
              </w:rPr>
              <w:t>The data set describes the current institutions</w:t>
            </w:r>
            <w:r w:rsidR="00F51490" w:rsidRPr="00D74A60">
              <w:rPr>
                <w:rFonts w:ascii="Verdana" w:hAnsi="Verdana"/>
                <w:sz w:val="22"/>
                <w:szCs w:val="22"/>
                <w:lang w:val="en-US"/>
              </w:rPr>
              <w:t xml:space="preserve"> </w:t>
            </w:r>
            <w:r w:rsidRPr="00D74A60">
              <w:rPr>
                <w:rFonts w:ascii="Verdana" w:hAnsi="Verdana"/>
                <w:sz w:val="22"/>
                <w:szCs w:val="22"/>
                <w:lang w:val="en-US"/>
              </w:rPr>
              <w:t>and services</w:t>
            </w:r>
          </w:p>
          <w:p w14:paraId="316BE59E" w14:textId="77777777" w:rsidR="004A4A78" w:rsidRPr="00D74A60" w:rsidRDefault="004A4A78">
            <w:pPr>
              <w:pStyle w:val="FRAFigureandTableContent"/>
              <w:spacing w:after="60" w:line="240" w:lineRule="auto"/>
              <w:rPr>
                <w:rFonts w:ascii="Verdana" w:hAnsi="Verdana"/>
                <w:sz w:val="22"/>
                <w:szCs w:val="22"/>
                <w:lang w:val="en-US"/>
              </w:rPr>
            </w:pPr>
            <w:r w:rsidRPr="00D74A60">
              <w:rPr>
                <w:rFonts w:ascii="Verdana" w:hAnsi="Verdana"/>
                <w:sz w:val="22"/>
                <w:szCs w:val="22"/>
                <w:lang w:val="en-US"/>
              </w:rPr>
              <w:t>when they were consulted by us (Summer 2014)</w:t>
            </w:r>
          </w:p>
        </w:tc>
        <w:tc>
          <w:tcPr>
            <w:tcW w:w="598" w:type="pct"/>
            <w:tcBorders>
              <w:top w:val="single" w:sz="4" w:space="0" w:color="auto"/>
              <w:left w:val="single" w:sz="4" w:space="0" w:color="auto"/>
              <w:bottom w:val="single" w:sz="4" w:space="0" w:color="auto"/>
              <w:right w:val="single" w:sz="4" w:space="0" w:color="auto"/>
            </w:tcBorders>
            <w:vAlign w:val="center"/>
            <w:hideMark/>
          </w:tcPr>
          <w:p w14:paraId="316BE59F" w14:textId="77777777" w:rsidR="00A9031D" w:rsidRPr="00D74A60" w:rsidRDefault="001D7C62">
            <w:pPr>
              <w:pStyle w:val="FRAFigureandTableContent"/>
              <w:spacing w:after="60" w:line="240" w:lineRule="auto"/>
              <w:rPr>
                <w:rFonts w:ascii="Verdana" w:hAnsi="Verdana"/>
                <w:sz w:val="22"/>
                <w:szCs w:val="22"/>
                <w:lang w:val="en-US"/>
              </w:rPr>
            </w:pPr>
            <w:r w:rsidRPr="00D74A60">
              <w:rPr>
                <w:rFonts w:ascii="Verdana" w:hAnsi="Verdana"/>
                <w:sz w:val="22"/>
                <w:szCs w:val="22"/>
                <w:lang w:val="en-US"/>
              </w:rPr>
              <w:t>Administrative data</w:t>
            </w:r>
          </w:p>
        </w:tc>
        <w:tc>
          <w:tcPr>
            <w:tcW w:w="449" w:type="pct"/>
            <w:tcBorders>
              <w:top w:val="single" w:sz="4" w:space="0" w:color="auto"/>
              <w:left w:val="single" w:sz="4" w:space="0" w:color="auto"/>
              <w:bottom w:val="single" w:sz="4" w:space="0" w:color="auto"/>
              <w:right w:val="single" w:sz="4" w:space="0" w:color="auto"/>
            </w:tcBorders>
            <w:vAlign w:val="center"/>
            <w:hideMark/>
          </w:tcPr>
          <w:p w14:paraId="316BE5A0" w14:textId="77777777" w:rsidR="00A9031D" w:rsidRPr="00D74A60" w:rsidRDefault="00A9031D">
            <w:pPr>
              <w:pStyle w:val="FRAFigureandTableContent"/>
              <w:spacing w:after="60" w:line="240" w:lineRule="auto"/>
              <w:rPr>
                <w:rFonts w:ascii="Verdana" w:hAnsi="Verdana"/>
                <w:sz w:val="22"/>
                <w:szCs w:val="22"/>
                <w:lang w:val="en-US"/>
              </w:rPr>
            </w:pPr>
            <w:r w:rsidRPr="00D74A60">
              <w:rPr>
                <w:rFonts w:ascii="Verdana" w:hAnsi="Verdana"/>
                <w:sz w:val="22"/>
                <w:szCs w:val="22"/>
                <w:lang w:val="en-US"/>
              </w:rPr>
              <w:t>Catalan level</w:t>
            </w:r>
          </w:p>
        </w:tc>
        <w:tc>
          <w:tcPr>
            <w:tcW w:w="475" w:type="pct"/>
            <w:tcBorders>
              <w:top w:val="single" w:sz="4" w:space="0" w:color="auto"/>
              <w:left w:val="single" w:sz="4" w:space="0" w:color="auto"/>
              <w:bottom w:val="single" w:sz="4" w:space="0" w:color="auto"/>
              <w:right w:val="single" w:sz="4" w:space="0" w:color="auto"/>
            </w:tcBorders>
            <w:vAlign w:val="center"/>
            <w:hideMark/>
          </w:tcPr>
          <w:p w14:paraId="316BE5A1" w14:textId="77777777" w:rsidR="00A9031D" w:rsidRPr="00D74A60" w:rsidRDefault="00A9031D">
            <w:pPr>
              <w:pStyle w:val="FRAFigureandTableContent"/>
              <w:spacing w:after="60" w:line="240" w:lineRule="auto"/>
              <w:rPr>
                <w:rFonts w:ascii="Verdana" w:hAnsi="Verdana"/>
                <w:sz w:val="22"/>
                <w:szCs w:val="22"/>
                <w:lang w:val="en-US"/>
              </w:rPr>
            </w:pPr>
            <w:r w:rsidRPr="00D74A60">
              <w:rPr>
                <w:rFonts w:ascii="Verdana" w:hAnsi="Verdana"/>
                <w:sz w:val="22"/>
                <w:szCs w:val="22"/>
                <w:lang w:val="en-US"/>
              </w:rPr>
              <w:t>Social services and settings for all kinds of populations</w:t>
            </w:r>
          </w:p>
        </w:tc>
      </w:tr>
      <w:tr w:rsidR="00F2556D" w14:paraId="316BE5AE" w14:textId="77777777" w:rsidTr="00D74A60">
        <w:trPr>
          <w:trHeight w:val="510"/>
        </w:trPr>
        <w:tc>
          <w:tcPr>
            <w:tcW w:w="1569" w:type="pct"/>
            <w:tcBorders>
              <w:top w:val="single" w:sz="4" w:space="0" w:color="auto"/>
              <w:left w:val="single" w:sz="4" w:space="0" w:color="auto"/>
              <w:bottom w:val="single" w:sz="4" w:space="0" w:color="auto"/>
              <w:right w:val="single" w:sz="4" w:space="0" w:color="auto"/>
            </w:tcBorders>
            <w:vAlign w:val="center"/>
          </w:tcPr>
          <w:p w14:paraId="316BE5A3" w14:textId="77777777" w:rsidR="00083B7C" w:rsidRPr="00D74A60" w:rsidRDefault="00A9031D">
            <w:pPr>
              <w:pStyle w:val="FRAFigureandTableContent"/>
              <w:spacing w:after="60" w:line="240" w:lineRule="auto"/>
              <w:rPr>
                <w:rFonts w:ascii="Verdana" w:hAnsi="Verdana"/>
                <w:sz w:val="22"/>
                <w:szCs w:val="22"/>
                <w:lang w:val="es-ES"/>
              </w:rPr>
            </w:pPr>
            <w:r w:rsidRPr="00D74A60">
              <w:rPr>
                <w:rFonts w:ascii="Verdana" w:hAnsi="Verdana"/>
                <w:sz w:val="22"/>
                <w:szCs w:val="22"/>
                <w:lang w:val="es-ES"/>
              </w:rPr>
              <w:t xml:space="preserve">Encuesta sobre Discapacidad, Autonomía Personal y Situaciones de Dependencia </w:t>
            </w:r>
          </w:p>
          <w:p w14:paraId="316BE5A4" w14:textId="77777777" w:rsidR="00083B7C" w:rsidRPr="00D74A60" w:rsidRDefault="007209CA">
            <w:pPr>
              <w:pStyle w:val="FRAFigureandTableContent"/>
              <w:spacing w:after="60" w:line="240" w:lineRule="auto"/>
              <w:rPr>
                <w:rFonts w:ascii="Verdana" w:hAnsi="Verdana"/>
                <w:sz w:val="22"/>
                <w:szCs w:val="22"/>
                <w:lang w:val="en-US"/>
              </w:rPr>
            </w:pPr>
            <w:r w:rsidRPr="00D74A60">
              <w:rPr>
                <w:rFonts w:ascii="Verdana" w:hAnsi="Verdana"/>
                <w:sz w:val="22"/>
                <w:szCs w:val="22"/>
                <w:lang w:val="en-US"/>
              </w:rPr>
              <w:t>(Survey on Disability, Personal Autonomy and Dependency Situations)</w:t>
            </w:r>
          </w:p>
          <w:p w14:paraId="316BE5A5" w14:textId="77777777" w:rsidR="00083B7C" w:rsidRPr="00D74A60" w:rsidRDefault="00083B7C">
            <w:pPr>
              <w:pStyle w:val="FRAFigureandTableContent"/>
              <w:spacing w:after="60" w:line="240" w:lineRule="auto"/>
              <w:rPr>
                <w:rFonts w:ascii="Verdana" w:hAnsi="Verdana"/>
                <w:sz w:val="22"/>
                <w:szCs w:val="22"/>
                <w:lang w:val="en-US"/>
              </w:rPr>
            </w:pPr>
          </w:p>
          <w:p w14:paraId="316BE5A6" w14:textId="77777777" w:rsidR="00A9031D" w:rsidRPr="00D74A60" w:rsidRDefault="00DD4F63">
            <w:pPr>
              <w:pStyle w:val="FRAFigureandTableContent"/>
              <w:spacing w:after="60" w:line="240" w:lineRule="auto"/>
              <w:rPr>
                <w:rFonts w:ascii="Verdana" w:hAnsi="Verdana"/>
                <w:sz w:val="22"/>
                <w:szCs w:val="22"/>
                <w:lang w:val="en-US"/>
              </w:rPr>
            </w:pPr>
            <w:hyperlink r:id="rId22" w:history="1">
              <w:r w:rsidR="00A9031D" w:rsidRPr="00D74A60">
                <w:rPr>
                  <w:rStyle w:val="Hyperlink"/>
                  <w:rFonts w:ascii="Verdana" w:hAnsi="Verdana"/>
                  <w:sz w:val="22"/>
                  <w:szCs w:val="22"/>
                  <w:lang w:val="en-US"/>
                </w:rPr>
                <w:t>www.ine.es/jaxi/menu.do?type=pcaxis&amp;path=%2Ft15/p418&amp;file=inebase&amp;L=0</w:t>
              </w:r>
            </w:hyperlink>
          </w:p>
          <w:p w14:paraId="316BE5A7" w14:textId="77777777" w:rsidR="00A9031D" w:rsidRPr="00D74A60" w:rsidRDefault="00A9031D">
            <w:pPr>
              <w:pStyle w:val="FRAFigureandTableContent"/>
              <w:spacing w:after="60" w:line="240" w:lineRule="auto"/>
              <w:rPr>
                <w:rFonts w:ascii="Verdana" w:hAnsi="Verdana"/>
                <w:sz w:val="22"/>
                <w:szCs w:val="22"/>
                <w:lang w:val="en-US"/>
              </w:rPr>
            </w:pPr>
          </w:p>
        </w:tc>
        <w:tc>
          <w:tcPr>
            <w:tcW w:w="911" w:type="pct"/>
            <w:tcBorders>
              <w:top w:val="single" w:sz="4" w:space="0" w:color="auto"/>
              <w:left w:val="single" w:sz="4" w:space="0" w:color="auto"/>
              <w:bottom w:val="single" w:sz="4" w:space="0" w:color="auto"/>
              <w:right w:val="single" w:sz="4" w:space="0" w:color="auto"/>
            </w:tcBorders>
            <w:vAlign w:val="center"/>
            <w:hideMark/>
          </w:tcPr>
          <w:p w14:paraId="316BE5A8" w14:textId="77777777" w:rsidR="00A9031D" w:rsidRPr="00D74A60" w:rsidRDefault="00A9031D">
            <w:pPr>
              <w:pStyle w:val="FRAFigureandTableContent"/>
              <w:spacing w:after="60" w:line="240" w:lineRule="auto"/>
              <w:rPr>
                <w:rFonts w:ascii="Verdana" w:hAnsi="Verdana"/>
                <w:sz w:val="22"/>
                <w:szCs w:val="22"/>
                <w:lang w:val="es-ES"/>
              </w:rPr>
            </w:pPr>
            <w:r w:rsidRPr="00D74A60">
              <w:rPr>
                <w:rFonts w:ascii="Verdana" w:hAnsi="Verdana"/>
                <w:sz w:val="22"/>
                <w:szCs w:val="22"/>
                <w:lang w:val="es-ES"/>
              </w:rPr>
              <w:t xml:space="preserve">National Statistics Institute  </w:t>
            </w:r>
            <w:r w:rsidRPr="00D74A60">
              <w:rPr>
                <w:rFonts w:ascii="Verdana" w:hAnsi="Verdana"/>
                <w:i/>
                <w:sz w:val="22"/>
                <w:szCs w:val="22"/>
                <w:lang w:val="es-ES"/>
              </w:rPr>
              <w:t xml:space="preserve">(Instituto Nacional de Estadística) </w:t>
            </w:r>
            <w:r w:rsidRPr="00D74A60">
              <w:rPr>
                <w:rFonts w:ascii="Verdana" w:hAnsi="Verdana"/>
                <w:sz w:val="22"/>
                <w:szCs w:val="22"/>
                <w:lang w:val="es-ES"/>
              </w:rPr>
              <w:t>(INE)</w:t>
            </w:r>
          </w:p>
        </w:tc>
        <w:tc>
          <w:tcPr>
            <w:tcW w:w="456" w:type="pct"/>
            <w:tcBorders>
              <w:top w:val="single" w:sz="4" w:space="0" w:color="auto"/>
              <w:left w:val="single" w:sz="4" w:space="0" w:color="auto"/>
              <w:bottom w:val="single" w:sz="4" w:space="0" w:color="auto"/>
              <w:right w:val="single" w:sz="4" w:space="0" w:color="auto"/>
            </w:tcBorders>
            <w:vAlign w:val="center"/>
            <w:hideMark/>
          </w:tcPr>
          <w:p w14:paraId="316BE5A9" w14:textId="77777777" w:rsidR="00A9031D" w:rsidRPr="00D74A60" w:rsidRDefault="00A9031D">
            <w:pPr>
              <w:pStyle w:val="FRAFigureandTableContent"/>
              <w:spacing w:after="60" w:line="240" w:lineRule="auto"/>
              <w:rPr>
                <w:rFonts w:ascii="Verdana" w:hAnsi="Verdana"/>
                <w:sz w:val="22"/>
                <w:szCs w:val="22"/>
                <w:lang w:val="es-ES"/>
              </w:rPr>
            </w:pPr>
            <w:r w:rsidRPr="00D74A60">
              <w:rPr>
                <w:rFonts w:ascii="Verdana" w:hAnsi="Verdana"/>
                <w:sz w:val="22"/>
                <w:szCs w:val="22"/>
                <w:lang w:val="es-ES"/>
              </w:rPr>
              <w:t>2010</w:t>
            </w:r>
          </w:p>
        </w:tc>
        <w:tc>
          <w:tcPr>
            <w:tcW w:w="542" w:type="pct"/>
            <w:tcBorders>
              <w:top w:val="single" w:sz="4" w:space="0" w:color="auto"/>
              <w:left w:val="single" w:sz="4" w:space="0" w:color="auto"/>
              <w:bottom w:val="single" w:sz="4" w:space="0" w:color="auto"/>
              <w:right w:val="single" w:sz="4" w:space="0" w:color="auto"/>
            </w:tcBorders>
            <w:vAlign w:val="center"/>
            <w:hideMark/>
          </w:tcPr>
          <w:p w14:paraId="316BE5AA" w14:textId="77777777" w:rsidR="00A9031D" w:rsidRPr="00D74A60" w:rsidRDefault="00A9031D">
            <w:pPr>
              <w:pStyle w:val="FRAFigureandTableContent"/>
              <w:spacing w:after="60" w:line="240" w:lineRule="auto"/>
              <w:rPr>
                <w:rFonts w:ascii="Verdana" w:hAnsi="Verdana"/>
                <w:sz w:val="22"/>
                <w:szCs w:val="22"/>
                <w:lang w:val="es-ES"/>
              </w:rPr>
            </w:pPr>
            <w:r w:rsidRPr="00D74A60">
              <w:rPr>
                <w:rFonts w:ascii="Verdana" w:hAnsi="Verdana"/>
                <w:sz w:val="22"/>
                <w:szCs w:val="22"/>
                <w:lang w:val="es-ES"/>
              </w:rPr>
              <w:t>2008</w:t>
            </w:r>
          </w:p>
        </w:tc>
        <w:tc>
          <w:tcPr>
            <w:tcW w:w="598" w:type="pct"/>
            <w:tcBorders>
              <w:top w:val="single" w:sz="4" w:space="0" w:color="auto"/>
              <w:left w:val="single" w:sz="4" w:space="0" w:color="auto"/>
              <w:bottom w:val="single" w:sz="4" w:space="0" w:color="auto"/>
              <w:right w:val="single" w:sz="4" w:space="0" w:color="auto"/>
            </w:tcBorders>
            <w:vAlign w:val="center"/>
            <w:hideMark/>
          </w:tcPr>
          <w:p w14:paraId="316BE5AB" w14:textId="77777777" w:rsidR="00A9031D" w:rsidRPr="00D74A60" w:rsidRDefault="001D7C62">
            <w:pPr>
              <w:pStyle w:val="FRAFigureandTableContent"/>
              <w:spacing w:after="60" w:line="240" w:lineRule="auto"/>
              <w:rPr>
                <w:rFonts w:ascii="Verdana" w:hAnsi="Verdana"/>
                <w:sz w:val="22"/>
                <w:szCs w:val="22"/>
                <w:lang w:val="es-ES"/>
              </w:rPr>
            </w:pPr>
            <w:r w:rsidRPr="00D74A60">
              <w:rPr>
                <w:rFonts w:ascii="Verdana" w:hAnsi="Verdana"/>
                <w:sz w:val="22"/>
                <w:szCs w:val="22"/>
                <w:lang w:val="es-ES"/>
              </w:rPr>
              <w:t>Sampling</w:t>
            </w:r>
          </w:p>
        </w:tc>
        <w:tc>
          <w:tcPr>
            <w:tcW w:w="449" w:type="pct"/>
            <w:tcBorders>
              <w:top w:val="single" w:sz="4" w:space="0" w:color="auto"/>
              <w:left w:val="single" w:sz="4" w:space="0" w:color="auto"/>
              <w:bottom w:val="single" w:sz="4" w:space="0" w:color="auto"/>
              <w:right w:val="single" w:sz="4" w:space="0" w:color="auto"/>
            </w:tcBorders>
            <w:vAlign w:val="center"/>
            <w:hideMark/>
          </w:tcPr>
          <w:p w14:paraId="316BE5AC" w14:textId="77777777" w:rsidR="00A9031D" w:rsidRPr="00D74A60" w:rsidRDefault="00A9031D">
            <w:pPr>
              <w:pStyle w:val="FRAFigureandTableContent"/>
              <w:spacing w:after="60" w:line="240" w:lineRule="auto"/>
              <w:rPr>
                <w:rFonts w:ascii="Verdana" w:hAnsi="Verdana"/>
                <w:sz w:val="22"/>
                <w:szCs w:val="22"/>
                <w:lang w:val="es-ES"/>
              </w:rPr>
            </w:pPr>
            <w:r w:rsidRPr="00D74A60">
              <w:rPr>
                <w:rFonts w:ascii="Verdana" w:hAnsi="Verdana"/>
                <w:sz w:val="22"/>
                <w:szCs w:val="22"/>
                <w:lang w:val="es-ES"/>
              </w:rPr>
              <w:t>National level</w:t>
            </w:r>
          </w:p>
        </w:tc>
        <w:tc>
          <w:tcPr>
            <w:tcW w:w="475" w:type="pct"/>
            <w:tcBorders>
              <w:top w:val="single" w:sz="4" w:space="0" w:color="auto"/>
              <w:left w:val="single" w:sz="4" w:space="0" w:color="auto"/>
              <w:bottom w:val="single" w:sz="4" w:space="0" w:color="auto"/>
              <w:right w:val="single" w:sz="4" w:space="0" w:color="auto"/>
            </w:tcBorders>
            <w:vAlign w:val="center"/>
            <w:hideMark/>
          </w:tcPr>
          <w:p w14:paraId="316BE5AD" w14:textId="77777777" w:rsidR="00A9031D" w:rsidRPr="00D74A60" w:rsidRDefault="00A9031D">
            <w:pPr>
              <w:pStyle w:val="FRAFigureandTableContent"/>
              <w:spacing w:after="60" w:line="240" w:lineRule="auto"/>
              <w:rPr>
                <w:rFonts w:ascii="Verdana" w:hAnsi="Verdana"/>
                <w:sz w:val="22"/>
                <w:szCs w:val="22"/>
                <w:lang w:val="en-US"/>
              </w:rPr>
            </w:pPr>
            <w:r w:rsidRPr="00D74A60">
              <w:rPr>
                <w:rFonts w:ascii="Verdana" w:hAnsi="Verdana"/>
                <w:sz w:val="22"/>
                <w:szCs w:val="22"/>
                <w:lang w:val="en-US"/>
              </w:rPr>
              <w:t xml:space="preserve">Health and social benefits for disabled individuals in terms of those receiving them or in need of them </w:t>
            </w:r>
          </w:p>
        </w:tc>
      </w:tr>
    </w:tbl>
    <w:p w14:paraId="316BE5B0" w14:textId="77777777" w:rsidR="003A5DB5" w:rsidRDefault="003A5DB5">
      <w:pPr>
        <w:rPr>
          <w:rFonts w:ascii="Times New Roman" w:hAnsi="Times New Roman" w:cs="Times New Roman"/>
          <w:sz w:val="20"/>
          <w:szCs w:val="20"/>
          <w:lang w:val="en-US"/>
        </w:rPr>
      </w:pPr>
    </w:p>
    <w:p w14:paraId="520F40BB" w14:textId="77777777" w:rsidR="00562DF6" w:rsidRDefault="00562DF6" w:rsidP="00D74A60">
      <w:pPr>
        <w:pStyle w:val="Heading1"/>
        <w:rPr>
          <w:rFonts w:ascii="Verdana" w:hAnsi="Verdana"/>
        </w:rPr>
      </w:pPr>
    </w:p>
    <w:p w14:paraId="0E64D3DF" w14:textId="77777777" w:rsidR="00D74A60" w:rsidRDefault="00D74A60" w:rsidP="00562DF6">
      <w:pPr>
        <w:pStyle w:val="Heading1"/>
        <w:spacing w:before="0"/>
        <w:rPr>
          <w:rFonts w:ascii="Verdana" w:hAnsi="Verdana"/>
        </w:rPr>
      </w:pPr>
      <w:r w:rsidRPr="008513D6">
        <w:rPr>
          <w:rFonts w:ascii="Verdana" w:hAnsi="Verdana"/>
        </w:rPr>
        <w:t>Overview of community-based services for persons with disabilities (2015)</w:t>
      </w:r>
    </w:p>
    <w:p w14:paraId="2CD68AE6" w14:textId="77777777" w:rsidR="00D74A60" w:rsidRDefault="00D74A60" w:rsidP="00D74A60">
      <w:pPr>
        <w:rPr>
          <w:lang w:val="en-IE"/>
        </w:rPr>
      </w:pPr>
    </w:p>
    <w:p w14:paraId="3114BBAB" w14:textId="0A58110E" w:rsidR="00D74A60" w:rsidRPr="00D74A60" w:rsidRDefault="00D74A60" w:rsidP="00D74A60">
      <w:pPr>
        <w:jc w:val="both"/>
        <w:rPr>
          <w:rFonts w:ascii="Verdana" w:hAnsi="Verdana"/>
          <w:b/>
          <w:bCs/>
          <w:sz w:val="28"/>
        </w:rPr>
      </w:pPr>
      <w:r w:rsidRPr="008513D6">
        <w:rPr>
          <w:rStyle w:val="Strong"/>
          <w:rFonts w:ascii="Verdana" w:hAnsi="Verdana"/>
          <w:sz w:val="28"/>
        </w:rPr>
        <w:t xml:space="preserve">Table </w:t>
      </w:r>
      <w:r>
        <w:rPr>
          <w:rStyle w:val="Strong"/>
          <w:rFonts w:ascii="Verdana" w:hAnsi="Verdana"/>
          <w:sz w:val="28"/>
        </w:rPr>
        <w:t>3</w:t>
      </w:r>
      <w:r w:rsidRPr="008513D6">
        <w:rPr>
          <w:rStyle w:val="Strong"/>
          <w:rFonts w:ascii="Verdana" w:hAnsi="Verdana"/>
          <w:sz w:val="28"/>
        </w:rPr>
        <w:t xml:space="preserve">: </w:t>
      </w:r>
      <w:r>
        <w:rPr>
          <w:rStyle w:val="Strong"/>
          <w:rFonts w:ascii="Verdana" w:hAnsi="Verdana"/>
          <w:sz w:val="28"/>
        </w:rPr>
        <w:t>community-based services for persons with disabilities</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0"/>
        <w:gridCol w:w="1796"/>
        <w:gridCol w:w="1835"/>
        <w:gridCol w:w="3130"/>
        <w:gridCol w:w="2569"/>
        <w:gridCol w:w="1934"/>
      </w:tblGrid>
      <w:tr w:rsidR="00D74A60" w:rsidRPr="00047487" w14:paraId="2959D078" w14:textId="77777777" w:rsidTr="00D74A60">
        <w:tc>
          <w:tcPr>
            <w:tcW w:w="889" w:type="pct"/>
            <w:shd w:val="clear" w:color="auto" w:fill="DBE5F1"/>
            <w:vAlign w:val="center"/>
          </w:tcPr>
          <w:p w14:paraId="084F8FE0" w14:textId="77777777" w:rsidR="00D74A60" w:rsidRPr="00D74A60" w:rsidRDefault="00D74A60" w:rsidP="00D74A60">
            <w:pPr>
              <w:rPr>
                <w:rFonts w:ascii="Verdana" w:hAnsi="Verdana"/>
                <w:b/>
                <w:bCs/>
              </w:rPr>
            </w:pPr>
            <w:r w:rsidRPr="00D74A60">
              <w:rPr>
                <w:rFonts w:ascii="Verdana" w:hAnsi="Verdana"/>
                <w:b/>
                <w:bCs/>
              </w:rPr>
              <w:br w:type="page"/>
              <w:t>Type of community-based service</w:t>
            </w:r>
          </w:p>
          <w:p w14:paraId="6F4F2903" w14:textId="77777777" w:rsidR="00D74A60" w:rsidRPr="00D74A60" w:rsidRDefault="00D74A60" w:rsidP="00D74A60">
            <w:pPr>
              <w:rPr>
                <w:rFonts w:ascii="Verdana" w:hAnsi="Verdana"/>
                <w:i/>
                <w:iCs/>
              </w:rPr>
            </w:pPr>
            <w:r w:rsidRPr="00D74A60">
              <w:rPr>
                <w:rFonts w:ascii="Verdana" w:hAnsi="Verdana"/>
                <w:i/>
                <w:iCs/>
              </w:rPr>
              <w:t xml:space="preserve">Please provide the name of the type of service in the national language and a translation into English </w:t>
            </w:r>
          </w:p>
          <w:p w14:paraId="4AE55179" w14:textId="77777777" w:rsidR="00D74A60" w:rsidRPr="00D74A60" w:rsidRDefault="00D74A60" w:rsidP="00D74A60">
            <w:pPr>
              <w:rPr>
                <w:rFonts w:ascii="Verdana" w:hAnsi="Verdana"/>
                <w:i/>
                <w:iCs/>
              </w:rPr>
            </w:pPr>
          </w:p>
          <w:p w14:paraId="5A7372AF" w14:textId="77777777" w:rsidR="00D74A60" w:rsidRPr="00D74A60" w:rsidRDefault="00D74A60" w:rsidP="00D74A60">
            <w:pPr>
              <w:rPr>
                <w:rFonts w:ascii="Verdana" w:hAnsi="Verdana"/>
                <w:i/>
                <w:iCs/>
              </w:rPr>
            </w:pPr>
            <w:r w:rsidRPr="00D74A60">
              <w:rPr>
                <w:rFonts w:ascii="Verdana" w:hAnsi="Verdana"/>
                <w:i/>
                <w:iCs/>
              </w:rPr>
              <w:t xml:space="preserve">Please indicate if the types of services presented below are given a different name in your country </w:t>
            </w:r>
          </w:p>
        </w:tc>
        <w:tc>
          <w:tcPr>
            <w:tcW w:w="480" w:type="pct"/>
            <w:shd w:val="clear" w:color="auto" w:fill="DBE5F1"/>
            <w:vAlign w:val="center"/>
          </w:tcPr>
          <w:p w14:paraId="1A039AB6" w14:textId="77777777" w:rsidR="00D74A60" w:rsidRPr="00D74A60" w:rsidRDefault="00D74A60" w:rsidP="00D74A60">
            <w:pPr>
              <w:rPr>
                <w:rFonts w:ascii="Verdana" w:hAnsi="Verdana"/>
                <w:b/>
                <w:bCs/>
              </w:rPr>
            </w:pPr>
            <w:r w:rsidRPr="00D74A60">
              <w:rPr>
                <w:rFonts w:ascii="Verdana" w:hAnsi="Verdana"/>
                <w:b/>
                <w:bCs/>
              </w:rPr>
              <w:t>Yes/ No</w:t>
            </w:r>
          </w:p>
          <w:p w14:paraId="17530A9E" w14:textId="77777777" w:rsidR="00D74A60" w:rsidRPr="00D74A60" w:rsidRDefault="00D74A60" w:rsidP="00D74A60">
            <w:pPr>
              <w:rPr>
                <w:rFonts w:ascii="Verdana" w:hAnsi="Verdana"/>
                <w:b/>
                <w:bCs/>
              </w:rPr>
            </w:pPr>
            <w:r w:rsidRPr="00D74A60">
              <w:rPr>
                <w:rFonts w:ascii="Verdana" w:hAnsi="Verdana"/>
                <w:i/>
                <w:iCs/>
              </w:rPr>
              <w:t xml:space="preserve">Please indicate if this type of service is available in your country </w:t>
            </w:r>
          </w:p>
        </w:tc>
        <w:tc>
          <w:tcPr>
            <w:tcW w:w="723" w:type="pct"/>
            <w:shd w:val="clear" w:color="auto" w:fill="DBE5F1"/>
            <w:vAlign w:val="center"/>
          </w:tcPr>
          <w:p w14:paraId="67CB0259" w14:textId="77777777" w:rsidR="00D74A60" w:rsidRPr="00D74A60" w:rsidRDefault="00D74A60" w:rsidP="00D74A60">
            <w:pPr>
              <w:rPr>
                <w:rFonts w:ascii="Verdana" w:hAnsi="Verdana"/>
              </w:rPr>
            </w:pPr>
            <w:r w:rsidRPr="00D74A60">
              <w:rPr>
                <w:rFonts w:ascii="Verdana" w:hAnsi="Verdana"/>
                <w:b/>
                <w:bCs/>
              </w:rPr>
              <w:t>Profile of the users</w:t>
            </w:r>
            <w:r w:rsidRPr="00D74A60">
              <w:rPr>
                <w:rFonts w:ascii="Verdana" w:hAnsi="Verdana"/>
              </w:rPr>
              <w:t xml:space="preserve"> </w:t>
            </w:r>
          </w:p>
          <w:p w14:paraId="7225FDF3" w14:textId="77777777" w:rsidR="00D74A60" w:rsidRPr="00D74A60" w:rsidRDefault="00D74A60" w:rsidP="00D74A60">
            <w:pPr>
              <w:numPr>
                <w:ilvl w:val="0"/>
                <w:numId w:val="18"/>
              </w:numPr>
              <w:spacing w:after="0" w:line="240" w:lineRule="auto"/>
              <w:ind w:left="193" w:hanging="193"/>
              <w:rPr>
                <w:rFonts w:ascii="Verdana" w:hAnsi="Verdana"/>
                <w:i/>
                <w:iCs/>
              </w:rPr>
            </w:pPr>
            <w:r w:rsidRPr="00D74A60">
              <w:rPr>
                <w:rFonts w:ascii="Verdana" w:hAnsi="Verdana"/>
                <w:i/>
                <w:iCs/>
              </w:rPr>
              <w:t>age (children, adults or older persons)</w:t>
            </w:r>
          </w:p>
          <w:p w14:paraId="368C4984" w14:textId="77777777" w:rsidR="00D74A60" w:rsidRPr="00D74A60" w:rsidRDefault="00D74A60" w:rsidP="00D74A60">
            <w:pPr>
              <w:numPr>
                <w:ilvl w:val="0"/>
                <w:numId w:val="18"/>
              </w:numPr>
              <w:spacing w:after="0" w:line="240" w:lineRule="auto"/>
              <w:ind w:left="193" w:hanging="193"/>
              <w:rPr>
                <w:rFonts w:ascii="Verdana" w:hAnsi="Verdana"/>
                <w:i/>
                <w:iCs/>
              </w:rPr>
            </w:pPr>
            <w:r w:rsidRPr="00D74A60">
              <w:rPr>
                <w:rFonts w:ascii="Verdana" w:hAnsi="Verdana"/>
                <w:i/>
                <w:iCs/>
              </w:rPr>
              <w:t xml:space="preserve">type of disability (physical disability, intellectual disability, psycho-social disability, deaf or hard of hearing, blind) </w:t>
            </w:r>
          </w:p>
          <w:p w14:paraId="3EED18B5" w14:textId="77777777" w:rsidR="00D74A60" w:rsidRPr="00D74A60" w:rsidRDefault="00D74A60" w:rsidP="00D74A60">
            <w:pPr>
              <w:rPr>
                <w:rFonts w:ascii="Verdana" w:hAnsi="Verdana"/>
                <w:i/>
                <w:iCs/>
              </w:rPr>
            </w:pPr>
          </w:p>
        </w:tc>
        <w:tc>
          <w:tcPr>
            <w:tcW w:w="1246" w:type="pct"/>
            <w:shd w:val="clear" w:color="auto" w:fill="DBE5F1"/>
            <w:vAlign w:val="center"/>
          </w:tcPr>
          <w:p w14:paraId="28D9A3BC" w14:textId="77777777" w:rsidR="00D74A60" w:rsidRPr="00D74A60" w:rsidRDefault="00D74A60" w:rsidP="00D74A60">
            <w:pPr>
              <w:rPr>
                <w:rFonts w:ascii="Verdana" w:hAnsi="Verdana"/>
                <w:i/>
                <w:iCs/>
              </w:rPr>
            </w:pPr>
            <w:r w:rsidRPr="00D74A60">
              <w:rPr>
                <w:rFonts w:ascii="Verdana" w:hAnsi="Verdana"/>
                <w:b/>
                <w:bCs/>
              </w:rPr>
              <w:t>Explanatory information</w:t>
            </w:r>
          </w:p>
          <w:p w14:paraId="406B1DD1" w14:textId="77777777" w:rsidR="00D74A60" w:rsidRPr="00D74A60" w:rsidRDefault="00D74A60" w:rsidP="00D74A60">
            <w:pPr>
              <w:rPr>
                <w:rFonts w:ascii="Verdana" w:hAnsi="Verdana"/>
                <w:i/>
                <w:iCs/>
              </w:rPr>
            </w:pPr>
            <w:r w:rsidRPr="00D74A60">
              <w:rPr>
                <w:rFonts w:ascii="Verdana" w:hAnsi="Verdana"/>
                <w:i/>
                <w:iCs/>
              </w:rPr>
              <w:t xml:space="preserve">For each type of service, please provide a short description of: </w:t>
            </w:r>
          </w:p>
          <w:p w14:paraId="6863AF71" w14:textId="77777777" w:rsidR="00D74A60" w:rsidRPr="00D74A60" w:rsidRDefault="00D74A60" w:rsidP="00D74A60">
            <w:pPr>
              <w:numPr>
                <w:ilvl w:val="0"/>
                <w:numId w:val="16"/>
              </w:numPr>
              <w:spacing w:after="0" w:line="240" w:lineRule="auto"/>
              <w:ind w:left="210" w:hanging="210"/>
              <w:rPr>
                <w:rFonts w:ascii="Verdana" w:hAnsi="Verdana"/>
                <w:i/>
                <w:iCs/>
              </w:rPr>
            </w:pPr>
            <w:r w:rsidRPr="00D74A60">
              <w:rPr>
                <w:rFonts w:ascii="Verdana" w:hAnsi="Verdana"/>
                <w:i/>
                <w:iCs/>
              </w:rPr>
              <w:t xml:space="preserve">the type and level (i.e. 24 hour, daytime, weekends, etc.) of support the service provides; </w:t>
            </w:r>
          </w:p>
          <w:p w14:paraId="534E7E0E" w14:textId="77777777" w:rsidR="00D74A60" w:rsidRPr="00D74A60" w:rsidRDefault="00D74A60" w:rsidP="00D74A60">
            <w:pPr>
              <w:numPr>
                <w:ilvl w:val="0"/>
                <w:numId w:val="16"/>
              </w:numPr>
              <w:spacing w:after="0" w:line="240" w:lineRule="auto"/>
              <w:ind w:left="210" w:hanging="210"/>
              <w:rPr>
                <w:rFonts w:ascii="Verdana" w:hAnsi="Verdana"/>
                <w:i/>
                <w:iCs/>
              </w:rPr>
            </w:pPr>
            <w:r w:rsidRPr="00D74A60">
              <w:rPr>
                <w:rFonts w:ascii="Verdana" w:hAnsi="Verdana"/>
                <w:i/>
                <w:iCs/>
              </w:rPr>
              <w:t xml:space="preserve">location of the service (i.e. city, town, rural areas); </w:t>
            </w:r>
          </w:p>
          <w:p w14:paraId="0546D088" w14:textId="77777777" w:rsidR="00D74A60" w:rsidRPr="00D74A60" w:rsidRDefault="00D74A60" w:rsidP="00D74A60">
            <w:pPr>
              <w:numPr>
                <w:ilvl w:val="0"/>
                <w:numId w:val="16"/>
              </w:numPr>
              <w:spacing w:after="0" w:line="240" w:lineRule="auto"/>
              <w:ind w:left="210" w:hanging="210"/>
              <w:rPr>
                <w:rFonts w:ascii="Verdana" w:hAnsi="Verdana"/>
                <w:i/>
                <w:iCs/>
              </w:rPr>
            </w:pPr>
            <w:r w:rsidRPr="00D74A60">
              <w:rPr>
                <w:rFonts w:ascii="Verdana" w:hAnsi="Verdana"/>
                <w:i/>
                <w:iCs/>
              </w:rPr>
              <w:t>who is eligible for the service</w:t>
            </w:r>
          </w:p>
          <w:p w14:paraId="08BAA509" w14:textId="77777777" w:rsidR="00D74A60" w:rsidRPr="00D74A60" w:rsidRDefault="00D74A60" w:rsidP="00D74A60">
            <w:pPr>
              <w:numPr>
                <w:ilvl w:val="0"/>
                <w:numId w:val="16"/>
              </w:numPr>
              <w:spacing w:after="0" w:line="240" w:lineRule="auto"/>
              <w:ind w:left="210" w:hanging="210"/>
              <w:rPr>
                <w:rFonts w:ascii="Verdana" w:hAnsi="Verdana"/>
                <w:i/>
                <w:iCs/>
              </w:rPr>
            </w:pPr>
            <w:r w:rsidRPr="00D74A60">
              <w:rPr>
                <w:rFonts w:ascii="Verdana" w:hAnsi="Verdana"/>
                <w:i/>
                <w:iCs/>
              </w:rPr>
              <w:t>who is typically the provider and funder of services (i.e. national government, local government, municipality, NGO, private company, etc.)?</w:t>
            </w:r>
          </w:p>
        </w:tc>
        <w:tc>
          <w:tcPr>
            <w:tcW w:w="1015" w:type="pct"/>
            <w:shd w:val="clear" w:color="auto" w:fill="DBE5F1"/>
            <w:vAlign w:val="center"/>
          </w:tcPr>
          <w:p w14:paraId="7B5A0383" w14:textId="77777777" w:rsidR="00D74A60" w:rsidRPr="00D74A60" w:rsidRDefault="00D74A60" w:rsidP="00D74A60">
            <w:pPr>
              <w:rPr>
                <w:rFonts w:ascii="Verdana" w:hAnsi="Verdana"/>
                <w:b/>
                <w:bCs/>
              </w:rPr>
            </w:pPr>
            <w:r w:rsidRPr="00D74A60">
              <w:rPr>
                <w:rFonts w:ascii="Verdana" w:hAnsi="Verdana"/>
                <w:b/>
                <w:bCs/>
              </w:rPr>
              <w:t>Extent to which support is self-directed</w:t>
            </w:r>
          </w:p>
          <w:p w14:paraId="4745B01A" w14:textId="77777777" w:rsidR="00D74A60" w:rsidRPr="00D74A60" w:rsidRDefault="00D74A60" w:rsidP="00D74A60">
            <w:pPr>
              <w:rPr>
                <w:rFonts w:ascii="Verdana" w:hAnsi="Verdana"/>
                <w:i/>
                <w:iCs/>
              </w:rPr>
            </w:pPr>
            <w:r w:rsidRPr="00D74A60">
              <w:rPr>
                <w:rFonts w:ascii="Verdana" w:hAnsi="Verdana"/>
                <w:i/>
                <w:iCs/>
              </w:rPr>
              <w:t>For each type of service, please provide information about the extent to which users control the support provided. Can individuals using the service:</w:t>
            </w:r>
          </w:p>
          <w:p w14:paraId="5781A47E" w14:textId="77777777" w:rsidR="00D74A60" w:rsidRPr="00D74A60" w:rsidRDefault="00D74A60" w:rsidP="00D74A60">
            <w:pPr>
              <w:numPr>
                <w:ilvl w:val="0"/>
                <w:numId w:val="15"/>
              </w:numPr>
              <w:spacing w:after="0" w:line="240" w:lineRule="auto"/>
              <w:ind w:left="204" w:hanging="207"/>
              <w:rPr>
                <w:rFonts w:ascii="Verdana" w:hAnsi="Verdana"/>
                <w:b/>
                <w:bCs/>
              </w:rPr>
            </w:pPr>
            <w:r w:rsidRPr="00D74A60">
              <w:rPr>
                <w:rFonts w:ascii="Verdana" w:hAnsi="Verdana"/>
                <w:i/>
                <w:iCs/>
              </w:rPr>
              <w:t>recruit and manage staff providing support;</w:t>
            </w:r>
          </w:p>
          <w:p w14:paraId="239067D1" w14:textId="77777777" w:rsidR="00D74A60" w:rsidRPr="00D74A60" w:rsidRDefault="00D74A60" w:rsidP="00D74A60">
            <w:pPr>
              <w:numPr>
                <w:ilvl w:val="0"/>
                <w:numId w:val="15"/>
              </w:numPr>
              <w:spacing w:after="0" w:line="240" w:lineRule="auto"/>
              <w:ind w:left="204" w:hanging="207"/>
              <w:rPr>
                <w:rFonts w:ascii="Verdana" w:hAnsi="Verdana"/>
                <w:b/>
                <w:bCs/>
              </w:rPr>
            </w:pPr>
            <w:r w:rsidRPr="00D74A60">
              <w:rPr>
                <w:rFonts w:ascii="Verdana" w:hAnsi="Verdana"/>
                <w:i/>
                <w:iCs/>
              </w:rPr>
              <w:t>determine the activities for which support is needed;</w:t>
            </w:r>
          </w:p>
          <w:p w14:paraId="75EB81EF" w14:textId="77777777" w:rsidR="00D74A60" w:rsidRPr="00D74A60" w:rsidRDefault="00D74A60" w:rsidP="00D74A60">
            <w:pPr>
              <w:numPr>
                <w:ilvl w:val="0"/>
                <w:numId w:val="15"/>
              </w:numPr>
              <w:spacing w:after="0" w:line="240" w:lineRule="auto"/>
              <w:ind w:left="204" w:hanging="207"/>
              <w:rPr>
                <w:rFonts w:ascii="Verdana" w:hAnsi="Verdana"/>
                <w:b/>
                <w:bCs/>
              </w:rPr>
            </w:pPr>
            <w:r w:rsidRPr="00D74A60">
              <w:rPr>
                <w:rFonts w:ascii="Verdana" w:hAnsi="Verdana"/>
                <w:i/>
                <w:iCs/>
              </w:rPr>
              <w:t>determine how the budget for services and supports is used;</w:t>
            </w:r>
          </w:p>
          <w:p w14:paraId="66E492D3" w14:textId="77777777" w:rsidR="00D74A60" w:rsidRPr="00D74A60" w:rsidRDefault="00D74A60" w:rsidP="00D74A60">
            <w:pPr>
              <w:numPr>
                <w:ilvl w:val="0"/>
                <w:numId w:val="15"/>
              </w:numPr>
              <w:spacing w:after="0" w:line="240" w:lineRule="auto"/>
              <w:ind w:left="204" w:hanging="207"/>
              <w:rPr>
                <w:rFonts w:ascii="Verdana" w:hAnsi="Verdana"/>
                <w:b/>
                <w:bCs/>
              </w:rPr>
            </w:pPr>
            <w:r w:rsidRPr="00D74A60">
              <w:rPr>
                <w:rFonts w:ascii="Verdana" w:hAnsi="Verdana"/>
                <w:i/>
                <w:iCs/>
              </w:rPr>
              <w:t>choose types of equipment and adaptations to meet their needs?</w:t>
            </w:r>
          </w:p>
        </w:tc>
        <w:tc>
          <w:tcPr>
            <w:tcW w:w="647" w:type="pct"/>
            <w:shd w:val="clear" w:color="auto" w:fill="DBE5F1"/>
            <w:vAlign w:val="center"/>
          </w:tcPr>
          <w:p w14:paraId="69E1A328" w14:textId="77777777" w:rsidR="00D74A60" w:rsidRPr="00D74A60" w:rsidRDefault="00D74A60" w:rsidP="00D74A60">
            <w:pPr>
              <w:rPr>
                <w:rFonts w:ascii="Verdana" w:hAnsi="Verdana"/>
                <w:b/>
                <w:bCs/>
              </w:rPr>
            </w:pPr>
            <w:r w:rsidRPr="00D74A60">
              <w:rPr>
                <w:rFonts w:ascii="Verdana" w:hAnsi="Verdana"/>
                <w:b/>
                <w:bCs/>
              </w:rPr>
              <w:t>If data are available, please specify number of services operating in the country and the number of users</w:t>
            </w:r>
          </w:p>
          <w:p w14:paraId="103D3510" w14:textId="77777777" w:rsidR="00D74A60" w:rsidRPr="00D74A60" w:rsidRDefault="00D74A60" w:rsidP="00D74A60">
            <w:pPr>
              <w:rPr>
                <w:rFonts w:ascii="Verdana" w:hAnsi="Verdana"/>
                <w:i/>
                <w:iCs/>
              </w:rPr>
            </w:pPr>
            <w:r w:rsidRPr="00D74A60">
              <w:rPr>
                <w:rFonts w:ascii="Verdana" w:hAnsi="Verdana"/>
                <w:i/>
                <w:iCs/>
              </w:rPr>
              <w:t>Please provide a full reference for this data, including information about the period covered by the data.</w:t>
            </w:r>
          </w:p>
          <w:p w14:paraId="17296023" w14:textId="77777777" w:rsidR="00D74A60" w:rsidRPr="00D74A60" w:rsidRDefault="00D74A60" w:rsidP="00D74A60">
            <w:pPr>
              <w:rPr>
                <w:rFonts w:ascii="Verdana" w:hAnsi="Verdana"/>
                <w:b/>
                <w:bCs/>
              </w:rPr>
            </w:pPr>
            <w:r w:rsidRPr="00D74A60">
              <w:rPr>
                <w:rFonts w:ascii="Verdana" w:hAnsi="Verdana"/>
                <w:i/>
                <w:iCs/>
              </w:rPr>
              <w:t xml:space="preserve">Please indicate, if data is available, if there has been decrease / increase in the last five years </w:t>
            </w:r>
          </w:p>
        </w:tc>
      </w:tr>
      <w:tr w:rsidR="00D74A60" w:rsidRPr="00047487" w14:paraId="13E4062F" w14:textId="77777777" w:rsidTr="00D74A60">
        <w:trPr>
          <w:trHeight w:val="462"/>
        </w:trPr>
        <w:tc>
          <w:tcPr>
            <w:tcW w:w="889" w:type="pct"/>
            <w:vAlign w:val="center"/>
          </w:tcPr>
          <w:p w14:paraId="759F5672" w14:textId="77777777" w:rsidR="00D74A60" w:rsidRPr="00D74A60" w:rsidRDefault="00D74A60" w:rsidP="00D74A60">
            <w:pPr>
              <w:spacing w:after="160" w:line="259" w:lineRule="auto"/>
              <w:rPr>
                <w:rFonts w:ascii="Verdana" w:hAnsi="Verdana"/>
                <w:lang w:val="es-ES"/>
              </w:rPr>
            </w:pPr>
            <w:r w:rsidRPr="00D74A60">
              <w:rPr>
                <w:rFonts w:ascii="Verdana" w:hAnsi="Verdana"/>
                <w:lang w:val="es-ES"/>
              </w:rPr>
              <w:t>Earmarked cash payment (</w:t>
            </w:r>
            <w:r w:rsidRPr="00D74A60">
              <w:rPr>
                <w:rFonts w:ascii="Verdana" w:hAnsi="Verdana"/>
                <w:i/>
                <w:iCs/>
                <w:lang w:val="es-ES"/>
              </w:rPr>
              <w:t>Prestación Económica Vinculada al Servicio</w:t>
            </w:r>
            <w:r w:rsidRPr="00D74A60">
              <w:rPr>
                <w:rFonts w:ascii="Verdana" w:hAnsi="Verdana"/>
                <w:lang w:val="es-ES"/>
              </w:rPr>
              <w:t>, PEVS)</w:t>
            </w:r>
          </w:p>
        </w:tc>
        <w:tc>
          <w:tcPr>
            <w:tcW w:w="480" w:type="pct"/>
          </w:tcPr>
          <w:p w14:paraId="7CC43EDC" w14:textId="77777777" w:rsidR="00D74A60" w:rsidRPr="00D74A60" w:rsidRDefault="00D74A60" w:rsidP="00287A3B">
            <w:pPr>
              <w:rPr>
                <w:rFonts w:ascii="Verdana" w:hAnsi="Verdana"/>
                <w:lang w:val="en-US"/>
              </w:rPr>
            </w:pPr>
            <w:r w:rsidRPr="00D74A60">
              <w:rPr>
                <w:rFonts w:ascii="Verdana" w:hAnsi="Verdana"/>
                <w:lang w:val="en-US"/>
              </w:rPr>
              <w:t>Yes, there are direct payments in all Spain but they are not personal budgets</w:t>
            </w:r>
          </w:p>
          <w:p w14:paraId="0FAC6A0C" w14:textId="77777777" w:rsidR="00D74A60" w:rsidRPr="00D74A60" w:rsidRDefault="00D74A60" w:rsidP="00287A3B">
            <w:pPr>
              <w:rPr>
                <w:rFonts w:ascii="Verdana" w:hAnsi="Verdana"/>
                <w:lang w:val="en-US"/>
              </w:rPr>
            </w:pPr>
            <w:r w:rsidRPr="00D74A60">
              <w:rPr>
                <w:rFonts w:ascii="Verdana" w:hAnsi="Verdana"/>
                <w:lang w:val="en-US"/>
              </w:rPr>
              <w:t>because they are not individualised, they are not flexible, and they do not allow to purchase services form different providers as defined in the Franet guidelines</w:t>
            </w:r>
          </w:p>
          <w:p w14:paraId="646D0607" w14:textId="77777777" w:rsidR="00D74A60" w:rsidRPr="00D74A60" w:rsidRDefault="00D74A60" w:rsidP="00287A3B">
            <w:pPr>
              <w:rPr>
                <w:rFonts w:ascii="Verdana" w:hAnsi="Verdana"/>
                <w:lang w:val="en-US"/>
              </w:rPr>
            </w:pPr>
            <w:r w:rsidRPr="00D74A60">
              <w:rPr>
                <w:rFonts w:ascii="Verdana" w:hAnsi="Verdana"/>
                <w:lang w:val="en-US"/>
              </w:rPr>
              <w:t>Yes it is in SAAD system and therefore available in all Spain</w:t>
            </w:r>
          </w:p>
        </w:tc>
        <w:tc>
          <w:tcPr>
            <w:tcW w:w="723" w:type="pct"/>
          </w:tcPr>
          <w:p w14:paraId="458D392C" w14:textId="77777777" w:rsidR="00D74A60" w:rsidRPr="00D74A60" w:rsidRDefault="00D74A60" w:rsidP="00287A3B">
            <w:pPr>
              <w:rPr>
                <w:rFonts w:ascii="Verdana" w:hAnsi="Verdana"/>
                <w:lang w:val="en-US"/>
              </w:rPr>
            </w:pPr>
            <w:r w:rsidRPr="00D74A60">
              <w:rPr>
                <w:rFonts w:ascii="Verdana" w:hAnsi="Verdana"/>
                <w:lang w:val="en-US"/>
              </w:rPr>
              <w:t xml:space="preserve">All ages, but typically older people </w:t>
            </w:r>
          </w:p>
          <w:p w14:paraId="55D725C6" w14:textId="77777777" w:rsidR="00D74A60" w:rsidRPr="00D74A60" w:rsidRDefault="00D74A60" w:rsidP="00287A3B">
            <w:pPr>
              <w:rPr>
                <w:rFonts w:ascii="Verdana" w:hAnsi="Verdana"/>
                <w:lang w:val="en-US"/>
              </w:rPr>
            </w:pPr>
          </w:p>
          <w:p w14:paraId="39D10023" w14:textId="77777777" w:rsidR="00D74A60" w:rsidRPr="00D74A60" w:rsidRDefault="00D74A60" w:rsidP="00287A3B">
            <w:pPr>
              <w:rPr>
                <w:rFonts w:ascii="Verdana" w:hAnsi="Verdana"/>
                <w:lang w:val="en-US"/>
              </w:rPr>
            </w:pPr>
            <w:r w:rsidRPr="00D74A60">
              <w:rPr>
                <w:rFonts w:ascii="Verdana" w:hAnsi="Verdana"/>
                <w:lang w:val="en-US"/>
              </w:rPr>
              <w:t xml:space="preserve">All types of disability and all grades of dependency </w:t>
            </w:r>
          </w:p>
          <w:p w14:paraId="21FF0513" w14:textId="77777777" w:rsidR="00D74A60" w:rsidRPr="00D74A60" w:rsidRDefault="00D74A60" w:rsidP="00287A3B">
            <w:pPr>
              <w:rPr>
                <w:rFonts w:ascii="Verdana" w:hAnsi="Verdana"/>
                <w:lang w:val="en-US"/>
              </w:rPr>
            </w:pPr>
          </w:p>
          <w:p w14:paraId="4F7272E2" w14:textId="77777777" w:rsidR="00D74A60" w:rsidRPr="00D74A60" w:rsidRDefault="00D74A60" w:rsidP="00287A3B">
            <w:pPr>
              <w:rPr>
                <w:rFonts w:ascii="Verdana" w:hAnsi="Verdana"/>
                <w:lang w:val="en-US"/>
              </w:rPr>
            </w:pPr>
            <w:r w:rsidRPr="00D74A60">
              <w:rPr>
                <w:rFonts w:ascii="Verdana" w:hAnsi="Verdana"/>
                <w:lang w:val="en-US"/>
              </w:rPr>
              <w:t>People who are in waiting lists for a public service (to have a place in a residential service or day care center) are the typical users, although can be used to pay other services in SAAD (for example In-home services).</w:t>
            </w:r>
          </w:p>
        </w:tc>
        <w:tc>
          <w:tcPr>
            <w:tcW w:w="1246" w:type="pct"/>
          </w:tcPr>
          <w:p w14:paraId="74AE1ECA" w14:textId="77777777" w:rsidR="00D74A60" w:rsidRPr="00D74A60" w:rsidRDefault="00D74A60" w:rsidP="00287A3B">
            <w:pPr>
              <w:rPr>
                <w:rFonts w:ascii="Verdana" w:hAnsi="Verdana"/>
                <w:lang w:val="en-US"/>
              </w:rPr>
            </w:pPr>
            <w:bookmarkStart w:id="1" w:name="OLE_LINK7"/>
            <w:bookmarkStart w:id="2" w:name="OLE_LINK8"/>
            <w:r w:rsidRPr="00D74A60">
              <w:rPr>
                <w:rFonts w:ascii="Verdana" w:hAnsi="Verdana"/>
                <w:lang w:val="en-US"/>
              </w:rPr>
              <w:t>PEVS is provided by the Autonomous Community of residence but it is funded by the State and the Autonomous Community 50-50</w:t>
            </w:r>
          </w:p>
          <w:p w14:paraId="56E031A7" w14:textId="77777777" w:rsidR="00D74A60" w:rsidRPr="00D74A60" w:rsidRDefault="00D74A60" w:rsidP="00287A3B">
            <w:pPr>
              <w:rPr>
                <w:rFonts w:ascii="Verdana" w:hAnsi="Verdana"/>
                <w:lang w:val="en-US"/>
              </w:rPr>
            </w:pPr>
          </w:p>
          <w:p w14:paraId="71DDC0B0" w14:textId="19CAFEDC" w:rsidR="00D74A60" w:rsidRPr="00D74A60" w:rsidRDefault="00D74A60" w:rsidP="00287A3B">
            <w:pPr>
              <w:rPr>
                <w:rFonts w:ascii="Verdana" w:hAnsi="Verdana"/>
                <w:lang w:val="en-US"/>
              </w:rPr>
            </w:pPr>
            <w:r w:rsidRPr="00D74A60">
              <w:rPr>
                <w:rFonts w:ascii="Verdana" w:hAnsi="Verdana"/>
                <w:lang w:val="en-US"/>
              </w:rPr>
              <w:t>PEVS can be used to purchase services which are compatible in SAAD (some CCAA, such as Madrid allow it if there is a single provider for all services contracted).</w:t>
            </w:r>
            <w:r>
              <w:rPr>
                <w:rFonts w:ascii="Verdana" w:hAnsi="Verdana"/>
                <w:lang w:val="en-US"/>
              </w:rPr>
              <w:t xml:space="preserve"> It can</w:t>
            </w:r>
            <w:r w:rsidRPr="00D74A60">
              <w:rPr>
                <w:rFonts w:ascii="Verdana" w:hAnsi="Verdana"/>
                <w:lang w:val="en-US"/>
              </w:rPr>
              <w:t xml:space="preserve">not be used to purchase personal assistance. </w:t>
            </w:r>
          </w:p>
          <w:p w14:paraId="633604CA" w14:textId="77777777" w:rsidR="00D74A60" w:rsidRPr="00D74A60" w:rsidRDefault="00D74A60" w:rsidP="00287A3B">
            <w:pPr>
              <w:rPr>
                <w:rFonts w:ascii="Verdana" w:hAnsi="Verdana"/>
                <w:lang w:val="en-US"/>
              </w:rPr>
            </w:pPr>
          </w:p>
          <w:p w14:paraId="2A62A61B" w14:textId="77777777" w:rsidR="00D74A60" w:rsidRPr="00D74A60" w:rsidRDefault="00D74A60" w:rsidP="00287A3B">
            <w:pPr>
              <w:rPr>
                <w:rFonts w:ascii="Verdana" w:hAnsi="Verdana"/>
                <w:lang w:val="en-US"/>
              </w:rPr>
            </w:pPr>
            <w:r w:rsidRPr="00D74A60">
              <w:rPr>
                <w:rFonts w:ascii="Verdana" w:hAnsi="Verdana"/>
                <w:lang w:val="en-US"/>
              </w:rPr>
              <w:t xml:space="preserve">Amount can be reduced depending on income and personal wealth. </w:t>
            </w:r>
            <w:bookmarkStart w:id="3" w:name="OLE_LINK5"/>
            <w:bookmarkStart w:id="4" w:name="OLE_LINK6"/>
            <w:r w:rsidRPr="00D74A60">
              <w:rPr>
                <w:rFonts w:ascii="Verdana" w:hAnsi="Verdana"/>
                <w:lang w:val="en-US"/>
              </w:rPr>
              <w:t>Such reductions are fixed by each Autonomous Community and may reach more than 90%.</w:t>
            </w:r>
            <w:bookmarkEnd w:id="3"/>
            <w:bookmarkEnd w:id="4"/>
            <w:r w:rsidRPr="00D74A60">
              <w:rPr>
                <w:rFonts w:ascii="Verdana" w:hAnsi="Verdana"/>
                <w:lang w:val="en-US"/>
              </w:rPr>
              <w:t xml:space="preserve"> Maximum amounts are:</w:t>
            </w:r>
          </w:p>
          <w:p w14:paraId="258B22CA" w14:textId="77777777" w:rsidR="00D74A60" w:rsidRPr="00D74A60" w:rsidRDefault="00D74A60" w:rsidP="00287A3B">
            <w:pPr>
              <w:rPr>
                <w:rFonts w:ascii="Verdana" w:hAnsi="Verdana"/>
                <w:lang w:val="en-US"/>
              </w:rPr>
            </w:pPr>
            <w:r w:rsidRPr="00D74A60">
              <w:rPr>
                <w:rFonts w:ascii="Verdana" w:hAnsi="Verdana"/>
                <w:lang w:val="en-US"/>
              </w:rPr>
              <w:t xml:space="preserve">Grade III </w:t>
            </w:r>
            <w:r w:rsidRPr="00D74A60">
              <w:rPr>
                <w:rFonts w:ascii="Verdana" w:hAnsi="Verdana"/>
                <w:lang w:val="en-US"/>
              </w:rPr>
              <w:tab/>
              <w:t xml:space="preserve">715.07€/month </w:t>
            </w:r>
            <w:r w:rsidRPr="00D74A60">
              <w:rPr>
                <w:rFonts w:ascii="Verdana" w:hAnsi="Verdana"/>
                <w:lang w:val="en-US"/>
              </w:rPr>
              <w:tab/>
            </w:r>
          </w:p>
          <w:p w14:paraId="65C27613" w14:textId="77777777" w:rsidR="00D74A60" w:rsidRPr="00D74A60" w:rsidRDefault="00D74A60" w:rsidP="00287A3B">
            <w:pPr>
              <w:rPr>
                <w:rFonts w:ascii="Verdana" w:hAnsi="Verdana"/>
                <w:lang w:val="en-US"/>
              </w:rPr>
            </w:pPr>
            <w:r w:rsidRPr="00D74A60">
              <w:rPr>
                <w:rFonts w:ascii="Verdana" w:hAnsi="Verdana"/>
                <w:lang w:val="en-US"/>
              </w:rPr>
              <w:t xml:space="preserve">Grade II </w:t>
            </w:r>
            <w:r w:rsidRPr="00D74A60">
              <w:rPr>
                <w:rFonts w:ascii="Verdana" w:hAnsi="Verdana"/>
                <w:lang w:val="en-US"/>
              </w:rPr>
              <w:tab/>
              <w:t>426.12€/month</w:t>
            </w:r>
          </w:p>
          <w:p w14:paraId="703896CF" w14:textId="77777777" w:rsidR="00D74A60" w:rsidRPr="00D74A60" w:rsidRDefault="00D74A60" w:rsidP="00287A3B">
            <w:pPr>
              <w:rPr>
                <w:rFonts w:ascii="Verdana" w:hAnsi="Verdana"/>
                <w:lang w:val="en-US"/>
              </w:rPr>
            </w:pPr>
            <w:r w:rsidRPr="00D74A60">
              <w:rPr>
                <w:rFonts w:ascii="Verdana" w:hAnsi="Verdana"/>
                <w:lang w:val="en-US"/>
              </w:rPr>
              <w:t xml:space="preserve">Grade I </w:t>
            </w:r>
            <w:r w:rsidRPr="00D74A60">
              <w:rPr>
                <w:rFonts w:ascii="Verdana" w:hAnsi="Verdana"/>
                <w:lang w:val="en-US"/>
              </w:rPr>
              <w:tab/>
              <w:t>300.00€/month</w:t>
            </w:r>
          </w:p>
          <w:p w14:paraId="45FE7038" w14:textId="77777777" w:rsidR="00D74A60" w:rsidRPr="00D74A60" w:rsidRDefault="00D74A60" w:rsidP="00287A3B">
            <w:pPr>
              <w:rPr>
                <w:rFonts w:ascii="Verdana" w:hAnsi="Verdana"/>
                <w:lang w:val="en-US"/>
              </w:rPr>
            </w:pPr>
          </w:p>
          <w:p w14:paraId="4D23F946" w14:textId="77777777" w:rsidR="00D74A60" w:rsidRPr="00D74A60" w:rsidRDefault="00D74A60" w:rsidP="00287A3B">
            <w:pPr>
              <w:rPr>
                <w:rFonts w:ascii="Verdana" w:hAnsi="Verdana"/>
                <w:lang w:val="en-US"/>
              </w:rPr>
            </w:pPr>
            <w:r w:rsidRPr="00D74A60">
              <w:rPr>
                <w:rFonts w:ascii="Verdana" w:hAnsi="Verdana"/>
                <w:lang w:val="en-US"/>
              </w:rPr>
              <w:t>No response from other CCAA regarding if they allow more than one provider, except for Andalusia. They use PEVS only to pay Day Care Center or Residential Service and the amount of PEVS is not enough money .</w:t>
            </w:r>
            <w:bookmarkEnd w:id="1"/>
            <w:bookmarkEnd w:id="2"/>
            <w:r w:rsidRPr="00D74A60">
              <w:rPr>
                <w:rFonts w:ascii="Verdana" w:hAnsi="Verdana"/>
                <w:lang w:val="en-US"/>
              </w:rPr>
              <w:t>to purchase more than one service</w:t>
            </w:r>
          </w:p>
        </w:tc>
        <w:tc>
          <w:tcPr>
            <w:tcW w:w="1015" w:type="pct"/>
          </w:tcPr>
          <w:p w14:paraId="781EBF9A" w14:textId="77777777" w:rsidR="00D74A60" w:rsidRPr="00D74A60" w:rsidRDefault="00D74A60" w:rsidP="00287A3B">
            <w:pPr>
              <w:rPr>
                <w:rFonts w:ascii="Verdana" w:hAnsi="Verdana"/>
                <w:lang w:val="en-US"/>
              </w:rPr>
            </w:pPr>
            <w:r w:rsidRPr="00D74A60">
              <w:rPr>
                <w:rFonts w:ascii="Verdana" w:hAnsi="Verdana"/>
                <w:lang w:val="en-US"/>
              </w:rPr>
              <w:t>PEVS is released once a contract is presented at the Autonomous Community.  Users choose services authorized by the Autonomous Community and can terminate the agreement with the contractor if they prefer another one.</w:t>
            </w:r>
          </w:p>
        </w:tc>
        <w:tc>
          <w:tcPr>
            <w:tcW w:w="647" w:type="pct"/>
          </w:tcPr>
          <w:p w14:paraId="4EA97A98" w14:textId="77777777" w:rsidR="00D74A60" w:rsidRPr="00D74A60" w:rsidRDefault="00D74A60" w:rsidP="00287A3B">
            <w:pPr>
              <w:rPr>
                <w:rFonts w:ascii="Verdana" w:hAnsi="Verdana"/>
              </w:rPr>
            </w:pPr>
            <w:r w:rsidRPr="00D74A60">
              <w:rPr>
                <w:rFonts w:ascii="Verdana" w:hAnsi="Verdana"/>
              </w:rPr>
              <w:t>73,636 persons receiving PEVS (7.92% people in SAAD) by the end of 2014 (745.720 people)</w:t>
            </w:r>
            <w:r w:rsidRPr="00D74A60">
              <w:rPr>
                <w:rStyle w:val="FootnoteReference"/>
                <w:rFonts w:ascii="Verdana" w:hAnsi="Verdana"/>
              </w:rPr>
              <w:footnoteReference w:id="13"/>
            </w:r>
            <w:r w:rsidRPr="00D74A60">
              <w:rPr>
                <w:rFonts w:ascii="Verdana" w:hAnsi="Verdana"/>
              </w:rPr>
              <w:t xml:space="preserve">. The number has increased every year. </w:t>
            </w:r>
          </w:p>
          <w:p w14:paraId="56D0F89A" w14:textId="77777777" w:rsidR="00D74A60" w:rsidRPr="00D74A60" w:rsidRDefault="00D74A60" w:rsidP="00287A3B">
            <w:pPr>
              <w:rPr>
                <w:rFonts w:ascii="Verdana" w:hAnsi="Verdana"/>
              </w:rPr>
            </w:pPr>
          </w:p>
          <w:p w14:paraId="29DE0E8D" w14:textId="77777777" w:rsidR="00D74A60" w:rsidRPr="00D74A60" w:rsidRDefault="00D74A60" w:rsidP="00287A3B">
            <w:pPr>
              <w:rPr>
                <w:rFonts w:ascii="Verdana" w:hAnsi="Verdana"/>
              </w:rPr>
            </w:pPr>
            <w:r w:rsidRPr="00D74A60">
              <w:rPr>
                <w:rFonts w:ascii="Verdana" w:hAnsi="Verdana"/>
              </w:rPr>
              <w:t>By the end of  2013, 72,029 persons received PEVS  (7.62% people in SAAD which were 753.842 people)</w:t>
            </w:r>
            <w:r w:rsidRPr="00D74A60">
              <w:rPr>
                <w:rStyle w:val="FootnoteReference"/>
                <w:rFonts w:ascii="Verdana" w:hAnsi="Verdana"/>
              </w:rPr>
              <w:footnoteReference w:id="14"/>
            </w:r>
          </w:p>
          <w:p w14:paraId="46E1128F" w14:textId="77777777" w:rsidR="00D74A60" w:rsidRPr="00D74A60" w:rsidRDefault="00D74A60" w:rsidP="00287A3B">
            <w:pPr>
              <w:rPr>
                <w:rFonts w:ascii="Verdana" w:hAnsi="Verdana"/>
              </w:rPr>
            </w:pPr>
          </w:p>
          <w:p w14:paraId="4391E1E6" w14:textId="77777777" w:rsidR="00D74A60" w:rsidRPr="00D74A60" w:rsidRDefault="00D74A60" w:rsidP="00287A3B">
            <w:pPr>
              <w:rPr>
                <w:rFonts w:ascii="Verdana" w:hAnsi="Verdana"/>
              </w:rPr>
            </w:pPr>
            <w:r w:rsidRPr="00D74A60">
              <w:rPr>
                <w:rFonts w:ascii="Verdana" w:hAnsi="Verdana"/>
              </w:rPr>
              <w:t>By the end of  2012, 64,532 persons received PEVS  (6.72% people in SAAD which were 764.969 people)</w:t>
            </w:r>
            <w:r w:rsidRPr="00D74A60">
              <w:rPr>
                <w:rStyle w:val="FootnoteReference"/>
                <w:rFonts w:ascii="Verdana" w:hAnsi="Verdana"/>
              </w:rPr>
              <w:footnoteReference w:id="15"/>
            </w:r>
          </w:p>
          <w:p w14:paraId="4E940840" w14:textId="77777777" w:rsidR="00D74A60" w:rsidRPr="00D74A60" w:rsidRDefault="00D74A60" w:rsidP="00287A3B">
            <w:pPr>
              <w:rPr>
                <w:rFonts w:ascii="Verdana" w:hAnsi="Verdana"/>
              </w:rPr>
            </w:pPr>
          </w:p>
          <w:p w14:paraId="200D54F8" w14:textId="77777777" w:rsidR="00D74A60" w:rsidRPr="00D74A60" w:rsidRDefault="00D74A60" w:rsidP="00287A3B">
            <w:pPr>
              <w:rPr>
                <w:rFonts w:ascii="Verdana" w:hAnsi="Verdana"/>
              </w:rPr>
            </w:pPr>
            <w:r w:rsidRPr="00D74A60">
              <w:rPr>
                <w:rFonts w:ascii="Verdana" w:hAnsi="Verdana"/>
              </w:rPr>
              <w:t>By the end of 2011, 59,836 persons received PEVS  (6.52% people in SAAD, which were 741.713 people)</w:t>
            </w:r>
            <w:r w:rsidRPr="00D74A60">
              <w:rPr>
                <w:rStyle w:val="FootnoteReference"/>
                <w:rFonts w:ascii="Verdana" w:hAnsi="Verdana"/>
              </w:rPr>
              <w:footnoteReference w:id="16"/>
            </w:r>
          </w:p>
          <w:p w14:paraId="3A818024" w14:textId="77777777" w:rsidR="00D74A60" w:rsidRPr="00D74A60" w:rsidRDefault="00D74A60" w:rsidP="00287A3B">
            <w:pPr>
              <w:rPr>
                <w:rFonts w:ascii="Verdana" w:hAnsi="Verdana"/>
              </w:rPr>
            </w:pPr>
          </w:p>
          <w:p w14:paraId="151DBAF3" w14:textId="77777777" w:rsidR="00D74A60" w:rsidRPr="00D74A60" w:rsidRDefault="00D74A60" w:rsidP="00287A3B">
            <w:pPr>
              <w:rPr>
                <w:rFonts w:ascii="Verdana" w:hAnsi="Verdana"/>
              </w:rPr>
            </w:pPr>
          </w:p>
          <w:p w14:paraId="3099B5E6" w14:textId="77777777" w:rsidR="00D74A60" w:rsidRPr="00D74A60" w:rsidRDefault="00D74A60" w:rsidP="00287A3B">
            <w:pPr>
              <w:rPr>
                <w:rFonts w:ascii="Verdana" w:hAnsi="Verdana"/>
                <w:lang w:val="en-US"/>
              </w:rPr>
            </w:pPr>
            <w:r w:rsidRPr="00D74A60">
              <w:rPr>
                <w:rFonts w:ascii="Verdana" w:hAnsi="Verdana"/>
              </w:rPr>
              <w:t>By the end of 2010, 52,402 persons received PEVS  (6.71% people in SAAD, which were 654.499 people)</w:t>
            </w:r>
            <w:r w:rsidRPr="00D74A60">
              <w:rPr>
                <w:rStyle w:val="FootnoteReference"/>
                <w:rFonts w:ascii="Verdana" w:hAnsi="Verdana"/>
              </w:rPr>
              <w:footnoteReference w:id="17"/>
            </w:r>
            <w:r w:rsidRPr="00D74A60">
              <w:rPr>
                <w:rFonts w:ascii="Verdana" w:hAnsi="Verdana"/>
              </w:rPr>
              <w:t xml:space="preserve"> </w:t>
            </w:r>
          </w:p>
        </w:tc>
      </w:tr>
      <w:tr w:rsidR="00D74A60" w:rsidRPr="00047487" w14:paraId="1D8F50F0" w14:textId="77777777" w:rsidTr="00D74A60">
        <w:trPr>
          <w:trHeight w:val="497"/>
        </w:trPr>
        <w:tc>
          <w:tcPr>
            <w:tcW w:w="889" w:type="pct"/>
          </w:tcPr>
          <w:p w14:paraId="2DCDF372" w14:textId="77777777" w:rsidR="00D74A60" w:rsidRPr="00D74A60" w:rsidRDefault="00D74A60" w:rsidP="00D74A60">
            <w:pPr>
              <w:spacing w:line="259" w:lineRule="auto"/>
              <w:rPr>
                <w:rFonts w:ascii="Verdana" w:hAnsi="Verdana"/>
                <w:lang w:val="en-US"/>
              </w:rPr>
            </w:pPr>
          </w:p>
          <w:p w14:paraId="510122FF" w14:textId="77777777" w:rsidR="00D74A60" w:rsidRPr="00D74A60" w:rsidRDefault="00D74A60" w:rsidP="00D74A60">
            <w:pPr>
              <w:spacing w:line="259" w:lineRule="auto"/>
              <w:rPr>
                <w:rFonts w:ascii="Verdana" w:hAnsi="Verdana"/>
                <w:lang w:val="en-US"/>
              </w:rPr>
            </w:pPr>
            <w:r w:rsidRPr="00D74A60">
              <w:rPr>
                <w:rFonts w:ascii="Verdana" w:hAnsi="Verdana"/>
                <w:lang w:val="en-US"/>
              </w:rPr>
              <w:t>Earmarked cash payment for personal assistance</w:t>
            </w:r>
          </w:p>
          <w:p w14:paraId="33A86E86" w14:textId="77777777" w:rsidR="00D74A60" w:rsidRPr="00D74A60" w:rsidRDefault="00D74A60" w:rsidP="00D74A60">
            <w:pPr>
              <w:spacing w:line="259" w:lineRule="auto"/>
              <w:rPr>
                <w:rFonts w:ascii="Verdana" w:hAnsi="Verdana"/>
                <w:lang w:val="es-ES"/>
              </w:rPr>
            </w:pPr>
            <w:r w:rsidRPr="00D74A60">
              <w:rPr>
                <w:rFonts w:ascii="Verdana" w:hAnsi="Verdana"/>
                <w:i/>
                <w:iCs/>
                <w:lang w:val="es-ES"/>
              </w:rPr>
              <w:t xml:space="preserve">(Prestación Económica de Asistencia Personal, </w:t>
            </w:r>
            <w:r w:rsidRPr="00D74A60">
              <w:rPr>
                <w:rFonts w:ascii="Verdana" w:hAnsi="Verdana"/>
                <w:lang w:val="es-ES"/>
              </w:rPr>
              <w:t>PEAP)</w:t>
            </w:r>
          </w:p>
        </w:tc>
        <w:tc>
          <w:tcPr>
            <w:tcW w:w="480" w:type="pct"/>
          </w:tcPr>
          <w:p w14:paraId="5FA4D502" w14:textId="34D933F3" w:rsidR="00D74A60" w:rsidRPr="00D74A60" w:rsidRDefault="00D74A60" w:rsidP="00287A3B">
            <w:pPr>
              <w:rPr>
                <w:rFonts w:ascii="Verdana" w:hAnsi="Verdana"/>
                <w:lang w:val="en-US"/>
              </w:rPr>
            </w:pPr>
            <w:r w:rsidRPr="00D74A60">
              <w:rPr>
                <w:rFonts w:ascii="Verdana" w:hAnsi="Verdana"/>
                <w:lang w:val="en-US"/>
              </w:rPr>
              <w:t xml:space="preserve">Yes, but it </w:t>
            </w:r>
            <w:r>
              <w:rPr>
                <w:rFonts w:ascii="Verdana" w:hAnsi="Verdana"/>
                <w:lang w:val="en-US"/>
              </w:rPr>
              <w:t xml:space="preserve">does not provide full coverage </w:t>
            </w:r>
            <w:r w:rsidRPr="00D74A60">
              <w:rPr>
                <w:rFonts w:ascii="Verdana" w:hAnsi="Verdana"/>
                <w:lang w:val="en-US"/>
              </w:rPr>
              <w:t>of the hours needed and it is incompatible with any other service or cash payment in SAAD.</w:t>
            </w:r>
          </w:p>
        </w:tc>
        <w:tc>
          <w:tcPr>
            <w:tcW w:w="723" w:type="pct"/>
          </w:tcPr>
          <w:p w14:paraId="518C8EC2" w14:textId="77777777" w:rsidR="00D74A60" w:rsidRPr="00D74A60" w:rsidRDefault="00D74A60" w:rsidP="00287A3B">
            <w:pPr>
              <w:rPr>
                <w:rFonts w:ascii="Verdana" w:hAnsi="Verdana"/>
                <w:lang w:val="en-US"/>
              </w:rPr>
            </w:pPr>
            <w:r w:rsidRPr="00D74A60">
              <w:rPr>
                <w:rFonts w:ascii="Verdana" w:hAnsi="Verdana"/>
                <w:lang w:val="en-US"/>
              </w:rPr>
              <w:t xml:space="preserve">It is possible to receive it with all ages, all types of disability and all grades of dependency </w:t>
            </w:r>
          </w:p>
          <w:p w14:paraId="184D8AEF" w14:textId="77777777" w:rsidR="00D74A60" w:rsidRPr="00D74A60" w:rsidRDefault="00D74A60" w:rsidP="00287A3B">
            <w:pPr>
              <w:rPr>
                <w:rFonts w:ascii="Verdana" w:hAnsi="Verdana"/>
                <w:lang w:val="en-US"/>
              </w:rPr>
            </w:pPr>
          </w:p>
          <w:p w14:paraId="71D7C039" w14:textId="77777777" w:rsidR="00D74A60" w:rsidRPr="00D74A60" w:rsidRDefault="00D74A60" w:rsidP="00287A3B">
            <w:pPr>
              <w:rPr>
                <w:rFonts w:ascii="Verdana" w:hAnsi="Verdana"/>
                <w:lang w:val="en-US"/>
              </w:rPr>
            </w:pPr>
            <w:r w:rsidRPr="00D74A60">
              <w:rPr>
                <w:rFonts w:ascii="Verdana" w:hAnsi="Verdana"/>
                <w:lang w:val="en-US"/>
              </w:rPr>
              <w:t>Typically adult age</w:t>
            </w:r>
          </w:p>
          <w:p w14:paraId="7CF63CE5" w14:textId="77777777" w:rsidR="00D74A60" w:rsidRPr="00D74A60" w:rsidRDefault="00D74A60" w:rsidP="00287A3B">
            <w:pPr>
              <w:rPr>
                <w:rFonts w:ascii="Verdana" w:hAnsi="Verdana"/>
                <w:lang w:val="en-US"/>
              </w:rPr>
            </w:pPr>
          </w:p>
          <w:p w14:paraId="0D8B1681" w14:textId="77777777" w:rsidR="00D74A60" w:rsidRPr="00D74A60" w:rsidRDefault="00D74A60" w:rsidP="00287A3B">
            <w:pPr>
              <w:rPr>
                <w:rFonts w:ascii="Verdana" w:hAnsi="Verdana"/>
                <w:lang w:val="en-US"/>
              </w:rPr>
            </w:pPr>
            <w:r w:rsidRPr="00D74A60">
              <w:rPr>
                <w:rFonts w:ascii="Verdana" w:hAnsi="Verdana"/>
                <w:lang w:val="en-US"/>
              </w:rPr>
              <w:t>Typically physical disability</w:t>
            </w:r>
          </w:p>
        </w:tc>
        <w:tc>
          <w:tcPr>
            <w:tcW w:w="1246" w:type="pct"/>
          </w:tcPr>
          <w:p w14:paraId="2BEB0956" w14:textId="77777777" w:rsidR="00D74A60" w:rsidRPr="00D74A60" w:rsidRDefault="00D74A60" w:rsidP="00287A3B">
            <w:pPr>
              <w:rPr>
                <w:rFonts w:ascii="Verdana" w:hAnsi="Verdana"/>
                <w:lang w:val="en-US"/>
              </w:rPr>
            </w:pPr>
            <w:r w:rsidRPr="00D74A60">
              <w:rPr>
                <w:rFonts w:ascii="Verdana" w:hAnsi="Verdana"/>
                <w:lang w:val="en-US"/>
              </w:rPr>
              <w:t>PEAP is provided by the Autonomous Community of residence but it is funded by the State and the Autonomous Community 50-50</w:t>
            </w:r>
          </w:p>
          <w:p w14:paraId="72D2041A" w14:textId="77777777" w:rsidR="00D74A60" w:rsidRPr="00D74A60" w:rsidRDefault="00D74A60" w:rsidP="00287A3B">
            <w:pPr>
              <w:rPr>
                <w:rFonts w:ascii="Verdana" w:hAnsi="Verdana"/>
                <w:lang w:val="en-US"/>
              </w:rPr>
            </w:pPr>
            <w:r w:rsidRPr="00D74A60">
              <w:rPr>
                <w:rFonts w:ascii="Verdana" w:hAnsi="Verdana"/>
                <w:lang w:val="en-US"/>
              </w:rPr>
              <w:t>Amount can be shortened depending on income and personal wealth. Such reductions are fixed by each Autonomous Community and may reach 90%. Maximum amounts are:</w:t>
            </w:r>
          </w:p>
          <w:p w14:paraId="7DF44DCE" w14:textId="77777777" w:rsidR="00D74A60" w:rsidRPr="00D74A60" w:rsidRDefault="00D74A60" w:rsidP="00287A3B">
            <w:pPr>
              <w:rPr>
                <w:rFonts w:ascii="Verdana" w:hAnsi="Verdana"/>
                <w:lang w:val="en-US"/>
              </w:rPr>
            </w:pPr>
            <w:r w:rsidRPr="00D74A60">
              <w:rPr>
                <w:rFonts w:ascii="Verdana" w:hAnsi="Verdana"/>
                <w:lang w:val="en-US"/>
              </w:rPr>
              <w:t xml:space="preserve">Grade III </w:t>
            </w:r>
            <w:r w:rsidRPr="00D74A60">
              <w:rPr>
                <w:rFonts w:ascii="Verdana" w:hAnsi="Verdana"/>
                <w:lang w:val="en-US"/>
              </w:rPr>
              <w:tab/>
              <w:t xml:space="preserve">715.07€/month </w:t>
            </w:r>
            <w:r w:rsidRPr="00D74A60">
              <w:rPr>
                <w:rFonts w:ascii="Verdana" w:hAnsi="Verdana"/>
                <w:lang w:val="en-US"/>
              </w:rPr>
              <w:tab/>
            </w:r>
          </w:p>
          <w:p w14:paraId="2059DB7D" w14:textId="77777777" w:rsidR="00D74A60" w:rsidRPr="00D74A60" w:rsidRDefault="00D74A60" w:rsidP="00287A3B">
            <w:pPr>
              <w:rPr>
                <w:rFonts w:ascii="Verdana" w:hAnsi="Verdana"/>
                <w:lang w:val="en-US"/>
              </w:rPr>
            </w:pPr>
            <w:r w:rsidRPr="00D74A60">
              <w:rPr>
                <w:rFonts w:ascii="Verdana" w:hAnsi="Verdana"/>
                <w:lang w:val="en-US"/>
              </w:rPr>
              <w:t xml:space="preserve">Grade II </w:t>
            </w:r>
            <w:r w:rsidRPr="00D74A60">
              <w:rPr>
                <w:rFonts w:ascii="Verdana" w:hAnsi="Verdana"/>
                <w:lang w:val="en-US"/>
              </w:rPr>
              <w:tab/>
              <w:t>426.12€/month</w:t>
            </w:r>
          </w:p>
          <w:p w14:paraId="3246036F" w14:textId="77777777" w:rsidR="00D74A60" w:rsidRPr="00D74A60" w:rsidRDefault="00D74A60" w:rsidP="00287A3B">
            <w:pPr>
              <w:rPr>
                <w:rFonts w:ascii="Verdana" w:hAnsi="Verdana"/>
                <w:lang w:val="en-US"/>
              </w:rPr>
            </w:pPr>
            <w:r w:rsidRPr="00D74A60">
              <w:rPr>
                <w:rFonts w:ascii="Verdana" w:hAnsi="Verdana"/>
                <w:lang w:val="en-US"/>
              </w:rPr>
              <w:t xml:space="preserve">Grade I </w:t>
            </w:r>
            <w:r w:rsidRPr="00D74A60">
              <w:rPr>
                <w:rFonts w:ascii="Verdana" w:hAnsi="Verdana"/>
                <w:lang w:val="en-US"/>
              </w:rPr>
              <w:tab/>
              <w:t>300.00€/month</w:t>
            </w:r>
          </w:p>
          <w:p w14:paraId="42FE7591" w14:textId="77777777" w:rsidR="00D74A60" w:rsidRPr="00D74A60" w:rsidRDefault="00D74A60" w:rsidP="00287A3B">
            <w:pPr>
              <w:rPr>
                <w:rFonts w:ascii="Verdana" w:hAnsi="Verdana"/>
                <w:lang w:val="en-US"/>
              </w:rPr>
            </w:pPr>
          </w:p>
          <w:p w14:paraId="36F11704" w14:textId="77777777" w:rsidR="00D74A60" w:rsidRPr="00D74A60" w:rsidRDefault="00D74A60" w:rsidP="00287A3B">
            <w:pPr>
              <w:rPr>
                <w:rFonts w:ascii="Verdana" w:hAnsi="Verdana"/>
                <w:lang w:val="en-US"/>
              </w:rPr>
            </w:pPr>
            <w:r w:rsidRPr="00D74A60">
              <w:rPr>
                <w:rFonts w:ascii="Verdana" w:hAnsi="Verdana"/>
                <w:lang w:val="en-US"/>
              </w:rPr>
              <w:t>Only personal assistance can be purchased with PEAP, whereas with PEVS you can purchase any service except for personal assistance.</w:t>
            </w:r>
          </w:p>
          <w:p w14:paraId="5A0CB80A" w14:textId="77777777" w:rsidR="00D74A60" w:rsidRPr="00D74A60" w:rsidRDefault="00D74A60" w:rsidP="00287A3B">
            <w:pPr>
              <w:rPr>
                <w:rFonts w:ascii="Verdana" w:hAnsi="Verdana"/>
                <w:lang w:val="en-US"/>
              </w:rPr>
            </w:pPr>
          </w:p>
        </w:tc>
        <w:tc>
          <w:tcPr>
            <w:tcW w:w="1015" w:type="pct"/>
          </w:tcPr>
          <w:p w14:paraId="34FD2B54" w14:textId="77777777" w:rsidR="00D74A60" w:rsidRPr="00D74A60" w:rsidRDefault="00D74A60" w:rsidP="00287A3B">
            <w:pPr>
              <w:rPr>
                <w:rFonts w:ascii="Verdana" w:hAnsi="Verdana"/>
                <w:lang w:val="en-US"/>
              </w:rPr>
            </w:pPr>
            <w:r w:rsidRPr="00D74A60">
              <w:rPr>
                <w:rFonts w:ascii="Verdana" w:hAnsi="Verdana"/>
                <w:lang w:val="en-US"/>
              </w:rPr>
              <w:t>PEAP is released once a contract is presented at the Autonomous Community.  Users choose services or individuals authorized by the Autonomous Community and can terminate the agreement with the contractor if they prefer another one.</w:t>
            </w:r>
          </w:p>
        </w:tc>
        <w:tc>
          <w:tcPr>
            <w:tcW w:w="647" w:type="pct"/>
          </w:tcPr>
          <w:p w14:paraId="6F740B3B" w14:textId="77777777" w:rsidR="00D74A60" w:rsidRPr="00D74A60" w:rsidRDefault="00D74A60" w:rsidP="00287A3B">
            <w:pPr>
              <w:rPr>
                <w:rFonts w:ascii="Verdana" w:hAnsi="Verdana"/>
              </w:rPr>
            </w:pPr>
            <w:r w:rsidRPr="00D74A60">
              <w:rPr>
                <w:rFonts w:ascii="Verdana" w:hAnsi="Verdana"/>
              </w:rPr>
              <w:t>1,883 persons receiving PEAP (0.20% people in SAAD) by the end of 2014 (1,572 of them in País Vasco)</w:t>
            </w:r>
            <w:r w:rsidRPr="00D74A60">
              <w:rPr>
                <w:rStyle w:val="FootnoteReference"/>
                <w:rFonts w:ascii="Verdana" w:hAnsi="Verdana"/>
              </w:rPr>
              <w:footnoteReference w:id="18"/>
            </w:r>
            <w:r w:rsidRPr="00D74A60">
              <w:rPr>
                <w:rFonts w:ascii="Verdana" w:hAnsi="Verdana"/>
              </w:rPr>
              <w:t xml:space="preserve">. </w:t>
            </w:r>
          </w:p>
          <w:p w14:paraId="51DFCED8" w14:textId="77777777" w:rsidR="00D74A60" w:rsidRPr="00D74A60" w:rsidRDefault="00D74A60" w:rsidP="00287A3B">
            <w:pPr>
              <w:rPr>
                <w:rFonts w:ascii="Verdana" w:hAnsi="Verdana"/>
              </w:rPr>
            </w:pPr>
          </w:p>
          <w:p w14:paraId="120F0A6A" w14:textId="77777777" w:rsidR="00D74A60" w:rsidRPr="00D74A60" w:rsidRDefault="00D74A60" w:rsidP="00287A3B">
            <w:pPr>
              <w:rPr>
                <w:rFonts w:ascii="Verdana" w:hAnsi="Verdana"/>
              </w:rPr>
            </w:pPr>
            <w:r w:rsidRPr="00D74A60">
              <w:rPr>
                <w:rFonts w:ascii="Verdana" w:hAnsi="Verdana"/>
              </w:rPr>
              <w:t xml:space="preserve">The number has increased every year. </w:t>
            </w:r>
          </w:p>
          <w:p w14:paraId="660F4518" w14:textId="77777777" w:rsidR="00D74A60" w:rsidRPr="00D74A60" w:rsidRDefault="00D74A60" w:rsidP="00287A3B">
            <w:pPr>
              <w:rPr>
                <w:rFonts w:ascii="Verdana" w:hAnsi="Verdana"/>
              </w:rPr>
            </w:pPr>
          </w:p>
          <w:p w14:paraId="72DA9995" w14:textId="77777777" w:rsidR="00D74A60" w:rsidRPr="00D74A60" w:rsidRDefault="00D74A60" w:rsidP="00287A3B">
            <w:pPr>
              <w:rPr>
                <w:rFonts w:ascii="Verdana" w:hAnsi="Verdana"/>
              </w:rPr>
            </w:pPr>
            <w:r w:rsidRPr="00D74A60">
              <w:rPr>
                <w:rFonts w:ascii="Verdana" w:hAnsi="Verdana"/>
              </w:rPr>
              <w:t>By the end of 2013, 1.441 persons received PEAP  (0.15% people in SAAD)</w:t>
            </w:r>
            <w:r w:rsidRPr="00D74A60">
              <w:rPr>
                <w:rStyle w:val="FootnoteReference"/>
                <w:rFonts w:ascii="Verdana" w:hAnsi="Verdana"/>
              </w:rPr>
              <w:footnoteReference w:id="19"/>
            </w:r>
          </w:p>
          <w:p w14:paraId="4742F099" w14:textId="77777777" w:rsidR="00D74A60" w:rsidRPr="00D74A60" w:rsidRDefault="00D74A60" w:rsidP="00287A3B">
            <w:pPr>
              <w:rPr>
                <w:rFonts w:ascii="Verdana" w:hAnsi="Verdana"/>
              </w:rPr>
            </w:pPr>
          </w:p>
          <w:p w14:paraId="6E150701" w14:textId="77777777" w:rsidR="00D74A60" w:rsidRPr="00D74A60" w:rsidRDefault="00D74A60" w:rsidP="00287A3B">
            <w:pPr>
              <w:rPr>
                <w:rFonts w:ascii="Verdana" w:hAnsi="Verdana"/>
              </w:rPr>
            </w:pPr>
            <w:r w:rsidRPr="00D74A60">
              <w:rPr>
                <w:rFonts w:ascii="Verdana" w:hAnsi="Verdana"/>
              </w:rPr>
              <w:t>By the end of 2012, 1.280 persons received PEAP  (0.13% people in SAAD)</w:t>
            </w:r>
            <w:r w:rsidRPr="00D74A60">
              <w:rPr>
                <w:rStyle w:val="FootnoteReference"/>
                <w:rFonts w:ascii="Verdana" w:hAnsi="Verdana"/>
              </w:rPr>
              <w:footnoteReference w:id="20"/>
            </w:r>
          </w:p>
          <w:p w14:paraId="37BAA102" w14:textId="77777777" w:rsidR="00D74A60" w:rsidRPr="00D74A60" w:rsidRDefault="00D74A60" w:rsidP="00287A3B">
            <w:pPr>
              <w:rPr>
                <w:rFonts w:ascii="Verdana" w:hAnsi="Verdana"/>
              </w:rPr>
            </w:pPr>
          </w:p>
          <w:p w14:paraId="0DBF9615" w14:textId="77777777" w:rsidR="00D74A60" w:rsidRPr="00D74A60" w:rsidRDefault="00D74A60" w:rsidP="00287A3B">
            <w:pPr>
              <w:rPr>
                <w:rFonts w:ascii="Verdana" w:hAnsi="Verdana"/>
              </w:rPr>
            </w:pPr>
            <w:r w:rsidRPr="00D74A60">
              <w:rPr>
                <w:rFonts w:ascii="Verdana" w:hAnsi="Verdana"/>
              </w:rPr>
              <w:t>By the end of 2011, 874 persons received PEAP  (0.10% people in SAAD)</w:t>
            </w:r>
            <w:r w:rsidRPr="00D74A60">
              <w:rPr>
                <w:rStyle w:val="FootnoteReference"/>
                <w:rFonts w:ascii="Verdana" w:hAnsi="Verdana"/>
              </w:rPr>
              <w:footnoteReference w:id="21"/>
            </w:r>
          </w:p>
          <w:p w14:paraId="09ED5AA1" w14:textId="77777777" w:rsidR="00D74A60" w:rsidRPr="00D74A60" w:rsidRDefault="00D74A60" w:rsidP="00287A3B">
            <w:pPr>
              <w:rPr>
                <w:rFonts w:ascii="Verdana" w:hAnsi="Verdana"/>
              </w:rPr>
            </w:pPr>
          </w:p>
          <w:p w14:paraId="71BA9266" w14:textId="77777777" w:rsidR="00D74A60" w:rsidRPr="00D74A60" w:rsidRDefault="00D74A60" w:rsidP="00287A3B">
            <w:pPr>
              <w:rPr>
                <w:rFonts w:ascii="Verdana" w:hAnsi="Verdana"/>
                <w:lang w:val="en-US"/>
              </w:rPr>
            </w:pPr>
            <w:r w:rsidRPr="00D74A60">
              <w:rPr>
                <w:rFonts w:ascii="Verdana" w:hAnsi="Verdana"/>
              </w:rPr>
              <w:t>By the end of 2010, only 735 persons received PEAP  (0.09% people in SAAD).</w:t>
            </w:r>
            <w:r w:rsidRPr="00D74A60">
              <w:rPr>
                <w:rStyle w:val="FootnoteReference"/>
                <w:rFonts w:ascii="Verdana" w:hAnsi="Verdana"/>
              </w:rPr>
              <w:footnoteReference w:id="22"/>
            </w:r>
          </w:p>
        </w:tc>
      </w:tr>
      <w:tr w:rsidR="00D74A60" w:rsidRPr="00047487" w14:paraId="62B66C71" w14:textId="77777777" w:rsidTr="00D74A60">
        <w:trPr>
          <w:trHeight w:val="497"/>
        </w:trPr>
        <w:tc>
          <w:tcPr>
            <w:tcW w:w="889" w:type="pct"/>
          </w:tcPr>
          <w:p w14:paraId="1E20C0A9" w14:textId="77777777" w:rsidR="00D74A60" w:rsidRPr="00D74A60" w:rsidRDefault="00D74A60" w:rsidP="00D74A60">
            <w:pPr>
              <w:spacing w:line="259" w:lineRule="auto"/>
              <w:rPr>
                <w:rFonts w:ascii="Verdana" w:hAnsi="Verdana"/>
                <w:b/>
                <w:bCs/>
                <w:lang w:val="en-US"/>
              </w:rPr>
            </w:pPr>
          </w:p>
          <w:p w14:paraId="698BD315" w14:textId="77777777" w:rsidR="00D74A60" w:rsidRPr="00D74A60" w:rsidRDefault="00D74A60" w:rsidP="00D74A60">
            <w:pPr>
              <w:spacing w:line="259" w:lineRule="auto"/>
              <w:rPr>
                <w:rFonts w:ascii="Verdana" w:hAnsi="Verdana"/>
                <w:lang w:val="en-US"/>
              </w:rPr>
            </w:pPr>
            <w:r w:rsidRPr="00D74A60">
              <w:rPr>
                <w:rFonts w:ascii="Verdana" w:hAnsi="Verdana"/>
                <w:lang w:val="en-US"/>
              </w:rPr>
              <w:t xml:space="preserve">Out of SAAD Biscay (Basque Country), Madrid and Andalusia have small size complementary services </w:t>
            </w:r>
          </w:p>
          <w:p w14:paraId="342DB59B" w14:textId="77777777" w:rsidR="00D74A60" w:rsidRPr="00D74A60" w:rsidRDefault="00D74A60" w:rsidP="00D74A60">
            <w:pPr>
              <w:spacing w:line="259" w:lineRule="auto"/>
              <w:rPr>
                <w:rFonts w:ascii="Verdana" w:hAnsi="Verdana"/>
                <w:lang w:val="en-US"/>
              </w:rPr>
            </w:pPr>
          </w:p>
          <w:p w14:paraId="589CC124" w14:textId="77777777" w:rsidR="00D74A60" w:rsidRPr="00D74A60" w:rsidRDefault="00D74A60" w:rsidP="00D74A60">
            <w:pPr>
              <w:spacing w:line="259" w:lineRule="auto"/>
              <w:rPr>
                <w:rFonts w:ascii="Verdana" w:hAnsi="Verdana"/>
                <w:lang w:val="en-US"/>
              </w:rPr>
            </w:pPr>
            <w:r w:rsidRPr="00D74A60">
              <w:rPr>
                <w:rFonts w:ascii="Verdana" w:hAnsi="Verdana"/>
                <w:lang w:val="en-US"/>
              </w:rPr>
              <w:t xml:space="preserve">Biscay: Service for Support to Independent Living (SAVI, </w:t>
            </w:r>
            <w:r w:rsidRPr="00D74A60">
              <w:rPr>
                <w:rFonts w:ascii="Verdana" w:hAnsi="Verdana"/>
                <w:i/>
                <w:iCs/>
                <w:lang w:val="en-US"/>
              </w:rPr>
              <w:t>Servicio de Apoyo a la Vida Independiente</w:t>
            </w:r>
            <w:r w:rsidRPr="00D74A60">
              <w:rPr>
                <w:rFonts w:ascii="Verdana" w:hAnsi="Verdana"/>
                <w:lang w:val="en-US"/>
              </w:rPr>
              <w:t>)</w:t>
            </w:r>
          </w:p>
          <w:p w14:paraId="10AA6702" w14:textId="77777777" w:rsidR="00D74A60" w:rsidRPr="00D74A60" w:rsidRDefault="00D74A60" w:rsidP="00D74A60">
            <w:pPr>
              <w:spacing w:line="259" w:lineRule="auto"/>
              <w:rPr>
                <w:rFonts w:ascii="Verdana" w:hAnsi="Verdana"/>
                <w:lang w:val="en-US"/>
              </w:rPr>
            </w:pPr>
          </w:p>
          <w:p w14:paraId="743E84E6" w14:textId="77777777" w:rsidR="00D74A60" w:rsidRPr="00D74A60" w:rsidRDefault="00D74A60" w:rsidP="00D74A60">
            <w:pPr>
              <w:spacing w:line="259" w:lineRule="auto"/>
              <w:rPr>
                <w:rFonts w:ascii="Verdana" w:hAnsi="Verdana"/>
                <w:lang w:val="en-US"/>
              </w:rPr>
            </w:pPr>
          </w:p>
          <w:p w14:paraId="1D7D6F35" w14:textId="77777777" w:rsidR="00D74A60" w:rsidRPr="00D74A60" w:rsidRDefault="00D74A60" w:rsidP="00D74A60">
            <w:pPr>
              <w:spacing w:line="259" w:lineRule="auto"/>
              <w:rPr>
                <w:rFonts w:ascii="Verdana" w:hAnsi="Verdana"/>
                <w:lang w:val="en-US"/>
              </w:rPr>
            </w:pPr>
          </w:p>
          <w:p w14:paraId="701FFD46" w14:textId="77777777" w:rsidR="00D74A60" w:rsidRPr="00D74A60" w:rsidRDefault="00D74A60" w:rsidP="00D74A60">
            <w:pPr>
              <w:spacing w:line="259" w:lineRule="auto"/>
              <w:rPr>
                <w:rFonts w:ascii="Verdana" w:hAnsi="Verdana"/>
                <w:lang w:val="en-US"/>
              </w:rPr>
            </w:pPr>
          </w:p>
          <w:p w14:paraId="1644490A" w14:textId="77777777" w:rsidR="00D74A60" w:rsidRPr="00D74A60" w:rsidRDefault="00D74A60" w:rsidP="00D74A60">
            <w:pPr>
              <w:spacing w:line="259" w:lineRule="auto"/>
              <w:rPr>
                <w:rFonts w:ascii="Verdana" w:hAnsi="Verdana"/>
                <w:lang w:val="en-US"/>
              </w:rPr>
            </w:pPr>
          </w:p>
          <w:p w14:paraId="54B2B99B" w14:textId="77777777" w:rsidR="00D74A60" w:rsidRPr="00D74A60" w:rsidRDefault="00D74A60" w:rsidP="00D74A60">
            <w:pPr>
              <w:spacing w:line="259" w:lineRule="auto"/>
              <w:rPr>
                <w:rFonts w:ascii="Verdana" w:hAnsi="Verdana"/>
                <w:lang w:val="en-US"/>
              </w:rPr>
            </w:pPr>
          </w:p>
          <w:p w14:paraId="67875941" w14:textId="77777777" w:rsidR="00D74A60" w:rsidRPr="00D74A60" w:rsidRDefault="00D74A60" w:rsidP="00D74A60">
            <w:pPr>
              <w:spacing w:line="259" w:lineRule="auto"/>
              <w:rPr>
                <w:rFonts w:ascii="Verdana" w:hAnsi="Verdana"/>
                <w:lang w:val="en-US"/>
              </w:rPr>
            </w:pPr>
          </w:p>
          <w:p w14:paraId="4E780CAC" w14:textId="77777777" w:rsidR="00D74A60" w:rsidRPr="00D74A60" w:rsidRDefault="00D74A60" w:rsidP="00D74A60">
            <w:pPr>
              <w:spacing w:line="259" w:lineRule="auto"/>
              <w:rPr>
                <w:rFonts w:ascii="Verdana" w:hAnsi="Verdana"/>
                <w:lang w:val="en-US"/>
              </w:rPr>
            </w:pPr>
          </w:p>
          <w:p w14:paraId="6E8AF833" w14:textId="77777777" w:rsidR="00D74A60" w:rsidRPr="00D74A60" w:rsidRDefault="00D74A60" w:rsidP="00D74A60">
            <w:pPr>
              <w:spacing w:line="259" w:lineRule="auto"/>
              <w:rPr>
                <w:rFonts w:ascii="Verdana" w:hAnsi="Verdana"/>
                <w:lang w:val="en-US"/>
              </w:rPr>
            </w:pPr>
          </w:p>
          <w:p w14:paraId="6460B4EF" w14:textId="77777777" w:rsidR="00D74A60" w:rsidRPr="00D74A60" w:rsidRDefault="00D74A60" w:rsidP="00D74A60">
            <w:pPr>
              <w:spacing w:line="259" w:lineRule="auto"/>
              <w:rPr>
                <w:rFonts w:ascii="Verdana" w:hAnsi="Verdana"/>
                <w:lang w:val="en-US"/>
              </w:rPr>
            </w:pPr>
          </w:p>
          <w:p w14:paraId="6D0A3121" w14:textId="77777777" w:rsidR="00D74A60" w:rsidRPr="00D74A60" w:rsidRDefault="00D74A60" w:rsidP="00D74A60">
            <w:pPr>
              <w:spacing w:line="259" w:lineRule="auto"/>
              <w:rPr>
                <w:rFonts w:ascii="Verdana" w:hAnsi="Verdana"/>
                <w:lang w:val="en-US"/>
              </w:rPr>
            </w:pPr>
          </w:p>
          <w:p w14:paraId="3B0BA5F1" w14:textId="77777777" w:rsidR="00D74A60" w:rsidRPr="00D74A60" w:rsidRDefault="00D74A60" w:rsidP="00D74A60">
            <w:pPr>
              <w:spacing w:line="259" w:lineRule="auto"/>
              <w:rPr>
                <w:rFonts w:ascii="Verdana" w:hAnsi="Verdana"/>
                <w:lang w:val="en-US"/>
              </w:rPr>
            </w:pPr>
          </w:p>
          <w:p w14:paraId="48E9D834" w14:textId="77777777" w:rsidR="00D74A60" w:rsidRPr="00D74A60" w:rsidRDefault="00D74A60" w:rsidP="00D74A60">
            <w:pPr>
              <w:spacing w:line="259" w:lineRule="auto"/>
              <w:rPr>
                <w:rFonts w:ascii="Verdana" w:hAnsi="Verdana"/>
                <w:lang w:val="en-US"/>
              </w:rPr>
            </w:pPr>
          </w:p>
          <w:p w14:paraId="4E1831EF" w14:textId="77777777" w:rsidR="00D74A60" w:rsidRPr="00D74A60" w:rsidRDefault="00D74A60" w:rsidP="00D74A60">
            <w:pPr>
              <w:spacing w:line="259" w:lineRule="auto"/>
              <w:rPr>
                <w:rFonts w:ascii="Verdana" w:hAnsi="Verdana"/>
                <w:lang w:val="en-US"/>
              </w:rPr>
            </w:pPr>
          </w:p>
          <w:p w14:paraId="11407F02" w14:textId="77777777" w:rsidR="00D74A60" w:rsidRPr="00D74A60" w:rsidRDefault="00D74A60" w:rsidP="00D74A60">
            <w:pPr>
              <w:spacing w:line="259" w:lineRule="auto"/>
              <w:rPr>
                <w:rFonts w:ascii="Verdana" w:hAnsi="Verdana"/>
                <w:lang w:val="en-US"/>
              </w:rPr>
            </w:pPr>
          </w:p>
          <w:p w14:paraId="725539C1" w14:textId="77777777" w:rsidR="00D74A60" w:rsidRPr="00D74A60" w:rsidRDefault="00D74A60" w:rsidP="00D74A60">
            <w:pPr>
              <w:spacing w:line="259" w:lineRule="auto"/>
              <w:rPr>
                <w:rFonts w:ascii="Verdana" w:hAnsi="Verdana"/>
                <w:lang w:val="en-US"/>
              </w:rPr>
            </w:pPr>
          </w:p>
          <w:p w14:paraId="4A958CA3" w14:textId="77777777" w:rsidR="00D74A60" w:rsidRPr="00D74A60" w:rsidRDefault="00D74A60" w:rsidP="00D74A60">
            <w:pPr>
              <w:spacing w:line="259" w:lineRule="auto"/>
              <w:rPr>
                <w:rFonts w:ascii="Verdana" w:hAnsi="Verdana"/>
                <w:lang w:val="en-US"/>
              </w:rPr>
            </w:pPr>
          </w:p>
          <w:p w14:paraId="664115DD" w14:textId="77777777" w:rsidR="00D74A60" w:rsidRPr="00D74A60" w:rsidRDefault="00D74A60" w:rsidP="00D74A60">
            <w:pPr>
              <w:spacing w:line="259" w:lineRule="auto"/>
              <w:rPr>
                <w:rFonts w:ascii="Verdana" w:hAnsi="Verdana"/>
                <w:lang w:val="en-US"/>
              </w:rPr>
            </w:pPr>
          </w:p>
          <w:p w14:paraId="69F0B884" w14:textId="77777777" w:rsidR="00D74A60" w:rsidRPr="00D74A60" w:rsidRDefault="00D74A60" w:rsidP="00D74A60">
            <w:pPr>
              <w:spacing w:line="259" w:lineRule="auto"/>
              <w:rPr>
                <w:rFonts w:ascii="Verdana" w:hAnsi="Verdana"/>
                <w:lang w:val="en-US"/>
              </w:rPr>
            </w:pPr>
          </w:p>
          <w:p w14:paraId="52E39C1C" w14:textId="77777777" w:rsidR="00D74A60" w:rsidRPr="00D74A60" w:rsidRDefault="00D74A60" w:rsidP="00D74A60">
            <w:pPr>
              <w:spacing w:line="259" w:lineRule="auto"/>
              <w:rPr>
                <w:rFonts w:ascii="Verdana" w:hAnsi="Verdana"/>
                <w:lang w:val="en-US"/>
              </w:rPr>
            </w:pPr>
          </w:p>
          <w:p w14:paraId="00E8B731" w14:textId="77777777" w:rsidR="00D74A60" w:rsidRPr="00D74A60" w:rsidRDefault="00D74A60" w:rsidP="00D74A60">
            <w:pPr>
              <w:spacing w:line="259" w:lineRule="auto"/>
              <w:rPr>
                <w:rFonts w:ascii="Verdana" w:hAnsi="Verdana"/>
                <w:lang w:val="en-US"/>
              </w:rPr>
            </w:pPr>
          </w:p>
          <w:p w14:paraId="7AC87E2E" w14:textId="77777777" w:rsidR="00D74A60" w:rsidRPr="00D74A60" w:rsidRDefault="00D74A60" w:rsidP="00D74A60">
            <w:pPr>
              <w:spacing w:line="259" w:lineRule="auto"/>
              <w:rPr>
                <w:rFonts w:ascii="Verdana" w:hAnsi="Verdana"/>
                <w:lang w:val="en-US"/>
              </w:rPr>
            </w:pPr>
          </w:p>
          <w:p w14:paraId="789DB16E" w14:textId="77777777" w:rsidR="00D74A60" w:rsidRPr="00D74A60" w:rsidRDefault="00D74A60" w:rsidP="00D74A60">
            <w:pPr>
              <w:spacing w:line="259" w:lineRule="auto"/>
              <w:rPr>
                <w:rFonts w:ascii="Verdana" w:hAnsi="Verdana"/>
                <w:lang w:val="en-US"/>
              </w:rPr>
            </w:pPr>
          </w:p>
          <w:p w14:paraId="54ACC4F7" w14:textId="77777777" w:rsidR="00D74A60" w:rsidRPr="00D74A60" w:rsidRDefault="00D74A60" w:rsidP="00D74A60">
            <w:pPr>
              <w:spacing w:line="259" w:lineRule="auto"/>
              <w:rPr>
                <w:rFonts w:ascii="Verdana" w:hAnsi="Verdana"/>
                <w:lang w:val="en-US"/>
              </w:rPr>
            </w:pPr>
          </w:p>
          <w:p w14:paraId="030D2940" w14:textId="77777777" w:rsidR="00D74A60" w:rsidRPr="00D74A60" w:rsidRDefault="00D74A60" w:rsidP="00D74A60">
            <w:pPr>
              <w:spacing w:line="259" w:lineRule="auto"/>
              <w:rPr>
                <w:rFonts w:ascii="Verdana" w:hAnsi="Verdana"/>
                <w:lang w:val="en-US"/>
              </w:rPr>
            </w:pPr>
          </w:p>
          <w:p w14:paraId="2AF436D8" w14:textId="77777777" w:rsidR="00D74A60" w:rsidRPr="00D74A60" w:rsidRDefault="00D74A60" w:rsidP="00D74A60">
            <w:pPr>
              <w:spacing w:line="259" w:lineRule="auto"/>
              <w:rPr>
                <w:rFonts w:ascii="Verdana" w:hAnsi="Verdana"/>
                <w:lang w:val="en-US"/>
              </w:rPr>
            </w:pPr>
          </w:p>
          <w:p w14:paraId="75E8D7F5" w14:textId="77777777" w:rsidR="00D74A60" w:rsidRPr="00D74A60" w:rsidRDefault="00D74A60" w:rsidP="00D74A60">
            <w:pPr>
              <w:spacing w:line="259" w:lineRule="auto"/>
              <w:rPr>
                <w:rFonts w:ascii="Verdana" w:hAnsi="Verdana"/>
                <w:lang w:val="en-US"/>
              </w:rPr>
            </w:pPr>
            <w:r w:rsidRPr="00D74A60">
              <w:rPr>
                <w:rFonts w:ascii="Verdana" w:hAnsi="Verdana"/>
                <w:lang w:val="en-US"/>
              </w:rPr>
              <w:t>Madrid:</w:t>
            </w:r>
          </w:p>
          <w:p w14:paraId="00B1BA88" w14:textId="77777777" w:rsidR="00D74A60" w:rsidRPr="00D74A60" w:rsidRDefault="00D74A60" w:rsidP="00D74A60">
            <w:pPr>
              <w:spacing w:line="259" w:lineRule="auto"/>
              <w:rPr>
                <w:rFonts w:ascii="Verdana" w:hAnsi="Verdana"/>
                <w:lang w:val="en-US"/>
              </w:rPr>
            </w:pPr>
            <w:r w:rsidRPr="00D74A60">
              <w:rPr>
                <w:rFonts w:ascii="Verdana" w:hAnsi="Verdana"/>
                <w:lang w:val="en-US"/>
              </w:rPr>
              <w:t>The Office for independent Living (</w:t>
            </w:r>
            <w:r w:rsidRPr="00D74A60">
              <w:rPr>
                <w:rFonts w:ascii="Verdana" w:hAnsi="Verdana"/>
                <w:i/>
                <w:iCs/>
                <w:lang w:val="en-US"/>
              </w:rPr>
              <w:t>Oficina de Vida Independiente, OVI</w:t>
            </w:r>
            <w:r w:rsidRPr="00D74A60">
              <w:rPr>
                <w:rFonts w:ascii="Verdana" w:hAnsi="Verdana"/>
                <w:lang w:val="en-US"/>
              </w:rPr>
              <w:t xml:space="preserve">) </w:t>
            </w:r>
          </w:p>
          <w:p w14:paraId="3D4DB5DE" w14:textId="77777777" w:rsidR="00D74A60" w:rsidRPr="00D74A60" w:rsidRDefault="00D74A60" w:rsidP="00D74A60">
            <w:pPr>
              <w:spacing w:line="259" w:lineRule="auto"/>
              <w:rPr>
                <w:rFonts w:ascii="Verdana" w:hAnsi="Verdana"/>
                <w:lang w:val="en-US"/>
              </w:rPr>
            </w:pPr>
          </w:p>
          <w:p w14:paraId="6946E3E8" w14:textId="77777777" w:rsidR="00D74A60" w:rsidRPr="00D74A60" w:rsidRDefault="00D74A60" w:rsidP="00D74A60">
            <w:pPr>
              <w:spacing w:line="259" w:lineRule="auto"/>
              <w:rPr>
                <w:rFonts w:ascii="Verdana" w:hAnsi="Verdana"/>
                <w:lang w:val="en-US"/>
              </w:rPr>
            </w:pPr>
            <w:r w:rsidRPr="00D74A60">
              <w:rPr>
                <w:rFonts w:ascii="Verdana" w:hAnsi="Verdana"/>
                <w:lang w:val="en-US"/>
              </w:rPr>
              <w:t xml:space="preserve"> </w:t>
            </w:r>
          </w:p>
          <w:p w14:paraId="5FA233EA" w14:textId="77777777" w:rsidR="00D74A60" w:rsidRPr="00D74A60" w:rsidRDefault="00D74A60" w:rsidP="00D74A60">
            <w:pPr>
              <w:spacing w:line="259" w:lineRule="auto"/>
              <w:rPr>
                <w:rFonts w:ascii="Verdana" w:hAnsi="Verdana"/>
                <w:lang w:val="en-US"/>
              </w:rPr>
            </w:pPr>
          </w:p>
          <w:p w14:paraId="6CAE82C7" w14:textId="77777777" w:rsidR="00D74A60" w:rsidRPr="00D74A60" w:rsidRDefault="00D74A60" w:rsidP="00D74A60">
            <w:pPr>
              <w:spacing w:line="259" w:lineRule="auto"/>
              <w:rPr>
                <w:rFonts w:ascii="Verdana" w:hAnsi="Verdana"/>
                <w:lang w:val="en-US"/>
              </w:rPr>
            </w:pPr>
          </w:p>
          <w:p w14:paraId="7DDC0646" w14:textId="77777777" w:rsidR="00D74A60" w:rsidRPr="00D74A60" w:rsidRDefault="00D74A60" w:rsidP="00D74A60">
            <w:pPr>
              <w:spacing w:line="259" w:lineRule="auto"/>
              <w:rPr>
                <w:rFonts w:ascii="Verdana" w:hAnsi="Verdana"/>
                <w:lang w:val="en-US"/>
              </w:rPr>
            </w:pPr>
            <w:r w:rsidRPr="00D74A60">
              <w:rPr>
                <w:rFonts w:ascii="Verdana" w:hAnsi="Verdana"/>
                <w:lang w:val="en-US"/>
              </w:rPr>
              <w:t>Andalusia:</w:t>
            </w:r>
          </w:p>
          <w:p w14:paraId="7CE9A08A" w14:textId="77777777" w:rsidR="00D74A60" w:rsidRPr="00D74A60" w:rsidRDefault="00D74A60" w:rsidP="00D74A60">
            <w:pPr>
              <w:spacing w:line="259" w:lineRule="auto"/>
              <w:rPr>
                <w:rFonts w:ascii="Verdana" w:hAnsi="Verdana"/>
                <w:i/>
                <w:iCs/>
                <w:lang w:val="en-US"/>
              </w:rPr>
            </w:pPr>
            <w:r w:rsidRPr="00D74A60">
              <w:rPr>
                <w:rFonts w:ascii="Verdana" w:hAnsi="Verdana"/>
                <w:lang w:val="en-US"/>
              </w:rPr>
              <w:t>Pilot Project of Personal Assistance (</w:t>
            </w:r>
            <w:r w:rsidRPr="00D74A60">
              <w:rPr>
                <w:rFonts w:ascii="Verdana" w:hAnsi="Verdana"/>
                <w:i/>
                <w:iCs/>
                <w:lang w:val="en-US"/>
              </w:rPr>
              <w:t>Proyecto Piloto de Asistencia Personal)</w:t>
            </w:r>
          </w:p>
          <w:p w14:paraId="29C0CABE" w14:textId="77777777" w:rsidR="00D74A60" w:rsidRPr="00D74A60" w:rsidRDefault="00D74A60" w:rsidP="00D74A60">
            <w:pPr>
              <w:spacing w:line="259" w:lineRule="auto"/>
              <w:rPr>
                <w:rFonts w:ascii="Verdana" w:hAnsi="Verdana"/>
                <w:lang w:val="en-US"/>
              </w:rPr>
            </w:pPr>
          </w:p>
          <w:p w14:paraId="642E9132" w14:textId="77777777" w:rsidR="00D74A60" w:rsidRPr="00D74A60" w:rsidRDefault="00D74A60" w:rsidP="00D74A60">
            <w:pPr>
              <w:spacing w:line="259" w:lineRule="auto"/>
              <w:rPr>
                <w:rFonts w:ascii="Verdana" w:hAnsi="Verdana"/>
                <w:lang w:val="en-US"/>
              </w:rPr>
            </w:pPr>
          </w:p>
          <w:p w14:paraId="69851184" w14:textId="77777777" w:rsidR="00D74A60" w:rsidRPr="00D74A60" w:rsidRDefault="00D74A60" w:rsidP="00D74A60">
            <w:pPr>
              <w:spacing w:line="259" w:lineRule="auto"/>
              <w:rPr>
                <w:rFonts w:ascii="Verdana" w:hAnsi="Verdana"/>
                <w:lang w:val="en-US"/>
              </w:rPr>
            </w:pPr>
          </w:p>
          <w:p w14:paraId="30FDD370" w14:textId="77777777" w:rsidR="00D74A60" w:rsidRPr="00D74A60" w:rsidRDefault="00D74A60" w:rsidP="00D74A60">
            <w:pPr>
              <w:spacing w:line="259" w:lineRule="auto"/>
              <w:rPr>
                <w:rFonts w:ascii="Verdana" w:hAnsi="Verdana"/>
                <w:lang w:val="en-US"/>
              </w:rPr>
            </w:pPr>
          </w:p>
          <w:p w14:paraId="14A54B67" w14:textId="77777777" w:rsidR="00D74A60" w:rsidRPr="00D74A60" w:rsidRDefault="00D74A60" w:rsidP="00D74A60">
            <w:pPr>
              <w:spacing w:line="259" w:lineRule="auto"/>
              <w:rPr>
                <w:rFonts w:ascii="Verdana" w:hAnsi="Verdana"/>
                <w:lang w:val="en-US"/>
              </w:rPr>
            </w:pPr>
          </w:p>
          <w:p w14:paraId="244A6E7C" w14:textId="77777777" w:rsidR="00D74A60" w:rsidRPr="00D74A60" w:rsidRDefault="00D74A60" w:rsidP="00D74A60">
            <w:pPr>
              <w:spacing w:line="259" w:lineRule="auto"/>
              <w:rPr>
                <w:rFonts w:ascii="Verdana" w:hAnsi="Verdana"/>
                <w:lang w:val="en-US"/>
              </w:rPr>
            </w:pPr>
          </w:p>
          <w:p w14:paraId="567D4A23" w14:textId="77777777" w:rsidR="00D74A60" w:rsidRPr="00D74A60" w:rsidRDefault="00D74A60" w:rsidP="00D74A60">
            <w:pPr>
              <w:spacing w:line="259" w:lineRule="auto"/>
              <w:rPr>
                <w:rFonts w:ascii="Verdana" w:hAnsi="Verdana"/>
                <w:lang w:val="en-US"/>
              </w:rPr>
            </w:pPr>
          </w:p>
          <w:p w14:paraId="1F91F84F" w14:textId="77777777" w:rsidR="00D74A60" w:rsidRPr="00D74A60" w:rsidRDefault="00D74A60" w:rsidP="00D74A60">
            <w:pPr>
              <w:spacing w:line="259" w:lineRule="auto"/>
              <w:rPr>
                <w:rFonts w:ascii="Verdana" w:hAnsi="Verdana"/>
                <w:lang w:val="en-US"/>
              </w:rPr>
            </w:pPr>
          </w:p>
          <w:p w14:paraId="3DEFAF23" w14:textId="77777777" w:rsidR="00D74A60" w:rsidRPr="00D74A60" w:rsidRDefault="00D74A60" w:rsidP="00D74A60">
            <w:pPr>
              <w:spacing w:line="259" w:lineRule="auto"/>
              <w:rPr>
                <w:rFonts w:ascii="Verdana" w:hAnsi="Verdana"/>
                <w:b/>
                <w:bCs/>
                <w:lang w:val="en-US"/>
              </w:rPr>
            </w:pPr>
          </w:p>
          <w:p w14:paraId="2F1EB3A6" w14:textId="77777777" w:rsidR="00D74A60" w:rsidRPr="00D74A60" w:rsidDel="00C65682" w:rsidRDefault="00D74A60" w:rsidP="00D74A60">
            <w:pPr>
              <w:spacing w:line="259" w:lineRule="auto"/>
              <w:rPr>
                <w:rFonts w:ascii="Verdana" w:hAnsi="Verdana"/>
                <w:b/>
                <w:bCs/>
                <w:lang w:val="en-US"/>
              </w:rPr>
            </w:pPr>
          </w:p>
        </w:tc>
        <w:tc>
          <w:tcPr>
            <w:tcW w:w="480" w:type="pct"/>
          </w:tcPr>
          <w:p w14:paraId="47DEAA4A" w14:textId="77777777" w:rsidR="00D74A60" w:rsidRPr="00D74A60" w:rsidRDefault="00D74A60" w:rsidP="00D74A60">
            <w:pPr>
              <w:jc w:val="both"/>
              <w:rPr>
                <w:rFonts w:ascii="Verdana" w:hAnsi="Verdana"/>
                <w:lang w:val="en-US"/>
              </w:rPr>
            </w:pPr>
          </w:p>
          <w:p w14:paraId="4437C18F" w14:textId="77777777" w:rsidR="00D74A60" w:rsidRPr="00D74A60" w:rsidRDefault="00D74A60" w:rsidP="00D74A60">
            <w:pPr>
              <w:jc w:val="both"/>
              <w:rPr>
                <w:rFonts w:ascii="Verdana" w:hAnsi="Verdana"/>
                <w:lang w:val="en-US"/>
              </w:rPr>
            </w:pPr>
          </w:p>
          <w:p w14:paraId="2A095B46" w14:textId="77777777" w:rsidR="00D74A60" w:rsidRPr="00D74A60" w:rsidRDefault="00D74A60" w:rsidP="00D74A60">
            <w:pPr>
              <w:jc w:val="both"/>
              <w:rPr>
                <w:rFonts w:ascii="Verdana" w:hAnsi="Verdana"/>
                <w:lang w:val="en-US"/>
              </w:rPr>
            </w:pPr>
          </w:p>
          <w:p w14:paraId="43FF5B7B" w14:textId="77777777" w:rsidR="00D74A60" w:rsidRPr="00D74A60" w:rsidRDefault="00D74A60" w:rsidP="00D74A60">
            <w:pPr>
              <w:jc w:val="both"/>
              <w:rPr>
                <w:rFonts w:ascii="Verdana" w:hAnsi="Verdana"/>
                <w:lang w:val="en-US"/>
              </w:rPr>
            </w:pPr>
          </w:p>
          <w:p w14:paraId="3665495D" w14:textId="77777777" w:rsidR="00D74A60" w:rsidRPr="00D74A60" w:rsidRDefault="00D74A60" w:rsidP="00D74A60">
            <w:pPr>
              <w:jc w:val="both"/>
              <w:rPr>
                <w:rFonts w:ascii="Verdana" w:hAnsi="Verdana"/>
                <w:lang w:val="en-US"/>
              </w:rPr>
            </w:pPr>
          </w:p>
          <w:p w14:paraId="66BC39CB" w14:textId="77777777" w:rsidR="00D74A60" w:rsidRPr="00D74A60" w:rsidRDefault="00D74A60" w:rsidP="00D74A60">
            <w:pPr>
              <w:jc w:val="both"/>
              <w:rPr>
                <w:rFonts w:ascii="Verdana" w:hAnsi="Verdana"/>
                <w:lang w:val="en-US"/>
              </w:rPr>
            </w:pPr>
          </w:p>
          <w:p w14:paraId="5E0205BF" w14:textId="77777777" w:rsidR="00D74A60" w:rsidRPr="00D74A60" w:rsidRDefault="00D74A60" w:rsidP="00D74A60">
            <w:pPr>
              <w:jc w:val="both"/>
              <w:rPr>
                <w:rFonts w:ascii="Verdana" w:hAnsi="Verdana"/>
                <w:lang w:val="en-US"/>
              </w:rPr>
            </w:pPr>
          </w:p>
          <w:p w14:paraId="0EA36AE6" w14:textId="77777777" w:rsidR="00D74A60" w:rsidRPr="00D74A60" w:rsidRDefault="00D74A60" w:rsidP="00D74A60">
            <w:pPr>
              <w:jc w:val="both"/>
              <w:rPr>
                <w:rFonts w:ascii="Verdana" w:hAnsi="Verdana"/>
                <w:lang w:val="en-US"/>
              </w:rPr>
            </w:pPr>
          </w:p>
          <w:p w14:paraId="2E48AC5C" w14:textId="77777777" w:rsidR="00D74A60" w:rsidRPr="00D74A60" w:rsidRDefault="00D74A60" w:rsidP="00D74A60">
            <w:pPr>
              <w:jc w:val="both"/>
              <w:rPr>
                <w:rFonts w:ascii="Verdana" w:hAnsi="Verdana"/>
                <w:lang w:val="en-US"/>
              </w:rPr>
            </w:pPr>
            <w:r w:rsidRPr="00D74A60">
              <w:rPr>
                <w:rFonts w:ascii="Verdana" w:hAnsi="Verdana"/>
                <w:lang w:val="en-US"/>
              </w:rPr>
              <w:t>Biscay:</w:t>
            </w:r>
          </w:p>
          <w:p w14:paraId="3508FEBE" w14:textId="77777777" w:rsidR="00D74A60" w:rsidRPr="00D74A60" w:rsidRDefault="00D74A60" w:rsidP="00D74A60">
            <w:pPr>
              <w:jc w:val="both"/>
              <w:rPr>
                <w:rFonts w:ascii="Verdana" w:hAnsi="Verdana"/>
                <w:lang w:val="en-US"/>
              </w:rPr>
            </w:pPr>
            <w:r w:rsidRPr="00D74A60">
              <w:rPr>
                <w:rFonts w:ascii="Verdana" w:hAnsi="Verdana"/>
                <w:lang w:val="en-US"/>
              </w:rPr>
              <w:t>Yes</w:t>
            </w:r>
          </w:p>
          <w:p w14:paraId="35219724" w14:textId="77777777" w:rsidR="00D74A60" w:rsidRPr="00D74A60" w:rsidRDefault="00D74A60" w:rsidP="00D74A60">
            <w:pPr>
              <w:jc w:val="both"/>
              <w:rPr>
                <w:rFonts w:ascii="Verdana" w:hAnsi="Verdana"/>
                <w:lang w:val="en-US"/>
              </w:rPr>
            </w:pPr>
          </w:p>
          <w:p w14:paraId="64B00AEE" w14:textId="77777777" w:rsidR="00D74A60" w:rsidRPr="00D74A60" w:rsidRDefault="00D74A60" w:rsidP="00D74A60">
            <w:pPr>
              <w:jc w:val="both"/>
              <w:rPr>
                <w:rFonts w:ascii="Verdana" w:hAnsi="Verdana"/>
                <w:lang w:val="en-US"/>
              </w:rPr>
            </w:pPr>
          </w:p>
          <w:p w14:paraId="50A037E8" w14:textId="77777777" w:rsidR="00D74A60" w:rsidRPr="00D74A60" w:rsidRDefault="00D74A60" w:rsidP="00D74A60">
            <w:pPr>
              <w:jc w:val="both"/>
              <w:rPr>
                <w:rFonts w:ascii="Verdana" w:hAnsi="Verdana"/>
                <w:lang w:val="en-US"/>
              </w:rPr>
            </w:pPr>
          </w:p>
          <w:p w14:paraId="2D8DAB41" w14:textId="77777777" w:rsidR="00D74A60" w:rsidRPr="00D74A60" w:rsidRDefault="00D74A60" w:rsidP="00D74A60">
            <w:pPr>
              <w:jc w:val="both"/>
              <w:rPr>
                <w:rFonts w:ascii="Verdana" w:hAnsi="Verdana"/>
                <w:lang w:val="en-US"/>
              </w:rPr>
            </w:pPr>
          </w:p>
          <w:p w14:paraId="2EEFACA3" w14:textId="77777777" w:rsidR="00D74A60" w:rsidRPr="00D74A60" w:rsidRDefault="00D74A60" w:rsidP="00D74A60">
            <w:pPr>
              <w:jc w:val="both"/>
              <w:rPr>
                <w:rFonts w:ascii="Verdana" w:hAnsi="Verdana"/>
                <w:lang w:val="en-US"/>
              </w:rPr>
            </w:pPr>
          </w:p>
          <w:p w14:paraId="3BBEC2C1" w14:textId="77777777" w:rsidR="00D74A60" w:rsidRPr="00D74A60" w:rsidRDefault="00D74A60" w:rsidP="00D74A60">
            <w:pPr>
              <w:jc w:val="both"/>
              <w:rPr>
                <w:rFonts w:ascii="Verdana" w:hAnsi="Verdana"/>
                <w:lang w:val="en-US"/>
              </w:rPr>
            </w:pPr>
          </w:p>
          <w:p w14:paraId="20424247" w14:textId="77777777" w:rsidR="00D74A60" w:rsidRPr="00D74A60" w:rsidRDefault="00D74A60" w:rsidP="00D74A60">
            <w:pPr>
              <w:jc w:val="both"/>
              <w:rPr>
                <w:rFonts w:ascii="Verdana" w:hAnsi="Verdana"/>
                <w:lang w:val="en-US"/>
              </w:rPr>
            </w:pPr>
          </w:p>
          <w:p w14:paraId="28F5614E" w14:textId="77777777" w:rsidR="00D74A60" w:rsidRPr="00D74A60" w:rsidRDefault="00D74A60" w:rsidP="00D74A60">
            <w:pPr>
              <w:jc w:val="both"/>
              <w:rPr>
                <w:rFonts w:ascii="Verdana" w:hAnsi="Verdana"/>
                <w:lang w:val="en-US"/>
              </w:rPr>
            </w:pPr>
          </w:p>
          <w:p w14:paraId="68A2BA0F" w14:textId="77777777" w:rsidR="00D74A60" w:rsidRPr="00D74A60" w:rsidRDefault="00D74A60" w:rsidP="00D74A60">
            <w:pPr>
              <w:jc w:val="both"/>
              <w:rPr>
                <w:rFonts w:ascii="Verdana" w:hAnsi="Verdana"/>
                <w:lang w:val="en-US"/>
              </w:rPr>
            </w:pPr>
          </w:p>
          <w:p w14:paraId="45C8D1A7" w14:textId="77777777" w:rsidR="00D74A60" w:rsidRPr="00D74A60" w:rsidRDefault="00D74A60" w:rsidP="00D74A60">
            <w:pPr>
              <w:jc w:val="both"/>
              <w:rPr>
                <w:rFonts w:ascii="Verdana" w:hAnsi="Verdana"/>
                <w:lang w:val="en-US"/>
              </w:rPr>
            </w:pPr>
          </w:p>
          <w:p w14:paraId="441FC557" w14:textId="77777777" w:rsidR="00D74A60" w:rsidRPr="00D74A60" w:rsidRDefault="00D74A60" w:rsidP="00D74A60">
            <w:pPr>
              <w:jc w:val="both"/>
              <w:rPr>
                <w:rFonts w:ascii="Verdana" w:hAnsi="Verdana"/>
                <w:lang w:val="en-US"/>
              </w:rPr>
            </w:pPr>
          </w:p>
          <w:p w14:paraId="11E27400" w14:textId="77777777" w:rsidR="00D74A60" w:rsidRPr="00D74A60" w:rsidRDefault="00D74A60" w:rsidP="00D74A60">
            <w:pPr>
              <w:jc w:val="both"/>
              <w:rPr>
                <w:rFonts w:ascii="Verdana" w:hAnsi="Verdana"/>
                <w:lang w:val="en-US"/>
              </w:rPr>
            </w:pPr>
          </w:p>
          <w:p w14:paraId="3788CBDD" w14:textId="77777777" w:rsidR="00D74A60" w:rsidRPr="00D74A60" w:rsidRDefault="00D74A60" w:rsidP="00D74A60">
            <w:pPr>
              <w:jc w:val="both"/>
              <w:rPr>
                <w:rFonts w:ascii="Verdana" w:hAnsi="Verdana"/>
                <w:lang w:val="en-US"/>
              </w:rPr>
            </w:pPr>
          </w:p>
          <w:p w14:paraId="1601A90A" w14:textId="77777777" w:rsidR="00D74A60" w:rsidRPr="00D74A60" w:rsidRDefault="00D74A60" w:rsidP="00D74A60">
            <w:pPr>
              <w:jc w:val="both"/>
              <w:rPr>
                <w:rFonts w:ascii="Verdana" w:hAnsi="Verdana"/>
                <w:lang w:val="en-US"/>
              </w:rPr>
            </w:pPr>
          </w:p>
          <w:p w14:paraId="58BEB09C" w14:textId="77777777" w:rsidR="00D74A60" w:rsidRPr="00D74A60" w:rsidRDefault="00D74A60" w:rsidP="00D74A60">
            <w:pPr>
              <w:jc w:val="both"/>
              <w:rPr>
                <w:rFonts w:ascii="Verdana" w:hAnsi="Verdana"/>
                <w:lang w:val="en-US"/>
              </w:rPr>
            </w:pPr>
          </w:p>
          <w:p w14:paraId="268A318E" w14:textId="77777777" w:rsidR="00D74A60" w:rsidRPr="00D74A60" w:rsidRDefault="00D74A60" w:rsidP="00D74A60">
            <w:pPr>
              <w:jc w:val="both"/>
              <w:rPr>
                <w:rFonts w:ascii="Verdana" w:hAnsi="Verdana"/>
                <w:lang w:val="en-US"/>
              </w:rPr>
            </w:pPr>
          </w:p>
          <w:p w14:paraId="1E9BE91B" w14:textId="77777777" w:rsidR="00D74A60" w:rsidRPr="00D74A60" w:rsidRDefault="00D74A60" w:rsidP="00D74A60">
            <w:pPr>
              <w:jc w:val="both"/>
              <w:rPr>
                <w:rFonts w:ascii="Verdana" w:hAnsi="Verdana"/>
                <w:lang w:val="en-US"/>
              </w:rPr>
            </w:pPr>
          </w:p>
          <w:p w14:paraId="5E4A8673" w14:textId="77777777" w:rsidR="00D74A60" w:rsidRPr="00D74A60" w:rsidRDefault="00D74A60" w:rsidP="00D74A60">
            <w:pPr>
              <w:jc w:val="both"/>
              <w:rPr>
                <w:rFonts w:ascii="Verdana" w:hAnsi="Verdana"/>
                <w:lang w:val="en-US"/>
              </w:rPr>
            </w:pPr>
          </w:p>
          <w:p w14:paraId="6C14DB37" w14:textId="77777777" w:rsidR="00D74A60" w:rsidRPr="00D74A60" w:rsidRDefault="00D74A60" w:rsidP="00D74A60">
            <w:pPr>
              <w:jc w:val="both"/>
              <w:rPr>
                <w:rFonts w:ascii="Verdana" w:hAnsi="Verdana"/>
                <w:lang w:val="en-US"/>
              </w:rPr>
            </w:pPr>
          </w:p>
          <w:p w14:paraId="772ACD54" w14:textId="77777777" w:rsidR="00D74A60" w:rsidRPr="00D74A60" w:rsidRDefault="00D74A60" w:rsidP="00D74A60">
            <w:pPr>
              <w:jc w:val="both"/>
              <w:rPr>
                <w:rFonts w:ascii="Verdana" w:hAnsi="Verdana"/>
                <w:lang w:val="en-US"/>
              </w:rPr>
            </w:pPr>
          </w:p>
          <w:p w14:paraId="40141590" w14:textId="77777777" w:rsidR="00D74A60" w:rsidRPr="00D74A60" w:rsidRDefault="00D74A60" w:rsidP="00D74A60">
            <w:pPr>
              <w:jc w:val="both"/>
              <w:rPr>
                <w:rFonts w:ascii="Verdana" w:hAnsi="Verdana"/>
                <w:lang w:val="en-US"/>
              </w:rPr>
            </w:pPr>
          </w:p>
          <w:p w14:paraId="5D8C0D80" w14:textId="77777777" w:rsidR="00D74A60" w:rsidRPr="00D74A60" w:rsidRDefault="00D74A60" w:rsidP="00D74A60">
            <w:pPr>
              <w:jc w:val="both"/>
              <w:rPr>
                <w:rFonts w:ascii="Verdana" w:hAnsi="Verdana"/>
                <w:lang w:val="en-US"/>
              </w:rPr>
            </w:pPr>
          </w:p>
          <w:p w14:paraId="60EEDFAF" w14:textId="77777777" w:rsidR="00D74A60" w:rsidRPr="00D74A60" w:rsidRDefault="00D74A60" w:rsidP="00D74A60">
            <w:pPr>
              <w:jc w:val="both"/>
              <w:rPr>
                <w:rFonts w:ascii="Verdana" w:hAnsi="Verdana"/>
                <w:lang w:val="en-US"/>
              </w:rPr>
            </w:pPr>
          </w:p>
          <w:p w14:paraId="470823E6" w14:textId="77777777" w:rsidR="00D74A60" w:rsidRPr="00D74A60" w:rsidRDefault="00D74A60" w:rsidP="00D74A60">
            <w:pPr>
              <w:jc w:val="both"/>
              <w:rPr>
                <w:rFonts w:ascii="Verdana" w:hAnsi="Verdana"/>
                <w:lang w:val="en-US"/>
              </w:rPr>
            </w:pPr>
          </w:p>
          <w:p w14:paraId="1E561AE7" w14:textId="77777777" w:rsidR="00D74A60" w:rsidRPr="00D74A60" w:rsidRDefault="00D74A60" w:rsidP="00D74A60">
            <w:pPr>
              <w:jc w:val="both"/>
              <w:rPr>
                <w:rFonts w:ascii="Verdana" w:hAnsi="Verdana"/>
                <w:lang w:val="en-US"/>
              </w:rPr>
            </w:pPr>
          </w:p>
          <w:p w14:paraId="6852DC6B" w14:textId="77777777" w:rsidR="00D74A60" w:rsidRPr="00D74A60" w:rsidRDefault="00D74A60" w:rsidP="00D74A60">
            <w:pPr>
              <w:jc w:val="both"/>
              <w:rPr>
                <w:rFonts w:ascii="Verdana" w:hAnsi="Verdana"/>
                <w:lang w:val="en-US"/>
              </w:rPr>
            </w:pPr>
          </w:p>
          <w:p w14:paraId="4DDEE02B" w14:textId="77777777" w:rsidR="00D74A60" w:rsidRPr="00D74A60" w:rsidRDefault="00D74A60" w:rsidP="00D74A60">
            <w:pPr>
              <w:jc w:val="both"/>
              <w:rPr>
                <w:rFonts w:ascii="Verdana" w:hAnsi="Verdana"/>
                <w:lang w:val="en-US"/>
              </w:rPr>
            </w:pPr>
          </w:p>
          <w:p w14:paraId="7A4AAFA7" w14:textId="77777777" w:rsidR="00D74A60" w:rsidRPr="00D74A60" w:rsidRDefault="00D74A60" w:rsidP="00D74A60">
            <w:pPr>
              <w:jc w:val="both"/>
              <w:rPr>
                <w:rFonts w:ascii="Verdana" w:hAnsi="Verdana"/>
                <w:lang w:val="en-US"/>
              </w:rPr>
            </w:pPr>
          </w:p>
          <w:p w14:paraId="1E41984D" w14:textId="77777777" w:rsidR="00D74A60" w:rsidRPr="00D74A60" w:rsidRDefault="00D74A60" w:rsidP="00D74A60">
            <w:pPr>
              <w:jc w:val="both"/>
              <w:rPr>
                <w:rFonts w:ascii="Verdana" w:hAnsi="Verdana"/>
                <w:lang w:val="en-US"/>
              </w:rPr>
            </w:pPr>
          </w:p>
          <w:p w14:paraId="557C748C" w14:textId="77777777" w:rsidR="00D74A60" w:rsidRPr="00D74A60" w:rsidRDefault="00D74A60" w:rsidP="00D74A60">
            <w:pPr>
              <w:jc w:val="both"/>
              <w:rPr>
                <w:rFonts w:ascii="Verdana" w:hAnsi="Verdana"/>
                <w:lang w:val="en-US"/>
              </w:rPr>
            </w:pPr>
          </w:p>
          <w:p w14:paraId="22901001" w14:textId="77777777" w:rsidR="00D74A60" w:rsidRPr="00D74A60" w:rsidRDefault="00D74A60" w:rsidP="00D74A60">
            <w:pPr>
              <w:jc w:val="both"/>
              <w:rPr>
                <w:rFonts w:ascii="Verdana" w:hAnsi="Verdana"/>
                <w:lang w:val="en-US"/>
              </w:rPr>
            </w:pPr>
          </w:p>
          <w:p w14:paraId="0BC2B47B" w14:textId="77777777" w:rsidR="00D74A60" w:rsidRPr="00D74A60" w:rsidRDefault="00D74A60" w:rsidP="00D74A60">
            <w:pPr>
              <w:jc w:val="both"/>
              <w:rPr>
                <w:rFonts w:ascii="Verdana" w:hAnsi="Verdana"/>
                <w:lang w:val="en-US"/>
              </w:rPr>
            </w:pPr>
            <w:r w:rsidRPr="00D74A60">
              <w:rPr>
                <w:rFonts w:ascii="Verdana" w:hAnsi="Verdana"/>
                <w:lang w:val="en-US"/>
              </w:rPr>
              <w:t>Madrid:</w:t>
            </w:r>
          </w:p>
          <w:p w14:paraId="47929C6A" w14:textId="77777777" w:rsidR="00D74A60" w:rsidRPr="00D74A60" w:rsidRDefault="00D74A60" w:rsidP="00D74A60">
            <w:pPr>
              <w:jc w:val="both"/>
              <w:rPr>
                <w:rFonts w:ascii="Verdana" w:hAnsi="Verdana"/>
                <w:lang w:val="en-US"/>
              </w:rPr>
            </w:pPr>
            <w:r w:rsidRPr="00D74A60">
              <w:rPr>
                <w:rFonts w:ascii="Verdana" w:hAnsi="Verdana"/>
                <w:lang w:val="en-US"/>
              </w:rPr>
              <w:t xml:space="preserve">Yes </w:t>
            </w:r>
          </w:p>
          <w:p w14:paraId="5E875E28" w14:textId="77777777" w:rsidR="00D74A60" w:rsidRPr="00D74A60" w:rsidRDefault="00D74A60" w:rsidP="00D74A60">
            <w:pPr>
              <w:jc w:val="both"/>
              <w:rPr>
                <w:rFonts w:ascii="Verdana" w:hAnsi="Verdana"/>
                <w:lang w:val="en-US"/>
              </w:rPr>
            </w:pPr>
          </w:p>
          <w:p w14:paraId="0A340199" w14:textId="77777777" w:rsidR="00D74A60" w:rsidRPr="00D74A60" w:rsidRDefault="00D74A60" w:rsidP="00D74A60">
            <w:pPr>
              <w:jc w:val="both"/>
              <w:rPr>
                <w:rFonts w:ascii="Verdana" w:hAnsi="Verdana"/>
                <w:lang w:val="en-US"/>
              </w:rPr>
            </w:pPr>
          </w:p>
          <w:p w14:paraId="082DEEA0" w14:textId="77777777" w:rsidR="00D74A60" w:rsidRPr="00D74A60" w:rsidRDefault="00D74A60" w:rsidP="00D74A60">
            <w:pPr>
              <w:jc w:val="both"/>
              <w:rPr>
                <w:rFonts w:ascii="Verdana" w:hAnsi="Verdana"/>
                <w:lang w:val="en-US"/>
              </w:rPr>
            </w:pPr>
          </w:p>
          <w:p w14:paraId="652831C3" w14:textId="77777777" w:rsidR="00D74A60" w:rsidRPr="00D74A60" w:rsidRDefault="00D74A60" w:rsidP="00D74A60">
            <w:pPr>
              <w:jc w:val="both"/>
              <w:rPr>
                <w:rFonts w:ascii="Verdana" w:hAnsi="Verdana"/>
                <w:lang w:val="en-US"/>
              </w:rPr>
            </w:pPr>
          </w:p>
          <w:p w14:paraId="5209E42C" w14:textId="77777777" w:rsidR="00D74A60" w:rsidRPr="00D74A60" w:rsidRDefault="00D74A60" w:rsidP="00D74A60">
            <w:pPr>
              <w:jc w:val="both"/>
              <w:rPr>
                <w:rFonts w:ascii="Verdana" w:hAnsi="Verdana"/>
                <w:lang w:val="en-US"/>
              </w:rPr>
            </w:pPr>
          </w:p>
          <w:p w14:paraId="6083601F" w14:textId="77777777" w:rsidR="00D74A60" w:rsidRPr="00D74A60" w:rsidRDefault="00D74A60" w:rsidP="00D74A60">
            <w:pPr>
              <w:jc w:val="both"/>
              <w:rPr>
                <w:rFonts w:ascii="Verdana" w:hAnsi="Verdana"/>
                <w:lang w:val="en-US"/>
              </w:rPr>
            </w:pPr>
          </w:p>
          <w:p w14:paraId="2B0B73EF" w14:textId="77777777" w:rsidR="00D74A60" w:rsidRPr="00D74A60" w:rsidRDefault="00D74A60" w:rsidP="00D74A60">
            <w:pPr>
              <w:jc w:val="both"/>
              <w:rPr>
                <w:rFonts w:ascii="Verdana" w:hAnsi="Verdana"/>
                <w:lang w:val="en-US"/>
              </w:rPr>
            </w:pPr>
          </w:p>
          <w:p w14:paraId="716B5629" w14:textId="77777777" w:rsidR="00D74A60" w:rsidRPr="00D74A60" w:rsidRDefault="00D74A60" w:rsidP="00D74A60">
            <w:pPr>
              <w:jc w:val="both"/>
              <w:rPr>
                <w:rFonts w:ascii="Verdana" w:hAnsi="Verdana"/>
                <w:lang w:val="en-US"/>
              </w:rPr>
            </w:pPr>
          </w:p>
          <w:p w14:paraId="3DD567E5" w14:textId="77777777" w:rsidR="00D74A60" w:rsidRPr="00D74A60" w:rsidRDefault="00D74A60" w:rsidP="00D74A60">
            <w:pPr>
              <w:jc w:val="both"/>
              <w:rPr>
                <w:rFonts w:ascii="Verdana" w:hAnsi="Verdana"/>
                <w:lang w:val="en-US"/>
              </w:rPr>
            </w:pPr>
          </w:p>
          <w:p w14:paraId="3EFF7F8D" w14:textId="77777777" w:rsidR="00D74A60" w:rsidRPr="00D74A60" w:rsidRDefault="00D74A60" w:rsidP="00D74A60">
            <w:pPr>
              <w:jc w:val="both"/>
              <w:rPr>
                <w:rFonts w:ascii="Verdana" w:hAnsi="Verdana"/>
                <w:lang w:val="en-US"/>
              </w:rPr>
            </w:pPr>
            <w:r w:rsidRPr="00D74A60">
              <w:rPr>
                <w:rFonts w:ascii="Verdana" w:hAnsi="Verdana"/>
                <w:lang w:val="en-US"/>
              </w:rPr>
              <w:t>Andalusia:</w:t>
            </w:r>
          </w:p>
          <w:p w14:paraId="6ACD2960" w14:textId="77777777" w:rsidR="00D74A60" w:rsidRPr="00D74A60" w:rsidRDefault="00D74A60" w:rsidP="00D74A60">
            <w:pPr>
              <w:jc w:val="both"/>
              <w:rPr>
                <w:rFonts w:ascii="Verdana" w:hAnsi="Verdana"/>
                <w:lang w:val="en-US"/>
              </w:rPr>
            </w:pPr>
            <w:r w:rsidRPr="00D74A60">
              <w:rPr>
                <w:rFonts w:ascii="Verdana" w:hAnsi="Verdana"/>
                <w:lang w:val="en-US"/>
              </w:rPr>
              <w:t>Yes</w:t>
            </w:r>
          </w:p>
          <w:p w14:paraId="5BB929F4" w14:textId="77777777" w:rsidR="00D74A60" w:rsidRPr="00D74A60" w:rsidRDefault="00D74A60" w:rsidP="00D74A60">
            <w:pPr>
              <w:jc w:val="both"/>
              <w:rPr>
                <w:rFonts w:ascii="Verdana" w:hAnsi="Verdana"/>
                <w:lang w:val="en-US"/>
              </w:rPr>
            </w:pPr>
          </w:p>
          <w:p w14:paraId="698B6D00" w14:textId="77777777" w:rsidR="00D74A60" w:rsidRPr="00D74A60" w:rsidRDefault="00D74A60" w:rsidP="00D74A60">
            <w:pPr>
              <w:jc w:val="both"/>
              <w:rPr>
                <w:rFonts w:ascii="Verdana" w:hAnsi="Verdana"/>
                <w:lang w:val="en-US"/>
              </w:rPr>
            </w:pPr>
          </w:p>
          <w:p w14:paraId="24E18067" w14:textId="77777777" w:rsidR="00D74A60" w:rsidRPr="00D74A60" w:rsidRDefault="00D74A60" w:rsidP="00D74A60">
            <w:pPr>
              <w:jc w:val="both"/>
              <w:rPr>
                <w:rFonts w:ascii="Verdana" w:hAnsi="Verdana"/>
                <w:lang w:val="en-US"/>
              </w:rPr>
            </w:pPr>
          </w:p>
          <w:p w14:paraId="7A07BC5E" w14:textId="77777777" w:rsidR="00D74A60" w:rsidRPr="00D74A60" w:rsidRDefault="00D74A60" w:rsidP="00D74A60">
            <w:pPr>
              <w:jc w:val="both"/>
              <w:rPr>
                <w:rFonts w:ascii="Verdana" w:hAnsi="Verdana"/>
                <w:lang w:val="en-US"/>
              </w:rPr>
            </w:pPr>
          </w:p>
          <w:p w14:paraId="15D250E5" w14:textId="77777777" w:rsidR="00D74A60" w:rsidRPr="00D74A60" w:rsidRDefault="00D74A60" w:rsidP="00D74A60">
            <w:pPr>
              <w:jc w:val="both"/>
              <w:rPr>
                <w:rFonts w:ascii="Verdana" w:hAnsi="Verdana"/>
                <w:lang w:val="en-US"/>
              </w:rPr>
            </w:pPr>
          </w:p>
          <w:p w14:paraId="407626A6" w14:textId="77777777" w:rsidR="00D74A60" w:rsidRPr="00D74A60" w:rsidRDefault="00D74A60" w:rsidP="00D74A60">
            <w:pPr>
              <w:jc w:val="both"/>
              <w:rPr>
                <w:rFonts w:ascii="Verdana" w:hAnsi="Verdana"/>
                <w:lang w:val="en-US"/>
              </w:rPr>
            </w:pPr>
          </w:p>
          <w:p w14:paraId="0FB596C2" w14:textId="77777777" w:rsidR="00D74A60" w:rsidRPr="00D74A60" w:rsidRDefault="00D74A60" w:rsidP="00D74A60">
            <w:pPr>
              <w:jc w:val="both"/>
              <w:rPr>
                <w:rFonts w:ascii="Verdana" w:hAnsi="Verdana"/>
                <w:lang w:val="en-US"/>
              </w:rPr>
            </w:pPr>
          </w:p>
          <w:p w14:paraId="44654BE5" w14:textId="77777777" w:rsidR="00D74A60" w:rsidRPr="00D74A60" w:rsidRDefault="00D74A60" w:rsidP="00D74A60">
            <w:pPr>
              <w:jc w:val="both"/>
              <w:rPr>
                <w:rFonts w:ascii="Verdana" w:hAnsi="Verdana"/>
                <w:lang w:val="en-US"/>
              </w:rPr>
            </w:pPr>
          </w:p>
          <w:p w14:paraId="7D1D6B9A" w14:textId="77777777" w:rsidR="00D74A60" w:rsidRPr="00D74A60" w:rsidRDefault="00D74A60" w:rsidP="00D74A60">
            <w:pPr>
              <w:jc w:val="both"/>
              <w:rPr>
                <w:rFonts w:ascii="Verdana" w:hAnsi="Verdana"/>
                <w:lang w:val="en-US"/>
              </w:rPr>
            </w:pPr>
          </w:p>
          <w:p w14:paraId="6CB5E3DC" w14:textId="77777777" w:rsidR="00D74A60" w:rsidRPr="00D74A60" w:rsidRDefault="00D74A60" w:rsidP="00D74A60">
            <w:pPr>
              <w:jc w:val="both"/>
              <w:rPr>
                <w:rFonts w:ascii="Verdana" w:hAnsi="Verdana"/>
                <w:lang w:val="en-US"/>
              </w:rPr>
            </w:pPr>
          </w:p>
          <w:p w14:paraId="18F364F0" w14:textId="77777777" w:rsidR="00D74A60" w:rsidRPr="00D74A60" w:rsidRDefault="00D74A60" w:rsidP="00D74A60">
            <w:pPr>
              <w:jc w:val="both"/>
              <w:rPr>
                <w:rFonts w:ascii="Verdana" w:hAnsi="Verdana"/>
                <w:lang w:val="en-US"/>
              </w:rPr>
            </w:pPr>
          </w:p>
          <w:p w14:paraId="4C7401F6" w14:textId="77777777" w:rsidR="00D74A60" w:rsidRPr="00D74A60" w:rsidRDefault="00D74A60" w:rsidP="00D74A60">
            <w:pPr>
              <w:jc w:val="both"/>
              <w:rPr>
                <w:rFonts w:ascii="Verdana" w:hAnsi="Verdana"/>
                <w:lang w:val="en-US"/>
              </w:rPr>
            </w:pPr>
          </w:p>
          <w:p w14:paraId="197C0BBE" w14:textId="77777777" w:rsidR="00D74A60" w:rsidRPr="00D74A60" w:rsidRDefault="00D74A60" w:rsidP="00D74A60">
            <w:pPr>
              <w:jc w:val="both"/>
              <w:rPr>
                <w:rFonts w:ascii="Verdana" w:hAnsi="Verdana"/>
                <w:lang w:val="en-US"/>
              </w:rPr>
            </w:pPr>
          </w:p>
        </w:tc>
        <w:tc>
          <w:tcPr>
            <w:tcW w:w="723" w:type="pct"/>
          </w:tcPr>
          <w:p w14:paraId="46DB358A" w14:textId="77777777" w:rsidR="00D74A60" w:rsidRPr="00D74A60" w:rsidRDefault="00D74A60" w:rsidP="00287A3B">
            <w:pPr>
              <w:rPr>
                <w:rFonts w:ascii="Verdana" w:hAnsi="Verdana"/>
                <w:lang w:val="en-US"/>
              </w:rPr>
            </w:pPr>
          </w:p>
          <w:p w14:paraId="62A1CDD7" w14:textId="77777777" w:rsidR="00D74A60" w:rsidRPr="00D74A60" w:rsidRDefault="00D74A60" w:rsidP="00287A3B">
            <w:pPr>
              <w:rPr>
                <w:rFonts w:ascii="Verdana" w:hAnsi="Verdana"/>
                <w:lang w:val="en-US"/>
              </w:rPr>
            </w:pPr>
          </w:p>
          <w:p w14:paraId="7462A1B8" w14:textId="77777777" w:rsidR="00D74A60" w:rsidRPr="00D74A60" w:rsidRDefault="00D74A60" w:rsidP="00287A3B">
            <w:pPr>
              <w:rPr>
                <w:rFonts w:ascii="Verdana" w:hAnsi="Verdana"/>
                <w:lang w:val="en-US"/>
              </w:rPr>
            </w:pPr>
          </w:p>
          <w:p w14:paraId="06E31046" w14:textId="77777777" w:rsidR="00D74A60" w:rsidRPr="00D74A60" w:rsidRDefault="00D74A60" w:rsidP="00287A3B">
            <w:pPr>
              <w:rPr>
                <w:rFonts w:ascii="Verdana" w:hAnsi="Verdana"/>
                <w:lang w:val="en-US"/>
              </w:rPr>
            </w:pPr>
          </w:p>
          <w:p w14:paraId="4FF40DCB" w14:textId="77777777" w:rsidR="00D74A60" w:rsidRPr="00D74A60" w:rsidRDefault="00D74A60" w:rsidP="00287A3B">
            <w:pPr>
              <w:rPr>
                <w:rFonts w:ascii="Verdana" w:hAnsi="Verdana"/>
                <w:lang w:val="en-US"/>
              </w:rPr>
            </w:pPr>
          </w:p>
          <w:p w14:paraId="60C1FFB5" w14:textId="77777777" w:rsidR="00D74A60" w:rsidRPr="00D74A60" w:rsidRDefault="00D74A60" w:rsidP="00287A3B">
            <w:pPr>
              <w:rPr>
                <w:rFonts w:ascii="Verdana" w:hAnsi="Verdana"/>
                <w:lang w:val="en-US"/>
              </w:rPr>
            </w:pPr>
          </w:p>
          <w:p w14:paraId="0D7BB03A" w14:textId="77777777" w:rsidR="00D74A60" w:rsidRPr="00D74A60" w:rsidRDefault="00D74A60" w:rsidP="00287A3B">
            <w:pPr>
              <w:rPr>
                <w:rFonts w:ascii="Verdana" w:hAnsi="Verdana"/>
                <w:lang w:val="en-US"/>
              </w:rPr>
            </w:pPr>
          </w:p>
          <w:p w14:paraId="5D246301" w14:textId="77777777" w:rsidR="00D74A60" w:rsidRPr="00D74A60" w:rsidRDefault="00D74A60" w:rsidP="00287A3B">
            <w:pPr>
              <w:rPr>
                <w:rFonts w:ascii="Verdana" w:hAnsi="Verdana"/>
                <w:lang w:val="en-US"/>
              </w:rPr>
            </w:pPr>
          </w:p>
          <w:p w14:paraId="57F71792" w14:textId="77777777" w:rsidR="00D74A60" w:rsidRPr="00D74A60" w:rsidRDefault="00D74A60" w:rsidP="00287A3B">
            <w:pPr>
              <w:rPr>
                <w:rFonts w:ascii="Verdana" w:hAnsi="Verdana"/>
                <w:lang w:val="en-US"/>
              </w:rPr>
            </w:pPr>
            <w:r w:rsidRPr="00D74A60">
              <w:rPr>
                <w:rFonts w:ascii="Verdana" w:hAnsi="Verdana"/>
                <w:lang w:val="en-US"/>
              </w:rPr>
              <w:t>Biscay:</w:t>
            </w:r>
          </w:p>
          <w:p w14:paraId="3D501FB2" w14:textId="77777777" w:rsidR="00D74A60" w:rsidRPr="00D74A60" w:rsidRDefault="00D74A60" w:rsidP="00287A3B">
            <w:pPr>
              <w:rPr>
                <w:rFonts w:ascii="Verdana" w:hAnsi="Verdana"/>
                <w:lang w:val="en-US"/>
              </w:rPr>
            </w:pPr>
            <w:r w:rsidRPr="00D74A60">
              <w:rPr>
                <w:rFonts w:ascii="Verdana" w:hAnsi="Verdana"/>
                <w:lang w:val="en-US"/>
              </w:rPr>
              <w:t>1)Persons in a situation of dependency and their families to receive information, orientation and advice regarding Independent Living.</w:t>
            </w:r>
          </w:p>
          <w:p w14:paraId="45DCB978" w14:textId="77777777" w:rsidR="00D74A60" w:rsidRPr="00D74A60" w:rsidRDefault="00D74A60" w:rsidP="00287A3B">
            <w:pPr>
              <w:rPr>
                <w:rFonts w:ascii="Verdana" w:hAnsi="Verdana"/>
                <w:lang w:val="en-US"/>
              </w:rPr>
            </w:pPr>
          </w:p>
          <w:p w14:paraId="3FC40736" w14:textId="77777777" w:rsidR="00D74A60" w:rsidRPr="00D74A60" w:rsidRDefault="00D74A60" w:rsidP="00287A3B">
            <w:pPr>
              <w:rPr>
                <w:rFonts w:ascii="Verdana" w:hAnsi="Verdana"/>
                <w:lang w:val="en-US"/>
              </w:rPr>
            </w:pPr>
            <w:r w:rsidRPr="00D74A60">
              <w:rPr>
                <w:rFonts w:ascii="Verdana" w:hAnsi="Verdana"/>
                <w:lang w:val="en-US"/>
              </w:rPr>
              <w:t>2)Persons who receive PEAP to receive additional hours of personal assistance.</w:t>
            </w:r>
          </w:p>
          <w:p w14:paraId="5E557B8E" w14:textId="77777777" w:rsidR="00D74A60" w:rsidRPr="00D74A60" w:rsidRDefault="00D74A60" w:rsidP="00287A3B">
            <w:pPr>
              <w:rPr>
                <w:rFonts w:ascii="Verdana" w:hAnsi="Verdana"/>
                <w:lang w:val="en-US"/>
              </w:rPr>
            </w:pPr>
          </w:p>
          <w:p w14:paraId="1071E7BB" w14:textId="77777777" w:rsidR="00D74A60" w:rsidRPr="00D74A60" w:rsidRDefault="00D74A60" w:rsidP="00287A3B">
            <w:pPr>
              <w:rPr>
                <w:rFonts w:ascii="Verdana" w:hAnsi="Verdana"/>
                <w:lang w:val="en-US"/>
              </w:rPr>
            </w:pPr>
          </w:p>
          <w:p w14:paraId="7CD3AF0C" w14:textId="77777777" w:rsidR="00D74A60" w:rsidRPr="00D74A60" w:rsidRDefault="00D74A60" w:rsidP="00287A3B">
            <w:pPr>
              <w:rPr>
                <w:rFonts w:ascii="Verdana" w:hAnsi="Verdana"/>
                <w:lang w:val="en-US"/>
              </w:rPr>
            </w:pPr>
          </w:p>
          <w:p w14:paraId="5FEF4F73" w14:textId="77777777" w:rsidR="00D74A60" w:rsidRPr="00D74A60" w:rsidRDefault="00D74A60" w:rsidP="00287A3B">
            <w:pPr>
              <w:rPr>
                <w:rFonts w:ascii="Verdana" w:hAnsi="Verdana"/>
                <w:lang w:val="en-US"/>
              </w:rPr>
            </w:pPr>
          </w:p>
          <w:p w14:paraId="7AC7E4C9" w14:textId="77777777" w:rsidR="00D74A60" w:rsidRPr="00D74A60" w:rsidRDefault="00D74A60" w:rsidP="00287A3B">
            <w:pPr>
              <w:rPr>
                <w:rFonts w:ascii="Verdana" w:hAnsi="Verdana"/>
                <w:lang w:val="en-US"/>
              </w:rPr>
            </w:pPr>
          </w:p>
          <w:p w14:paraId="61A0F671" w14:textId="77777777" w:rsidR="00D74A60" w:rsidRPr="00D74A60" w:rsidRDefault="00D74A60" w:rsidP="00287A3B">
            <w:pPr>
              <w:rPr>
                <w:rFonts w:ascii="Verdana" w:hAnsi="Verdana"/>
                <w:lang w:val="en-US"/>
              </w:rPr>
            </w:pPr>
          </w:p>
          <w:p w14:paraId="771B3DF7" w14:textId="77777777" w:rsidR="00D74A60" w:rsidRPr="00D74A60" w:rsidRDefault="00D74A60" w:rsidP="00287A3B">
            <w:pPr>
              <w:rPr>
                <w:rFonts w:ascii="Verdana" w:hAnsi="Verdana"/>
                <w:lang w:val="en-US"/>
              </w:rPr>
            </w:pPr>
          </w:p>
          <w:p w14:paraId="6B2522AA" w14:textId="77777777" w:rsidR="00D74A60" w:rsidRPr="00D74A60" w:rsidRDefault="00D74A60" w:rsidP="00287A3B">
            <w:pPr>
              <w:rPr>
                <w:rFonts w:ascii="Verdana" w:hAnsi="Verdana"/>
                <w:lang w:val="en-US"/>
              </w:rPr>
            </w:pPr>
          </w:p>
          <w:p w14:paraId="0AAFD05E" w14:textId="77777777" w:rsidR="00D74A60" w:rsidRPr="00D74A60" w:rsidRDefault="00D74A60" w:rsidP="00287A3B">
            <w:pPr>
              <w:rPr>
                <w:rFonts w:ascii="Verdana" w:hAnsi="Verdana"/>
                <w:lang w:val="en-US"/>
              </w:rPr>
            </w:pPr>
          </w:p>
          <w:p w14:paraId="15D95C53" w14:textId="77777777" w:rsidR="00D74A60" w:rsidRPr="00D74A60" w:rsidRDefault="00D74A60" w:rsidP="00287A3B">
            <w:pPr>
              <w:rPr>
                <w:rFonts w:ascii="Verdana" w:hAnsi="Verdana"/>
                <w:lang w:val="en-US"/>
              </w:rPr>
            </w:pPr>
          </w:p>
          <w:p w14:paraId="4EB79C24" w14:textId="77777777" w:rsidR="00D74A60" w:rsidRPr="00D74A60" w:rsidRDefault="00D74A60" w:rsidP="00287A3B">
            <w:pPr>
              <w:rPr>
                <w:rFonts w:ascii="Verdana" w:hAnsi="Verdana"/>
                <w:lang w:val="en-US"/>
              </w:rPr>
            </w:pPr>
          </w:p>
          <w:p w14:paraId="74EDEF8F" w14:textId="77777777" w:rsidR="00D74A60" w:rsidRPr="00D74A60" w:rsidRDefault="00D74A60" w:rsidP="00287A3B">
            <w:pPr>
              <w:rPr>
                <w:rFonts w:ascii="Verdana" w:hAnsi="Verdana"/>
                <w:lang w:val="en-US"/>
              </w:rPr>
            </w:pPr>
          </w:p>
          <w:p w14:paraId="670C4306" w14:textId="77777777" w:rsidR="00D74A60" w:rsidRPr="00D74A60" w:rsidRDefault="00D74A60" w:rsidP="00287A3B">
            <w:pPr>
              <w:rPr>
                <w:rFonts w:ascii="Verdana" w:hAnsi="Verdana"/>
                <w:lang w:val="en-US"/>
              </w:rPr>
            </w:pPr>
          </w:p>
          <w:p w14:paraId="5C74239B" w14:textId="77777777" w:rsidR="00D74A60" w:rsidRPr="00D74A60" w:rsidRDefault="00D74A60" w:rsidP="00287A3B">
            <w:pPr>
              <w:rPr>
                <w:rFonts w:ascii="Verdana" w:hAnsi="Verdana"/>
                <w:lang w:val="en-US"/>
              </w:rPr>
            </w:pPr>
          </w:p>
          <w:p w14:paraId="6E86D6C2" w14:textId="77777777" w:rsidR="00D74A60" w:rsidRPr="00D74A60" w:rsidRDefault="00D74A60" w:rsidP="00287A3B">
            <w:pPr>
              <w:rPr>
                <w:rFonts w:ascii="Verdana" w:hAnsi="Verdana"/>
                <w:lang w:val="en-US"/>
              </w:rPr>
            </w:pPr>
          </w:p>
          <w:p w14:paraId="45E9CE6E" w14:textId="77777777" w:rsidR="00D74A60" w:rsidRPr="00D74A60" w:rsidRDefault="00D74A60" w:rsidP="00287A3B">
            <w:pPr>
              <w:rPr>
                <w:rFonts w:ascii="Verdana" w:hAnsi="Verdana"/>
                <w:lang w:val="en-US"/>
              </w:rPr>
            </w:pPr>
          </w:p>
          <w:p w14:paraId="35A138D7" w14:textId="77777777" w:rsidR="00D74A60" w:rsidRPr="00D74A60" w:rsidRDefault="00D74A60" w:rsidP="00287A3B">
            <w:pPr>
              <w:rPr>
                <w:rFonts w:ascii="Verdana" w:hAnsi="Verdana"/>
                <w:lang w:val="en-US"/>
              </w:rPr>
            </w:pPr>
          </w:p>
          <w:p w14:paraId="050E52A5" w14:textId="77777777" w:rsidR="00D74A60" w:rsidRPr="00D74A60" w:rsidRDefault="00D74A60" w:rsidP="00287A3B">
            <w:pPr>
              <w:rPr>
                <w:rFonts w:ascii="Verdana" w:hAnsi="Verdana"/>
                <w:lang w:val="en-US"/>
              </w:rPr>
            </w:pPr>
          </w:p>
          <w:p w14:paraId="118542CF" w14:textId="77777777" w:rsidR="00D74A60" w:rsidRPr="00D74A60" w:rsidRDefault="00D74A60" w:rsidP="00287A3B">
            <w:pPr>
              <w:rPr>
                <w:rFonts w:ascii="Verdana" w:hAnsi="Verdana"/>
                <w:lang w:val="en-US"/>
              </w:rPr>
            </w:pPr>
            <w:r w:rsidRPr="00D74A60">
              <w:rPr>
                <w:rFonts w:ascii="Verdana" w:hAnsi="Verdana"/>
                <w:lang w:val="en-US"/>
              </w:rPr>
              <w:t>Madrid:</w:t>
            </w:r>
          </w:p>
          <w:p w14:paraId="4060C1E3" w14:textId="77777777" w:rsidR="00D74A60" w:rsidRPr="00D74A60" w:rsidRDefault="00D74A60" w:rsidP="00287A3B">
            <w:pPr>
              <w:rPr>
                <w:rFonts w:ascii="Verdana" w:hAnsi="Verdana"/>
                <w:lang w:val="en-US"/>
              </w:rPr>
            </w:pPr>
            <w:r w:rsidRPr="00D74A60">
              <w:rPr>
                <w:rFonts w:ascii="Verdana" w:hAnsi="Verdana"/>
                <w:lang w:val="en-US"/>
              </w:rPr>
              <w:t>Aduls with physical disability and grade of dependency recognized.</w:t>
            </w:r>
          </w:p>
          <w:p w14:paraId="5AFAEE44" w14:textId="77777777" w:rsidR="00D74A60" w:rsidRPr="00D74A60" w:rsidRDefault="00D74A60" w:rsidP="00287A3B">
            <w:pPr>
              <w:rPr>
                <w:rFonts w:ascii="Verdana" w:hAnsi="Verdana"/>
                <w:lang w:val="en-US"/>
              </w:rPr>
            </w:pPr>
          </w:p>
          <w:p w14:paraId="67938782" w14:textId="77777777" w:rsidR="00D74A60" w:rsidRPr="00D74A60" w:rsidRDefault="00D74A60" w:rsidP="00287A3B">
            <w:pPr>
              <w:rPr>
                <w:rFonts w:ascii="Verdana" w:hAnsi="Verdana"/>
                <w:lang w:val="en-US"/>
              </w:rPr>
            </w:pPr>
          </w:p>
          <w:p w14:paraId="21C27A25" w14:textId="77777777" w:rsidR="00D74A60" w:rsidRPr="00D74A60" w:rsidRDefault="00D74A60" w:rsidP="00287A3B">
            <w:pPr>
              <w:rPr>
                <w:rFonts w:ascii="Verdana" w:hAnsi="Verdana"/>
                <w:lang w:val="en-US"/>
              </w:rPr>
            </w:pPr>
          </w:p>
          <w:p w14:paraId="3CD490D8" w14:textId="77777777" w:rsidR="00D74A60" w:rsidRPr="00D74A60" w:rsidRDefault="00D74A60" w:rsidP="00287A3B">
            <w:pPr>
              <w:rPr>
                <w:rFonts w:ascii="Verdana" w:hAnsi="Verdana"/>
                <w:lang w:val="en-US"/>
              </w:rPr>
            </w:pPr>
          </w:p>
          <w:p w14:paraId="41C5792C" w14:textId="77777777" w:rsidR="00D74A60" w:rsidRPr="00D74A60" w:rsidRDefault="00D74A60" w:rsidP="00287A3B">
            <w:pPr>
              <w:rPr>
                <w:rFonts w:ascii="Verdana" w:hAnsi="Verdana"/>
                <w:lang w:val="en-US"/>
              </w:rPr>
            </w:pPr>
          </w:p>
          <w:p w14:paraId="4FC66A7F" w14:textId="77777777" w:rsidR="00D74A60" w:rsidRPr="00D74A60" w:rsidRDefault="00D74A60" w:rsidP="00287A3B">
            <w:pPr>
              <w:rPr>
                <w:rFonts w:ascii="Verdana" w:hAnsi="Verdana"/>
                <w:lang w:val="en-US"/>
              </w:rPr>
            </w:pPr>
          </w:p>
          <w:p w14:paraId="09F057FE" w14:textId="77777777" w:rsidR="00D74A60" w:rsidRPr="00D74A60" w:rsidRDefault="00D74A60" w:rsidP="00287A3B">
            <w:pPr>
              <w:rPr>
                <w:rFonts w:ascii="Verdana" w:hAnsi="Verdana"/>
                <w:lang w:val="en-US"/>
              </w:rPr>
            </w:pPr>
            <w:r w:rsidRPr="00D74A60">
              <w:rPr>
                <w:rFonts w:ascii="Verdana" w:hAnsi="Verdana"/>
                <w:lang w:val="en-US"/>
              </w:rPr>
              <w:t>Andalusia:</w:t>
            </w:r>
          </w:p>
          <w:p w14:paraId="646C542F" w14:textId="77777777" w:rsidR="00D74A60" w:rsidRPr="00D74A60" w:rsidRDefault="00D74A60" w:rsidP="00287A3B">
            <w:pPr>
              <w:rPr>
                <w:rFonts w:ascii="Verdana" w:hAnsi="Verdana"/>
                <w:lang w:val="en-US"/>
              </w:rPr>
            </w:pPr>
            <w:r w:rsidRPr="00D74A60">
              <w:rPr>
                <w:rFonts w:ascii="Verdana" w:hAnsi="Verdana"/>
                <w:lang w:val="en-US"/>
              </w:rPr>
              <w:t>Persons older than 16 years old with a grade of disability of 75% (exceptionally 65%) ande situation of dependency recognised.,</w:t>
            </w:r>
          </w:p>
          <w:p w14:paraId="2AE66FA9" w14:textId="77777777" w:rsidR="00D74A60" w:rsidRPr="00D74A60" w:rsidRDefault="00D74A60" w:rsidP="00287A3B">
            <w:pPr>
              <w:rPr>
                <w:rFonts w:ascii="Verdana" w:hAnsi="Verdana"/>
                <w:lang w:val="en-US"/>
              </w:rPr>
            </w:pPr>
          </w:p>
          <w:p w14:paraId="65565F0A" w14:textId="77777777" w:rsidR="00D74A60" w:rsidRPr="00D74A60" w:rsidRDefault="00D74A60" w:rsidP="00287A3B">
            <w:pPr>
              <w:rPr>
                <w:rFonts w:ascii="Verdana" w:hAnsi="Verdana"/>
                <w:lang w:val="en-US"/>
              </w:rPr>
            </w:pPr>
          </w:p>
          <w:p w14:paraId="3D88E8C3" w14:textId="77777777" w:rsidR="00D74A60" w:rsidRPr="00D74A60" w:rsidRDefault="00D74A60" w:rsidP="00287A3B">
            <w:pPr>
              <w:rPr>
                <w:rFonts w:ascii="Verdana" w:hAnsi="Verdana"/>
                <w:lang w:val="en-US"/>
              </w:rPr>
            </w:pPr>
          </w:p>
          <w:p w14:paraId="48564A6B" w14:textId="77777777" w:rsidR="00D74A60" w:rsidRPr="00D74A60" w:rsidRDefault="00D74A60" w:rsidP="00287A3B">
            <w:pPr>
              <w:rPr>
                <w:rFonts w:ascii="Verdana" w:hAnsi="Verdana"/>
                <w:lang w:val="en-US"/>
              </w:rPr>
            </w:pPr>
          </w:p>
          <w:p w14:paraId="3171D2F3" w14:textId="77777777" w:rsidR="00D74A60" w:rsidRPr="00D74A60" w:rsidRDefault="00D74A60" w:rsidP="00287A3B">
            <w:pPr>
              <w:rPr>
                <w:rFonts w:ascii="Verdana" w:hAnsi="Verdana"/>
                <w:lang w:val="en-US"/>
              </w:rPr>
            </w:pPr>
          </w:p>
          <w:p w14:paraId="76B67337" w14:textId="77777777" w:rsidR="00D74A60" w:rsidRPr="00D74A60" w:rsidRDefault="00D74A60" w:rsidP="00287A3B">
            <w:pPr>
              <w:rPr>
                <w:rFonts w:ascii="Verdana" w:hAnsi="Verdana"/>
                <w:lang w:val="en-US"/>
              </w:rPr>
            </w:pPr>
          </w:p>
        </w:tc>
        <w:tc>
          <w:tcPr>
            <w:tcW w:w="1246" w:type="pct"/>
          </w:tcPr>
          <w:p w14:paraId="506EF4FF" w14:textId="77777777" w:rsidR="00D74A60" w:rsidRPr="00D74A60" w:rsidRDefault="00D74A60" w:rsidP="00287A3B">
            <w:pPr>
              <w:rPr>
                <w:rFonts w:ascii="Verdana" w:hAnsi="Verdana"/>
                <w:lang w:val="en-US"/>
              </w:rPr>
            </w:pPr>
          </w:p>
          <w:p w14:paraId="4BB9C9C1" w14:textId="77777777" w:rsidR="00D74A60" w:rsidRPr="00D74A60" w:rsidRDefault="00D74A60" w:rsidP="00287A3B">
            <w:pPr>
              <w:rPr>
                <w:rFonts w:ascii="Verdana" w:hAnsi="Verdana"/>
                <w:lang w:val="en-US"/>
              </w:rPr>
            </w:pPr>
          </w:p>
          <w:p w14:paraId="317DD944" w14:textId="77777777" w:rsidR="00D74A60" w:rsidRPr="00D74A60" w:rsidRDefault="00D74A60" w:rsidP="00287A3B">
            <w:pPr>
              <w:rPr>
                <w:rFonts w:ascii="Verdana" w:hAnsi="Verdana"/>
                <w:lang w:val="en-US"/>
              </w:rPr>
            </w:pPr>
          </w:p>
          <w:p w14:paraId="4404CB9C" w14:textId="77777777" w:rsidR="00D74A60" w:rsidRPr="00D74A60" w:rsidRDefault="00D74A60" w:rsidP="00287A3B">
            <w:pPr>
              <w:rPr>
                <w:rFonts w:ascii="Verdana" w:hAnsi="Verdana"/>
                <w:lang w:val="en-US"/>
              </w:rPr>
            </w:pPr>
          </w:p>
          <w:p w14:paraId="07040B93" w14:textId="77777777" w:rsidR="00D74A60" w:rsidRPr="00D74A60" w:rsidRDefault="00D74A60" w:rsidP="00287A3B">
            <w:pPr>
              <w:rPr>
                <w:rFonts w:ascii="Verdana" w:hAnsi="Verdana"/>
                <w:lang w:val="en-US"/>
              </w:rPr>
            </w:pPr>
          </w:p>
          <w:p w14:paraId="413CA918" w14:textId="77777777" w:rsidR="00D74A60" w:rsidRPr="00D74A60" w:rsidRDefault="00D74A60" w:rsidP="00287A3B">
            <w:pPr>
              <w:rPr>
                <w:rFonts w:ascii="Verdana" w:hAnsi="Verdana"/>
                <w:lang w:val="en-US"/>
              </w:rPr>
            </w:pPr>
          </w:p>
          <w:p w14:paraId="4F2FDB61" w14:textId="77777777" w:rsidR="00D74A60" w:rsidRPr="00D74A60" w:rsidRDefault="00D74A60" w:rsidP="00287A3B">
            <w:pPr>
              <w:rPr>
                <w:rFonts w:ascii="Verdana" w:hAnsi="Verdana"/>
                <w:lang w:val="en-US"/>
              </w:rPr>
            </w:pPr>
          </w:p>
          <w:p w14:paraId="79FFF406" w14:textId="77777777" w:rsidR="00D74A60" w:rsidRPr="00D74A60" w:rsidRDefault="00D74A60" w:rsidP="00287A3B">
            <w:pPr>
              <w:rPr>
                <w:rFonts w:ascii="Verdana" w:hAnsi="Verdana"/>
                <w:lang w:val="en-US"/>
              </w:rPr>
            </w:pPr>
          </w:p>
          <w:p w14:paraId="6B417793" w14:textId="77777777" w:rsidR="00D74A60" w:rsidRPr="00D74A60" w:rsidRDefault="00D74A60" w:rsidP="00287A3B">
            <w:pPr>
              <w:rPr>
                <w:rFonts w:ascii="Verdana" w:hAnsi="Verdana"/>
                <w:lang w:val="en-US"/>
              </w:rPr>
            </w:pPr>
            <w:r w:rsidRPr="00D74A60">
              <w:rPr>
                <w:rFonts w:ascii="Verdana" w:hAnsi="Verdana"/>
                <w:lang w:val="en-US"/>
              </w:rPr>
              <w:t>Biscay:</w:t>
            </w:r>
          </w:p>
          <w:p w14:paraId="499523BC" w14:textId="77777777" w:rsidR="00D74A60" w:rsidRPr="00D74A60" w:rsidRDefault="00D74A60" w:rsidP="00287A3B">
            <w:pPr>
              <w:rPr>
                <w:rFonts w:ascii="Verdana" w:hAnsi="Verdana"/>
                <w:lang w:val="en-US"/>
              </w:rPr>
            </w:pPr>
            <w:r w:rsidRPr="00D74A60">
              <w:rPr>
                <w:rFonts w:ascii="Verdana" w:hAnsi="Verdana"/>
                <w:lang w:val="en-US"/>
              </w:rPr>
              <w:t>A DPO manages the service and  provides the information, orientation and advice</w:t>
            </w:r>
          </w:p>
          <w:p w14:paraId="7988BB56" w14:textId="77777777" w:rsidR="00D74A60" w:rsidRPr="00D74A60" w:rsidRDefault="00D74A60" w:rsidP="00287A3B">
            <w:pPr>
              <w:rPr>
                <w:rFonts w:ascii="Verdana" w:hAnsi="Verdana"/>
                <w:lang w:val="en-US"/>
              </w:rPr>
            </w:pPr>
          </w:p>
          <w:p w14:paraId="0D87BC7E" w14:textId="77777777" w:rsidR="00D74A60" w:rsidRPr="00D74A60" w:rsidRDefault="00D74A60" w:rsidP="00287A3B">
            <w:pPr>
              <w:rPr>
                <w:rFonts w:ascii="Verdana" w:hAnsi="Verdana"/>
                <w:lang w:val="en-US"/>
              </w:rPr>
            </w:pPr>
          </w:p>
          <w:p w14:paraId="2B56F721" w14:textId="77777777" w:rsidR="00D74A60" w:rsidRPr="00D74A60" w:rsidRDefault="00D74A60" w:rsidP="00287A3B">
            <w:pPr>
              <w:rPr>
                <w:rFonts w:ascii="Verdana" w:hAnsi="Verdana"/>
                <w:lang w:val="en-US"/>
              </w:rPr>
            </w:pPr>
          </w:p>
          <w:p w14:paraId="42538029" w14:textId="77777777" w:rsidR="00D74A60" w:rsidRPr="00D74A60" w:rsidRDefault="00D74A60" w:rsidP="00287A3B">
            <w:pPr>
              <w:rPr>
                <w:rFonts w:ascii="Verdana" w:hAnsi="Verdana"/>
                <w:lang w:val="en-US"/>
              </w:rPr>
            </w:pPr>
          </w:p>
          <w:p w14:paraId="18687033" w14:textId="77777777" w:rsidR="00D74A60" w:rsidRPr="00D74A60" w:rsidRDefault="00D74A60" w:rsidP="00287A3B">
            <w:pPr>
              <w:rPr>
                <w:rFonts w:ascii="Verdana" w:hAnsi="Verdana"/>
                <w:lang w:val="en-US"/>
              </w:rPr>
            </w:pPr>
          </w:p>
          <w:p w14:paraId="79A51D0E" w14:textId="77777777" w:rsidR="00D74A60" w:rsidRPr="00D74A60" w:rsidRDefault="00D74A60" w:rsidP="00287A3B">
            <w:pPr>
              <w:rPr>
                <w:rFonts w:ascii="Verdana" w:hAnsi="Verdana"/>
                <w:lang w:val="en-US"/>
              </w:rPr>
            </w:pPr>
          </w:p>
          <w:p w14:paraId="4E589BB2" w14:textId="77777777" w:rsidR="00D74A60" w:rsidRPr="00D74A60" w:rsidRDefault="00D74A60" w:rsidP="00287A3B">
            <w:pPr>
              <w:rPr>
                <w:rFonts w:ascii="Verdana" w:hAnsi="Verdana"/>
                <w:lang w:val="en-US"/>
              </w:rPr>
            </w:pPr>
            <w:r w:rsidRPr="00D74A60">
              <w:rPr>
                <w:rFonts w:ascii="Verdana" w:hAnsi="Verdana"/>
                <w:lang w:val="en-US"/>
              </w:rPr>
              <w:t xml:space="preserve">The same DPO provides complementary hours of personal assistance with the aim that independent living is possible. </w:t>
            </w:r>
          </w:p>
          <w:p w14:paraId="3859CE03" w14:textId="77777777" w:rsidR="00D74A60" w:rsidRPr="00D74A60" w:rsidRDefault="00D74A60" w:rsidP="00287A3B">
            <w:pPr>
              <w:rPr>
                <w:rFonts w:ascii="Verdana" w:hAnsi="Verdana"/>
                <w:lang w:val="en-US"/>
              </w:rPr>
            </w:pPr>
          </w:p>
          <w:p w14:paraId="68411477" w14:textId="77777777" w:rsidR="00D74A60" w:rsidRPr="00D74A60" w:rsidRDefault="00D74A60" w:rsidP="00287A3B">
            <w:pPr>
              <w:rPr>
                <w:rFonts w:ascii="Verdana" w:hAnsi="Verdana"/>
                <w:i/>
                <w:iCs/>
                <w:lang w:val="en-US"/>
              </w:rPr>
            </w:pPr>
            <w:r w:rsidRPr="00D74A60">
              <w:rPr>
                <w:rFonts w:ascii="Verdana" w:hAnsi="Verdana"/>
                <w:lang w:val="en-US"/>
              </w:rPr>
              <w:t>It is funded by the Biscay provincial Government (</w:t>
            </w:r>
            <w:r w:rsidRPr="00D74A60">
              <w:rPr>
                <w:rFonts w:ascii="Verdana" w:hAnsi="Verdana"/>
                <w:i/>
                <w:iCs/>
                <w:lang w:val="en-US"/>
              </w:rPr>
              <w:t>Diputación Foral de Vizcaya).</w:t>
            </w:r>
          </w:p>
          <w:p w14:paraId="23BB0F18" w14:textId="77777777" w:rsidR="00D74A60" w:rsidRPr="00D74A60" w:rsidRDefault="00D74A60" w:rsidP="00287A3B">
            <w:pPr>
              <w:rPr>
                <w:rFonts w:ascii="Verdana" w:hAnsi="Verdana"/>
                <w:lang w:val="en-US"/>
              </w:rPr>
            </w:pPr>
          </w:p>
          <w:p w14:paraId="5A3EDAD7" w14:textId="77777777" w:rsidR="00D74A60" w:rsidRPr="00D74A60" w:rsidRDefault="00D74A60" w:rsidP="00287A3B">
            <w:pPr>
              <w:rPr>
                <w:rFonts w:ascii="Verdana" w:hAnsi="Verdana"/>
                <w:lang w:val="en-US"/>
              </w:rPr>
            </w:pPr>
            <w:r w:rsidRPr="00D74A60">
              <w:rPr>
                <w:rFonts w:ascii="Verdana" w:hAnsi="Verdana"/>
                <w:lang w:val="en-US"/>
              </w:rPr>
              <w:t>They elaborate plans of support for Independent Living prioritizing free election by persons and real availability of services and resources.</w:t>
            </w:r>
          </w:p>
          <w:p w14:paraId="385E631E" w14:textId="77777777" w:rsidR="00D74A60" w:rsidRPr="00D74A60" w:rsidRDefault="00D74A60" w:rsidP="00287A3B">
            <w:pPr>
              <w:rPr>
                <w:rFonts w:ascii="Verdana" w:hAnsi="Verdana"/>
                <w:lang w:val="en-US"/>
              </w:rPr>
            </w:pPr>
          </w:p>
          <w:p w14:paraId="180D36CA" w14:textId="77777777" w:rsidR="00D74A60" w:rsidRPr="00D74A60" w:rsidRDefault="00D74A60" w:rsidP="00287A3B">
            <w:pPr>
              <w:rPr>
                <w:rFonts w:ascii="Verdana" w:hAnsi="Verdana"/>
                <w:lang w:val="en-US"/>
              </w:rPr>
            </w:pPr>
            <w:r w:rsidRPr="00D74A60">
              <w:rPr>
                <w:rFonts w:ascii="Verdana" w:hAnsi="Verdana"/>
                <w:lang w:val="en-US"/>
              </w:rPr>
              <w:t>They elaborate plans of independent living to people receiving PEAP.</w:t>
            </w:r>
          </w:p>
          <w:p w14:paraId="4DFBA266" w14:textId="77777777" w:rsidR="00D74A60" w:rsidRPr="00D74A60" w:rsidRDefault="00D74A60" w:rsidP="00287A3B">
            <w:pPr>
              <w:rPr>
                <w:rFonts w:ascii="Verdana" w:hAnsi="Verdana"/>
                <w:lang w:val="en-US"/>
              </w:rPr>
            </w:pPr>
          </w:p>
          <w:p w14:paraId="4991F3AD" w14:textId="77777777" w:rsidR="00D74A60" w:rsidRPr="00D74A60" w:rsidRDefault="00D74A60" w:rsidP="00287A3B">
            <w:pPr>
              <w:rPr>
                <w:rFonts w:ascii="Verdana" w:hAnsi="Verdana"/>
                <w:lang w:val="en-US"/>
              </w:rPr>
            </w:pPr>
            <w:r w:rsidRPr="00D74A60">
              <w:rPr>
                <w:rFonts w:ascii="Verdana" w:hAnsi="Verdana"/>
                <w:lang w:val="en-US"/>
              </w:rPr>
              <w:t>They create a group of professionals to carry out the personal assistance.</w:t>
            </w:r>
          </w:p>
          <w:p w14:paraId="7F3E1EC4" w14:textId="77777777" w:rsidR="00D74A60" w:rsidRPr="00D74A60" w:rsidRDefault="00D74A60" w:rsidP="00287A3B">
            <w:pPr>
              <w:rPr>
                <w:rFonts w:ascii="Verdana" w:hAnsi="Verdana"/>
                <w:lang w:val="en-US"/>
              </w:rPr>
            </w:pPr>
          </w:p>
          <w:p w14:paraId="0D2F4D20" w14:textId="77777777" w:rsidR="00D74A60" w:rsidRPr="00D74A60" w:rsidRDefault="00D74A60" w:rsidP="00287A3B">
            <w:pPr>
              <w:rPr>
                <w:rFonts w:ascii="Verdana" w:hAnsi="Verdana"/>
                <w:lang w:val="en-US"/>
              </w:rPr>
            </w:pPr>
          </w:p>
          <w:p w14:paraId="6AAE8B48" w14:textId="77777777" w:rsidR="00D74A60" w:rsidRPr="00D74A60" w:rsidRDefault="00D74A60" w:rsidP="00287A3B">
            <w:pPr>
              <w:rPr>
                <w:rFonts w:ascii="Verdana" w:hAnsi="Verdana"/>
                <w:lang w:val="en-US"/>
              </w:rPr>
            </w:pPr>
          </w:p>
          <w:p w14:paraId="45222E02" w14:textId="77777777" w:rsidR="00D74A60" w:rsidRPr="00D74A60" w:rsidRDefault="00D74A60" w:rsidP="00287A3B">
            <w:pPr>
              <w:rPr>
                <w:rFonts w:ascii="Verdana" w:hAnsi="Verdana"/>
                <w:lang w:val="en-US"/>
              </w:rPr>
            </w:pPr>
            <w:r w:rsidRPr="00D74A60">
              <w:rPr>
                <w:rFonts w:ascii="Verdana" w:hAnsi="Verdana"/>
                <w:lang w:val="en-US"/>
              </w:rPr>
              <w:t xml:space="preserve">Madrid: </w:t>
            </w:r>
          </w:p>
          <w:p w14:paraId="4B4BEF4C" w14:textId="77777777" w:rsidR="00D74A60" w:rsidRPr="00D74A60" w:rsidRDefault="00D74A60" w:rsidP="00287A3B">
            <w:pPr>
              <w:rPr>
                <w:rFonts w:ascii="Verdana" w:hAnsi="Verdana"/>
                <w:lang w:val="en-US"/>
              </w:rPr>
            </w:pPr>
            <w:r w:rsidRPr="00D74A60">
              <w:rPr>
                <w:rFonts w:ascii="Verdana" w:hAnsi="Verdana"/>
                <w:lang w:val="en-US"/>
              </w:rPr>
              <w:t>Support to Independent living by means of personal assistance. Maximum 11 hours a day.</w:t>
            </w:r>
          </w:p>
          <w:p w14:paraId="3B281804" w14:textId="77777777" w:rsidR="00D74A60" w:rsidRPr="00D74A60" w:rsidRDefault="00D74A60" w:rsidP="00287A3B">
            <w:pPr>
              <w:rPr>
                <w:rFonts w:ascii="Verdana" w:hAnsi="Verdana"/>
                <w:lang w:val="en-US"/>
              </w:rPr>
            </w:pPr>
            <w:r w:rsidRPr="00D74A60">
              <w:rPr>
                <w:rFonts w:ascii="Verdana" w:hAnsi="Verdana"/>
                <w:lang w:val="en-US"/>
              </w:rPr>
              <w:t>The service is provided in Madrid</w:t>
            </w:r>
          </w:p>
          <w:p w14:paraId="0C2E3064" w14:textId="77777777" w:rsidR="00D74A60" w:rsidRPr="00D74A60" w:rsidRDefault="00D74A60" w:rsidP="00287A3B">
            <w:pPr>
              <w:rPr>
                <w:rFonts w:ascii="Verdana" w:hAnsi="Verdana"/>
                <w:lang w:val="en-US"/>
              </w:rPr>
            </w:pPr>
            <w:r w:rsidRPr="00D74A60">
              <w:rPr>
                <w:rFonts w:ascii="Verdana" w:hAnsi="Verdana"/>
                <w:lang w:val="en-US"/>
              </w:rPr>
              <w:t>Persons with an active life are eligible.</w:t>
            </w:r>
          </w:p>
          <w:p w14:paraId="6303251F" w14:textId="77777777" w:rsidR="00D74A60" w:rsidRPr="00D74A60" w:rsidRDefault="00D74A60" w:rsidP="00287A3B">
            <w:pPr>
              <w:rPr>
                <w:rFonts w:ascii="Verdana" w:hAnsi="Verdana"/>
                <w:lang w:val="en-US"/>
              </w:rPr>
            </w:pPr>
            <w:r w:rsidRPr="00D74A60">
              <w:rPr>
                <w:rFonts w:ascii="Verdana" w:hAnsi="Verdana"/>
                <w:lang w:val="en-US"/>
              </w:rPr>
              <w:t>The service is funded by Madrid regional Government.</w:t>
            </w:r>
          </w:p>
          <w:p w14:paraId="0AB40A54" w14:textId="77777777" w:rsidR="00D74A60" w:rsidRPr="00D74A60" w:rsidRDefault="00D74A60" w:rsidP="00287A3B">
            <w:pPr>
              <w:rPr>
                <w:rFonts w:ascii="Verdana" w:hAnsi="Verdana"/>
                <w:lang w:val="en-US"/>
              </w:rPr>
            </w:pPr>
          </w:p>
          <w:p w14:paraId="37FCF9DB" w14:textId="77777777" w:rsidR="00D74A60" w:rsidRPr="00D74A60" w:rsidRDefault="00D74A60" w:rsidP="00287A3B">
            <w:pPr>
              <w:rPr>
                <w:rFonts w:ascii="Verdana" w:hAnsi="Verdana"/>
                <w:lang w:val="en-US"/>
              </w:rPr>
            </w:pPr>
          </w:p>
          <w:p w14:paraId="7F0A0904" w14:textId="77777777" w:rsidR="00D74A60" w:rsidRPr="00D74A60" w:rsidRDefault="00D74A60" w:rsidP="00287A3B">
            <w:pPr>
              <w:rPr>
                <w:rFonts w:ascii="Verdana" w:hAnsi="Verdana"/>
                <w:lang w:val="en-US"/>
              </w:rPr>
            </w:pPr>
            <w:r w:rsidRPr="00D74A60">
              <w:rPr>
                <w:rFonts w:ascii="Verdana" w:hAnsi="Verdana"/>
                <w:lang w:val="en-US"/>
              </w:rPr>
              <w:t>Andalusia:</w:t>
            </w:r>
          </w:p>
          <w:p w14:paraId="3F08E314" w14:textId="77777777" w:rsidR="00D74A60" w:rsidRPr="00D74A60" w:rsidRDefault="00D74A60" w:rsidP="00287A3B">
            <w:pPr>
              <w:rPr>
                <w:rFonts w:ascii="Verdana" w:hAnsi="Verdana"/>
                <w:lang w:val="en-US"/>
              </w:rPr>
            </w:pPr>
            <w:r w:rsidRPr="00D74A60">
              <w:rPr>
                <w:rFonts w:ascii="Verdana" w:hAnsi="Verdana"/>
                <w:lang w:val="en-US"/>
              </w:rPr>
              <w:t xml:space="preserve">It is a personal assistance service for `people living in Andalusia. User must be able to give instructions to the assistant . </w:t>
            </w:r>
          </w:p>
          <w:p w14:paraId="52FC3D39" w14:textId="77777777" w:rsidR="00D74A60" w:rsidRPr="00D74A60" w:rsidRDefault="00D74A60" w:rsidP="00287A3B">
            <w:pPr>
              <w:rPr>
                <w:rFonts w:ascii="Verdana" w:hAnsi="Verdana"/>
                <w:lang w:val="en-US"/>
              </w:rPr>
            </w:pPr>
            <w:r w:rsidRPr="00D74A60">
              <w:rPr>
                <w:rFonts w:ascii="Verdana" w:hAnsi="Verdana"/>
                <w:lang w:val="en-US"/>
              </w:rPr>
              <w:t xml:space="preserve">Users of Residential services, Day care centers and Occupational centers are not eligible. People receiving PEAP, PECEF or In-home services are eligible. </w:t>
            </w:r>
          </w:p>
          <w:p w14:paraId="31C58E12" w14:textId="77777777" w:rsidR="00D74A60" w:rsidRPr="00D74A60" w:rsidRDefault="00D74A60" w:rsidP="00287A3B">
            <w:pPr>
              <w:rPr>
                <w:rFonts w:ascii="Verdana" w:hAnsi="Verdana"/>
                <w:lang w:val="en-US"/>
              </w:rPr>
            </w:pPr>
          </w:p>
          <w:p w14:paraId="02E824A1" w14:textId="77777777" w:rsidR="00D74A60" w:rsidRPr="00D74A60" w:rsidRDefault="00D74A60" w:rsidP="00287A3B">
            <w:pPr>
              <w:rPr>
                <w:rFonts w:ascii="Verdana" w:hAnsi="Verdana"/>
                <w:lang w:val="en-US"/>
              </w:rPr>
            </w:pPr>
            <w:r w:rsidRPr="00D74A60">
              <w:rPr>
                <w:rFonts w:ascii="Verdana" w:hAnsi="Verdana"/>
                <w:lang w:val="en-US"/>
              </w:rPr>
              <w:t>It is complementary to SAAD</w:t>
            </w:r>
          </w:p>
        </w:tc>
        <w:tc>
          <w:tcPr>
            <w:tcW w:w="1015" w:type="pct"/>
          </w:tcPr>
          <w:p w14:paraId="1ED1F108" w14:textId="77777777" w:rsidR="00D74A60" w:rsidRPr="00D74A60" w:rsidRDefault="00D74A60" w:rsidP="00287A3B">
            <w:pPr>
              <w:rPr>
                <w:rFonts w:ascii="Verdana" w:hAnsi="Verdana"/>
                <w:lang w:val="en-US"/>
              </w:rPr>
            </w:pPr>
          </w:p>
          <w:p w14:paraId="771890C1" w14:textId="77777777" w:rsidR="00D74A60" w:rsidRPr="00D74A60" w:rsidRDefault="00D74A60" w:rsidP="00287A3B">
            <w:pPr>
              <w:rPr>
                <w:rFonts w:ascii="Verdana" w:hAnsi="Verdana"/>
                <w:lang w:val="en-US"/>
              </w:rPr>
            </w:pPr>
          </w:p>
          <w:p w14:paraId="04762C96" w14:textId="77777777" w:rsidR="00D74A60" w:rsidRPr="00D74A60" w:rsidRDefault="00D74A60" w:rsidP="00287A3B">
            <w:pPr>
              <w:rPr>
                <w:rFonts w:ascii="Verdana" w:hAnsi="Verdana"/>
                <w:lang w:val="en-US"/>
              </w:rPr>
            </w:pPr>
          </w:p>
          <w:p w14:paraId="44991C55" w14:textId="77777777" w:rsidR="00D74A60" w:rsidRPr="00D74A60" w:rsidRDefault="00D74A60" w:rsidP="00287A3B">
            <w:pPr>
              <w:rPr>
                <w:rFonts w:ascii="Verdana" w:hAnsi="Verdana"/>
                <w:lang w:val="en-US"/>
              </w:rPr>
            </w:pPr>
          </w:p>
          <w:p w14:paraId="40E0B84E" w14:textId="77777777" w:rsidR="00D74A60" w:rsidRPr="00D74A60" w:rsidRDefault="00D74A60" w:rsidP="00287A3B">
            <w:pPr>
              <w:rPr>
                <w:rFonts w:ascii="Verdana" w:hAnsi="Verdana"/>
                <w:lang w:val="en-US"/>
              </w:rPr>
            </w:pPr>
          </w:p>
          <w:p w14:paraId="080B507F" w14:textId="77777777" w:rsidR="00D74A60" w:rsidRPr="00D74A60" w:rsidRDefault="00D74A60" w:rsidP="00287A3B">
            <w:pPr>
              <w:rPr>
                <w:rFonts w:ascii="Verdana" w:hAnsi="Verdana"/>
                <w:lang w:val="en-US"/>
              </w:rPr>
            </w:pPr>
          </w:p>
          <w:p w14:paraId="351BC88B" w14:textId="77777777" w:rsidR="00D74A60" w:rsidRPr="00D74A60" w:rsidRDefault="00D74A60" w:rsidP="00287A3B">
            <w:pPr>
              <w:rPr>
                <w:rFonts w:ascii="Verdana" w:hAnsi="Verdana"/>
                <w:lang w:val="en-US"/>
              </w:rPr>
            </w:pPr>
          </w:p>
          <w:p w14:paraId="05E93D03" w14:textId="77777777" w:rsidR="00D74A60" w:rsidRPr="00D74A60" w:rsidRDefault="00D74A60" w:rsidP="00287A3B">
            <w:pPr>
              <w:rPr>
                <w:rFonts w:ascii="Verdana" w:hAnsi="Verdana"/>
                <w:lang w:val="en-US"/>
              </w:rPr>
            </w:pPr>
          </w:p>
          <w:p w14:paraId="5FD65EA0" w14:textId="77777777" w:rsidR="00D74A60" w:rsidRPr="00D74A60" w:rsidRDefault="00D74A60" w:rsidP="00287A3B">
            <w:pPr>
              <w:rPr>
                <w:rFonts w:ascii="Verdana" w:hAnsi="Verdana"/>
                <w:lang w:val="en-US"/>
              </w:rPr>
            </w:pPr>
            <w:r w:rsidRPr="00D74A60">
              <w:rPr>
                <w:rFonts w:ascii="Verdana" w:hAnsi="Verdana"/>
                <w:lang w:val="en-US"/>
              </w:rPr>
              <w:t>Biscay:</w:t>
            </w:r>
          </w:p>
          <w:p w14:paraId="3DF9055B" w14:textId="77777777" w:rsidR="00D74A60" w:rsidRPr="00D74A60" w:rsidRDefault="00D74A60" w:rsidP="00287A3B">
            <w:pPr>
              <w:rPr>
                <w:rFonts w:ascii="Verdana" w:hAnsi="Verdana"/>
                <w:lang w:val="en-US"/>
              </w:rPr>
            </w:pPr>
            <w:r w:rsidRPr="00D74A60">
              <w:rPr>
                <w:rFonts w:ascii="Verdana" w:hAnsi="Verdana"/>
                <w:lang w:val="en-US"/>
              </w:rPr>
              <w:t>The person and the family decide which information and orientation they want to receive.</w:t>
            </w:r>
          </w:p>
          <w:p w14:paraId="154F36BF" w14:textId="77777777" w:rsidR="00D74A60" w:rsidRPr="00D74A60" w:rsidRDefault="00D74A60" w:rsidP="00287A3B">
            <w:pPr>
              <w:rPr>
                <w:rFonts w:ascii="Verdana" w:hAnsi="Verdana"/>
                <w:lang w:val="en-US"/>
              </w:rPr>
            </w:pPr>
          </w:p>
          <w:p w14:paraId="1AF40A31" w14:textId="77777777" w:rsidR="00D74A60" w:rsidRPr="00D74A60" w:rsidRDefault="00D74A60" w:rsidP="00287A3B">
            <w:pPr>
              <w:rPr>
                <w:rFonts w:ascii="Verdana" w:hAnsi="Verdana"/>
                <w:lang w:val="en-US"/>
              </w:rPr>
            </w:pPr>
          </w:p>
          <w:p w14:paraId="1F37B43F" w14:textId="77777777" w:rsidR="00D74A60" w:rsidRPr="00D74A60" w:rsidRDefault="00D74A60" w:rsidP="00287A3B">
            <w:pPr>
              <w:rPr>
                <w:rFonts w:ascii="Verdana" w:hAnsi="Verdana"/>
                <w:lang w:val="en-US"/>
              </w:rPr>
            </w:pPr>
          </w:p>
          <w:p w14:paraId="370AA270" w14:textId="77777777" w:rsidR="00D74A60" w:rsidRPr="00D74A60" w:rsidRDefault="00D74A60" w:rsidP="00287A3B">
            <w:pPr>
              <w:rPr>
                <w:rFonts w:ascii="Verdana" w:hAnsi="Verdana"/>
                <w:lang w:val="en-US"/>
              </w:rPr>
            </w:pPr>
          </w:p>
          <w:p w14:paraId="2E067C74" w14:textId="77777777" w:rsidR="00D74A60" w:rsidRPr="00D74A60" w:rsidRDefault="00D74A60" w:rsidP="00287A3B">
            <w:pPr>
              <w:rPr>
                <w:rFonts w:ascii="Verdana" w:hAnsi="Verdana"/>
                <w:lang w:val="en-US"/>
              </w:rPr>
            </w:pPr>
          </w:p>
          <w:p w14:paraId="49E138D8" w14:textId="77777777" w:rsidR="00D74A60" w:rsidRPr="00D74A60" w:rsidRDefault="00D74A60" w:rsidP="00287A3B">
            <w:pPr>
              <w:rPr>
                <w:rFonts w:ascii="Verdana" w:hAnsi="Verdana"/>
                <w:lang w:val="en-US"/>
              </w:rPr>
            </w:pPr>
            <w:r w:rsidRPr="00D74A60">
              <w:rPr>
                <w:rFonts w:ascii="Verdana" w:hAnsi="Verdana"/>
                <w:lang w:val="en-US"/>
              </w:rPr>
              <w:t>The user needs to be able to decide which services he/she needs and to control and give instructions to the personal assistance (therefore is not offered in principle to people with important intellectual disabilities)</w:t>
            </w:r>
          </w:p>
          <w:p w14:paraId="604E93FA" w14:textId="77777777" w:rsidR="00D74A60" w:rsidRPr="00D74A60" w:rsidRDefault="00D74A60" w:rsidP="00287A3B">
            <w:pPr>
              <w:rPr>
                <w:rFonts w:ascii="Verdana" w:hAnsi="Verdana"/>
                <w:lang w:val="en-US"/>
              </w:rPr>
            </w:pPr>
          </w:p>
          <w:p w14:paraId="418FD209" w14:textId="77777777" w:rsidR="00D74A60" w:rsidRPr="00D74A60" w:rsidRDefault="00D74A60" w:rsidP="00287A3B">
            <w:pPr>
              <w:rPr>
                <w:rFonts w:ascii="Verdana" w:hAnsi="Verdana"/>
                <w:lang w:val="en-US"/>
              </w:rPr>
            </w:pPr>
          </w:p>
          <w:p w14:paraId="4579728B" w14:textId="77777777" w:rsidR="00D74A60" w:rsidRPr="00D74A60" w:rsidRDefault="00D74A60" w:rsidP="00287A3B">
            <w:pPr>
              <w:rPr>
                <w:rFonts w:ascii="Verdana" w:hAnsi="Verdana"/>
                <w:lang w:val="en-US"/>
              </w:rPr>
            </w:pPr>
          </w:p>
          <w:p w14:paraId="5F2C1F14" w14:textId="77777777" w:rsidR="00D74A60" w:rsidRPr="00D74A60" w:rsidRDefault="00D74A60" w:rsidP="00287A3B">
            <w:pPr>
              <w:rPr>
                <w:rFonts w:ascii="Verdana" w:hAnsi="Verdana"/>
                <w:lang w:val="en-US"/>
              </w:rPr>
            </w:pPr>
          </w:p>
          <w:p w14:paraId="3AB12146" w14:textId="77777777" w:rsidR="00D74A60" w:rsidRPr="00D74A60" w:rsidRDefault="00D74A60" w:rsidP="00287A3B">
            <w:pPr>
              <w:rPr>
                <w:rFonts w:ascii="Verdana" w:hAnsi="Verdana"/>
                <w:lang w:val="en-US"/>
              </w:rPr>
            </w:pPr>
          </w:p>
          <w:p w14:paraId="3856608F" w14:textId="77777777" w:rsidR="00D74A60" w:rsidRPr="00D74A60" w:rsidRDefault="00D74A60" w:rsidP="00287A3B">
            <w:pPr>
              <w:rPr>
                <w:rFonts w:ascii="Verdana" w:hAnsi="Verdana"/>
                <w:lang w:val="en-US"/>
              </w:rPr>
            </w:pPr>
          </w:p>
          <w:p w14:paraId="64C31787" w14:textId="77777777" w:rsidR="00D74A60" w:rsidRPr="00D74A60" w:rsidRDefault="00D74A60" w:rsidP="00287A3B">
            <w:pPr>
              <w:rPr>
                <w:rFonts w:ascii="Verdana" w:hAnsi="Verdana"/>
                <w:lang w:val="en-US"/>
              </w:rPr>
            </w:pPr>
          </w:p>
          <w:p w14:paraId="2B6A7E1F" w14:textId="77777777" w:rsidR="00D74A60" w:rsidRPr="00D74A60" w:rsidRDefault="00D74A60" w:rsidP="00287A3B">
            <w:pPr>
              <w:rPr>
                <w:rFonts w:ascii="Verdana" w:hAnsi="Verdana"/>
                <w:lang w:val="en-US"/>
              </w:rPr>
            </w:pPr>
          </w:p>
          <w:p w14:paraId="2F752A34" w14:textId="77777777" w:rsidR="00D74A60" w:rsidRPr="00D74A60" w:rsidRDefault="00D74A60" w:rsidP="00287A3B">
            <w:pPr>
              <w:rPr>
                <w:rFonts w:ascii="Verdana" w:hAnsi="Verdana"/>
                <w:lang w:val="en-US"/>
              </w:rPr>
            </w:pPr>
          </w:p>
          <w:p w14:paraId="3CE0D68C" w14:textId="77777777" w:rsidR="00D74A60" w:rsidRPr="00D74A60" w:rsidRDefault="00D74A60" w:rsidP="00287A3B">
            <w:pPr>
              <w:rPr>
                <w:rFonts w:ascii="Verdana" w:hAnsi="Verdana"/>
                <w:lang w:val="en-US"/>
              </w:rPr>
            </w:pPr>
          </w:p>
          <w:p w14:paraId="1893818B" w14:textId="77777777" w:rsidR="00D74A60" w:rsidRPr="00D74A60" w:rsidRDefault="00D74A60" w:rsidP="00287A3B">
            <w:pPr>
              <w:rPr>
                <w:rFonts w:ascii="Verdana" w:hAnsi="Verdana"/>
                <w:lang w:val="en-US"/>
              </w:rPr>
            </w:pPr>
          </w:p>
          <w:p w14:paraId="6DDD6C50" w14:textId="77777777" w:rsidR="00D74A60" w:rsidRPr="00D74A60" w:rsidRDefault="00D74A60" w:rsidP="00287A3B">
            <w:pPr>
              <w:rPr>
                <w:rFonts w:ascii="Verdana" w:hAnsi="Verdana"/>
                <w:lang w:val="en-US"/>
              </w:rPr>
            </w:pPr>
          </w:p>
          <w:p w14:paraId="62912974" w14:textId="77777777" w:rsidR="00D74A60" w:rsidRPr="00D74A60" w:rsidRDefault="00D74A60" w:rsidP="00287A3B">
            <w:pPr>
              <w:rPr>
                <w:rFonts w:ascii="Verdana" w:hAnsi="Verdana"/>
                <w:lang w:val="en-US"/>
              </w:rPr>
            </w:pPr>
          </w:p>
          <w:p w14:paraId="75F032A9" w14:textId="77777777" w:rsidR="00D74A60" w:rsidRPr="00D74A60" w:rsidRDefault="00D74A60" w:rsidP="00287A3B">
            <w:pPr>
              <w:rPr>
                <w:rFonts w:ascii="Verdana" w:hAnsi="Verdana"/>
                <w:lang w:val="en-US"/>
              </w:rPr>
            </w:pPr>
          </w:p>
          <w:p w14:paraId="1AD47056" w14:textId="77777777" w:rsidR="00D74A60" w:rsidRPr="00D74A60" w:rsidRDefault="00D74A60" w:rsidP="00287A3B">
            <w:pPr>
              <w:rPr>
                <w:rFonts w:ascii="Verdana" w:hAnsi="Verdana"/>
                <w:lang w:val="en-US"/>
              </w:rPr>
            </w:pPr>
          </w:p>
          <w:p w14:paraId="62E65F4B" w14:textId="77777777" w:rsidR="00D74A60" w:rsidRPr="00D74A60" w:rsidRDefault="00D74A60" w:rsidP="00287A3B">
            <w:pPr>
              <w:rPr>
                <w:rFonts w:ascii="Verdana" w:hAnsi="Verdana"/>
                <w:lang w:val="en-US"/>
              </w:rPr>
            </w:pPr>
            <w:r w:rsidRPr="00D74A60">
              <w:rPr>
                <w:rFonts w:ascii="Verdana" w:hAnsi="Verdana"/>
                <w:lang w:val="en-US"/>
              </w:rPr>
              <w:t>Madrid:</w:t>
            </w:r>
          </w:p>
          <w:p w14:paraId="3AE2A819" w14:textId="77777777" w:rsidR="00D74A60" w:rsidRPr="00D74A60" w:rsidRDefault="00D74A60" w:rsidP="00287A3B">
            <w:pPr>
              <w:rPr>
                <w:rFonts w:ascii="Verdana" w:hAnsi="Verdana"/>
                <w:lang w:val="en-US"/>
              </w:rPr>
            </w:pPr>
            <w:r w:rsidRPr="00D74A60">
              <w:rPr>
                <w:rFonts w:ascii="Verdana" w:hAnsi="Verdana"/>
                <w:lang w:val="en-US"/>
              </w:rPr>
              <w:t>Users recruit, manage staff, determine the activities for which support is needed and how budget is used.</w:t>
            </w:r>
          </w:p>
          <w:p w14:paraId="2457977B" w14:textId="77777777" w:rsidR="00D74A60" w:rsidRPr="00D74A60" w:rsidRDefault="00D74A60" w:rsidP="00287A3B">
            <w:pPr>
              <w:rPr>
                <w:rFonts w:ascii="Verdana" w:hAnsi="Verdana"/>
                <w:lang w:val="en-US"/>
              </w:rPr>
            </w:pPr>
          </w:p>
          <w:p w14:paraId="4F5B1FB3" w14:textId="77777777" w:rsidR="00D74A60" w:rsidRPr="00D74A60" w:rsidRDefault="00D74A60" w:rsidP="00287A3B">
            <w:pPr>
              <w:rPr>
                <w:rFonts w:ascii="Verdana" w:hAnsi="Verdana"/>
                <w:lang w:val="en-US"/>
              </w:rPr>
            </w:pPr>
          </w:p>
          <w:p w14:paraId="75DC03F2" w14:textId="77777777" w:rsidR="00D74A60" w:rsidRPr="00D74A60" w:rsidRDefault="00D74A60" w:rsidP="00287A3B">
            <w:pPr>
              <w:rPr>
                <w:rFonts w:ascii="Verdana" w:hAnsi="Verdana"/>
                <w:lang w:val="en-US"/>
              </w:rPr>
            </w:pPr>
          </w:p>
          <w:p w14:paraId="149046AA" w14:textId="77777777" w:rsidR="00D74A60" w:rsidRPr="00D74A60" w:rsidRDefault="00D74A60" w:rsidP="00287A3B">
            <w:pPr>
              <w:rPr>
                <w:rFonts w:ascii="Verdana" w:hAnsi="Verdana"/>
                <w:lang w:val="en-US"/>
              </w:rPr>
            </w:pPr>
          </w:p>
          <w:p w14:paraId="7DF3A306" w14:textId="77777777" w:rsidR="00D74A60" w:rsidRPr="00D74A60" w:rsidRDefault="00D74A60" w:rsidP="00287A3B">
            <w:pPr>
              <w:rPr>
                <w:rFonts w:ascii="Verdana" w:hAnsi="Verdana"/>
                <w:lang w:val="en-US"/>
              </w:rPr>
            </w:pPr>
          </w:p>
          <w:p w14:paraId="06C21106" w14:textId="77777777" w:rsidR="00D74A60" w:rsidRPr="00D74A60" w:rsidRDefault="00D74A60" w:rsidP="00287A3B">
            <w:pPr>
              <w:rPr>
                <w:rFonts w:ascii="Verdana" w:hAnsi="Verdana"/>
                <w:lang w:val="en-US"/>
              </w:rPr>
            </w:pPr>
          </w:p>
          <w:p w14:paraId="5E13BFC3" w14:textId="77777777" w:rsidR="00D74A60" w:rsidRPr="00D74A60" w:rsidRDefault="00D74A60" w:rsidP="00287A3B">
            <w:pPr>
              <w:rPr>
                <w:rFonts w:ascii="Verdana" w:hAnsi="Verdana"/>
                <w:lang w:val="en-US"/>
              </w:rPr>
            </w:pPr>
            <w:r w:rsidRPr="00D74A60">
              <w:rPr>
                <w:rFonts w:ascii="Verdana" w:hAnsi="Verdana"/>
                <w:lang w:val="en-US"/>
              </w:rPr>
              <w:t>Andalusia:</w:t>
            </w:r>
          </w:p>
          <w:p w14:paraId="36B0789A" w14:textId="77777777" w:rsidR="00D74A60" w:rsidRPr="00D74A60" w:rsidRDefault="00D74A60" w:rsidP="00287A3B">
            <w:pPr>
              <w:rPr>
                <w:rFonts w:ascii="Verdana" w:hAnsi="Verdana"/>
                <w:lang w:val="en-US"/>
              </w:rPr>
            </w:pPr>
            <w:r w:rsidRPr="00D74A60">
              <w:rPr>
                <w:rFonts w:ascii="Verdana" w:hAnsi="Verdana"/>
                <w:lang w:val="en-US"/>
              </w:rPr>
              <w:t>Personal assistant is employed by the user or by a company or DPO.</w:t>
            </w:r>
          </w:p>
          <w:p w14:paraId="2B0F80D7" w14:textId="77777777" w:rsidR="00D74A60" w:rsidRPr="00D74A60" w:rsidRDefault="00D74A60" w:rsidP="00287A3B">
            <w:pPr>
              <w:rPr>
                <w:rFonts w:ascii="Verdana" w:hAnsi="Verdana"/>
                <w:lang w:val="en-US"/>
              </w:rPr>
            </w:pPr>
            <w:r w:rsidRPr="00D74A60">
              <w:rPr>
                <w:rFonts w:ascii="Verdana" w:hAnsi="Verdana"/>
                <w:lang w:val="en-US"/>
              </w:rPr>
              <w:t xml:space="preserve">User determine activities for which support is needed. </w:t>
            </w:r>
          </w:p>
          <w:p w14:paraId="0CCE8A3B" w14:textId="77777777" w:rsidR="00D74A60" w:rsidRPr="00D74A60" w:rsidRDefault="00D74A60" w:rsidP="00287A3B">
            <w:pPr>
              <w:rPr>
                <w:rFonts w:ascii="Verdana" w:hAnsi="Verdana"/>
                <w:lang w:val="en-US"/>
              </w:rPr>
            </w:pPr>
          </w:p>
          <w:p w14:paraId="6A99AFE7" w14:textId="77777777" w:rsidR="00D74A60" w:rsidRPr="00D74A60" w:rsidRDefault="00D74A60" w:rsidP="00287A3B">
            <w:pPr>
              <w:rPr>
                <w:rFonts w:ascii="Verdana" w:hAnsi="Verdana"/>
                <w:lang w:val="en-US"/>
              </w:rPr>
            </w:pPr>
          </w:p>
          <w:p w14:paraId="24FE3325" w14:textId="77777777" w:rsidR="00D74A60" w:rsidRPr="00D74A60" w:rsidRDefault="00D74A60" w:rsidP="00287A3B">
            <w:pPr>
              <w:rPr>
                <w:rFonts w:ascii="Verdana" w:hAnsi="Verdana"/>
                <w:lang w:val="en-US"/>
              </w:rPr>
            </w:pPr>
          </w:p>
          <w:p w14:paraId="46FCE071" w14:textId="77777777" w:rsidR="00D74A60" w:rsidRPr="00D74A60" w:rsidRDefault="00D74A60" w:rsidP="00287A3B">
            <w:pPr>
              <w:rPr>
                <w:rFonts w:ascii="Verdana" w:hAnsi="Verdana"/>
                <w:lang w:val="en-US"/>
              </w:rPr>
            </w:pPr>
          </w:p>
          <w:p w14:paraId="6E3B2C42" w14:textId="77777777" w:rsidR="00D74A60" w:rsidRPr="00D74A60" w:rsidRDefault="00D74A60" w:rsidP="00287A3B">
            <w:pPr>
              <w:rPr>
                <w:rFonts w:ascii="Verdana" w:hAnsi="Verdana"/>
                <w:lang w:val="en-US"/>
              </w:rPr>
            </w:pPr>
          </w:p>
          <w:p w14:paraId="6F1DDEAE" w14:textId="77777777" w:rsidR="00D74A60" w:rsidRPr="00D74A60" w:rsidRDefault="00D74A60" w:rsidP="00287A3B">
            <w:pPr>
              <w:rPr>
                <w:rFonts w:ascii="Verdana" w:hAnsi="Verdana"/>
                <w:lang w:val="en-US"/>
              </w:rPr>
            </w:pPr>
          </w:p>
          <w:p w14:paraId="67F4990B" w14:textId="77777777" w:rsidR="00D74A60" w:rsidRPr="00D74A60" w:rsidRDefault="00D74A60" w:rsidP="00287A3B">
            <w:pPr>
              <w:rPr>
                <w:rFonts w:ascii="Verdana" w:hAnsi="Verdana"/>
                <w:lang w:val="en-US"/>
              </w:rPr>
            </w:pPr>
          </w:p>
          <w:p w14:paraId="2DA02120" w14:textId="77777777" w:rsidR="00D74A60" w:rsidRPr="00D74A60" w:rsidRDefault="00D74A60" w:rsidP="00287A3B">
            <w:pPr>
              <w:rPr>
                <w:rFonts w:ascii="Verdana" w:hAnsi="Verdana"/>
                <w:lang w:val="en-US"/>
              </w:rPr>
            </w:pPr>
          </w:p>
          <w:p w14:paraId="73239234" w14:textId="77777777" w:rsidR="00D74A60" w:rsidRPr="00D74A60" w:rsidRDefault="00D74A60" w:rsidP="00287A3B">
            <w:pPr>
              <w:rPr>
                <w:rFonts w:ascii="Verdana" w:hAnsi="Verdana"/>
                <w:lang w:val="en-US"/>
              </w:rPr>
            </w:pPr>
            <w:r w:rsidRPr="00D74A60">
              <w:rPr>
                <w:rFonts w:ascii="Verdana" w:hAnsi="Verdana"/>
                <w:lang w:val="en-US"/>
              </w:rPr>
              <w:t xml:space="preserve"> </w:t>
            </w:r>
          </w:p>
        </w:tc>
        <w:tc>
          <w:tcPr>
            <w:tcW w:w="647" w:type="pct"/>
          </w:tcPr>
          <w:p w14:paraId="36ACBCF8" w14:textId="77777777" w:rsidR="00D74A60" w:rsidRPr="00D74A60" w:rsidRDefault="00D74A60" w:rsidP="00287A3B">
            <w:pPr>
              <w:rPr>
                <w:rFonts w:ascii="Verdana" w:hAnsi="Verdana"/>
                <w:lang w:val="en-US"/>
              </w:rPr>
            </w:pPr>
          </w:p>
          <w:p w14:paraId="1BDA351C" w14:textId="77777777" w:rsidR="00D74A60" w:rsidRPr="00D74A60" w:rsidRDefault="00D74A60" w:rsidP="00287A3B">
            <w:pPr>
              <w:rPr>
                <w:rFonts w:ascii="Verdana" w:hAnsi="Verdana"/>
                <w:lang w:val="en-US"/>
              </w:rPr>
            </w:pPr>
          </w:p>
          <w:p w14:paraId="1D3443CC" w14:textId="77777777" w:rsidR="00D74A60" w:rsidRPr="00D74A60" w:rsidRDefault="00D74A60" w:rsidP="00287A3B">
            <w:pPr>
              <w:rPr>
                <w:rFonts w:ascii="Verdana" w:hAnsi="Verdana"/>
                <w:lang w:val="en-US"/>
              </w:rPr>
            </w:pPr>
          </w:p>
          <w:p w14:paraId="7919ADAA" w14:textId="77777777" w:rsidR="00D74A60" w:rsidRPr="00D74A60" w:rsidRDefault="00D74A60" w:rsidP="00287A3B">
            <w:pPr>
              <w:rPr>
                <w:rFonts w:ascii="Verdana" w:hAnsi="Verdana"/>
                <w:lang w:val="en-US"/>
              </w:rPr>
            </w:pPr>
          </w:p>
          <w:p w14:paraId="69285AAD" w14:textId="77777777" w:rsidR="00D74A60" w:rsidRPr="00D74A60" w:rsidRDefault="00D74A60" w:rsidP="00287A3B">
            <w:pPr>
              <w:rPr>
                <w:rFonts w:ascii="Verdana" w:hAnsi="Verdana"/>
                <w:lang w:val="en-US"/>
              </w:rPr>
            </w:pPr>
          </w:p>
          <w:p w14:paraId="4C2B8BDE" w14:textId="77777777" w:rsidR="00D74A60" w:rsidRPr="00D74A60" w:rsidRDefault="00D74A60" w:rsidP="00287A3B">
            <w:pPr>
              <w:rPr>
                <w:rFonts w:ascii="Verdana" w:hAnsi="Verdana"/>
                <w:lang w:val="en-US"/>
              </w:rPr>
            </w:pPr>
          </w:p>
          <w:p w14:paraId="3DA1A881" w14:textId="77777777" w:rsidR="00D74A60" w:rsidRPr="00D74A60" w:rsidRDefault="00D74A60" w:rsidP="00287A3B">
            <w:pPr>
              <w:rPr>
                <w:rFonts w:ascii="Verdana" w:hAnsi="Verdana"/>
                <w:lang w:val="en-US"/>
              </w:rPr>
            </w:pPr>
          </w:p>
          <w:p w14:paraId="7DCA2311" w14:textId="77777777" w:rsidR="00D74A60" w:rsidRPr="00D74A60" w:rsidRDefault="00D74A60" w:rsidP="00287A3B">
            <w:pPr>
              <w:rPr>
                <w:rFonts w:ascii="Verdana" w:hAnsi="Verdana"/>
                <w:lang w:val="en-US"/>
              </w:rPr>
            </w:pPr>
          </w:p>
          <w:p w14:paraId="4EB04AF2" w14:textId="77777777" w:rsidR="00D74A60" w:rsidRPr="00D74A60" w:rsidRDefault="00D74A60" w:rsidP="00287A3B">
            <w:pPr>
              <w:rPr>
                <w:rFonts w:ascii="Verdana" w:hAnsi="Verdana"/>
              </w:rPr>
            </w:pPr>
            <w:r w:rsidRPr="00D74A60">
              <w:rPr>
                <w:rFonts w:ascii="Verdana" w:hAnsi="Verdana"/>
              </w:rPr>
              <w:t>Biscay:</w:t>
            </w:r>
          </w:p>
          <w:p w14:paraId="5C3804D9" w14:textId="77777777" w:rsidR="00D74A60" w:rsidRPr="00D74A60" w:rsidRDefault="00D74A60" w:rsidP="00287A3B">
            <w:pPr>
              <w:rPr>
                <w:rFonts w:ascii="Verdana" w:hAnsi="Verdana"/>
                <w:lang w:val="en-US"/>
              </w:rPr>
            </w:pPr>
            <w:r w:rsidRPr="00D74A60">
              <w:rPr>
                <w:rFonts w:ascii="Verdana" w:hAnsi="Verdana"/>
                <w:lang w:val="en-US"/>
              </w:rPr>
              <w:t>Service has started in 2014</w:t>
            </w:r>
          </w:p>
          <w:p w14:paraId="6C1ED7FD" w14:textId="77777777" w:rsidR="00D74A60" w:rsidRPr="00D74A60" w:rsidRDefault="00D74A60" w:rsidP="00287A3B">
            <w:pPr>
              <w:rPr>
                <w:rFonts w:ascii="Verdana" w:hAnsi="Verdana"/>
              </w:rPr>
            </w:pPr>
          </w:p>
          <w:p w14:paraId="7650F8F9" w14:textId="77777777" w:rsidR="00D74A60" w:rsidRPr="00D74A60" w:rsidRDefault="00D74A60" w:rsidP="00287A3B">
            <w:pPr>
              <w:rPr>
                <w:rFonts w:ascii="Verdana" w:hAnsi="Verdana"/>
              </w:rPr>
            </w:pPr>
          </w:p>
          <w:p w14:paraId="1B6C503C" w14:textId="77777777" w:rsidR="00D74A60" w:rsidRPr="00D74A60" w:rsidRDefault="00D74A60" w:rsidP="00287A3B">
            <w:pPr>
              <w:rPr>
                <w:rFonts w:ascii="Verdana" w:hAnsi="Verdana"/>
              </w:rPr>
            </w:pPr>
          </w:p>
          <w:p w14:paraId="254ED74E" w14:textId="77777777" w:rsidR="00D74A60" w:rsidRPr="00D74A60" w:rsidRDefault="00D74A60" w:rsidP="00287A3B">
            <w:pPr>
              <w:rPr>
                <w:rFonts w:ascii="Verdana" w:hAnsi="Verdana"/>
              </w:rPr>
            </w:pPr>
          </w:p>
          <w:p w14:paraId="5CA68614" w14:textId="77777777" w:rsidR="00D74A60" w:rsidRPr="00D74A60" w:rsidRDefault="00D74A60" w:rsidP="00287A3B">
            <w:pPr>
              <w:rPr>
                <w:rFonts w:ascii="Verdana" w:hAnsi="Verdana"/>
              </w:rPr>
            </w:pPr>
          </w:p>
          <w:p w14:paraId="7B7296B0" w14:textId="77777777" w:rsidR="00D74A60" w:rsidRPr="00D74A60" w:rsidRDefault="00D74A60" w:rsidP="00287A3B">
            <w:pPr>
              <w:rPr>
                <w:rFonts w:ascii="Verdana" w:hAnsi="Verdana"/>
              </w:rPr>
            </w:pPr>
          </w:p>
          <w:p w14:paraId="760BCD94" w14:textId="77777777" w:rsidR="00D74A60" w:rsidRPr="00D74A60" w:rsidRDefault="00D74A60" w:rsidP="00287A3B">
            <w:pPr>
              <w:rPr>
                <w:rFonts w:ascii="Verdana" w:hAnsi="Verdana"/>
              </w:rPr>
            </w:pPr>
          </w:p>
          <w:p w14:paraId="3DDA997B" w14:textId="77777777" w:rsidR="00D74A60" w:rsidRPr="00D74A60" w:rsidRDefault="00D74A60" w:rsidP="00287A3B">
            <w:pPr>
              <w:rPr>
                <w:rFonts w:ascii="Verdana" w:hAnsi="Verdana"/>
              </w:rPr>
            </w:pPr>
            <w:r w:rsidRPr="00D74A60">
              <w:rPr>
                <w:rFonts w:ascii="Verdana" w:hAnsi="Verdana"/>
              </w:rPr>
              <w:t>32 people received complementary hours of personal assistance by December 31</w:t>
            </w:r>
            <w:r w:rsidRPr="00D74A60">
              <w:rPr>
                <w:rFonts w:ascii="Verdana" w:hAnsi="Verdana"/>
                <w:vertAlign w:val="superscript"/>
              </w:rPr>
              <w:t>st</w:t>
            </w:r>
            <w:r w:rsidRPr="00D74A60">
              <w:rPr>
                <w:rFonts w:ascii="Verdana" w:hAnsi="Verdana"/>
              </w:rPr>
              <w:t xml:space="preserve"> 2014.</w:t>
            </w:r>
          </w:p>
          <w:p w14:paraId="063EE11F" w14:textId="77777777" w:rsidR="00D74A60" w:rsidRPr="00D74A60" w:rsidRDefault="00D74A60" w:rsidP="00287A3B">
            <w:pPr>
              <w:rPr>
                <w:rFonts w:ascii="Verdana" w:hAnsi="Verdana"/>
              </w:rPr>
            </w:pPr>
          </w:p>
          <w:p w14:paraId="354F2925" w14:textId="77777777" w:rsidR="00D74A60" w:rsidRPr="00D74A60" w:rsidRDefault="00D74A60" w:rsidP="00287A3B">
            <w:pPr>
              <w:rPr>
                <w:rFonts w:ascii="Verdana" w:hAnsi="Verdana"/>
              </w:rPr>
            </w:pPr>
          </w:p>
          <w:p w14:paraId="38EA43D6" w14:textId="77777777" w:rsidR="00D74A60" w:rsidRPr="00D74A60" w:rsidRDefault="00D74A60" w:rsidP="00287A3B">
            <w:pPr>
              <w:rPr>
                <w:rFonts w:ascii="Verdana" w:hAnsi="Verdana"/>
              </w:rPr>
            </w:pPr>
          </w:p>
          <w:p w14:paraId="0E3948F4" w14:textId="77777777" w:rsidR="00D74A60" w:rsidRPr="00D74A60" w:rsidRDefault="00D74A60" w:rsidP="00287A3B">
            <w:pPr>
              <w:rPr>
                <w:rFonts w:ascii="Verdana" w:hAnsi="Verdana"/>
              </w:rPr>
            </w:pPr>
          </w:p>
          <w:p w14:paraId="46B074CF" w14:textId="77777777" w:rsidR="00D74A60" w:rsidRPr="00D74A60" w:rsidRDefault="00D74A60" w:rsidP="00287A3B">
            <w:pPr>
              <w:rPr>
                <w:rFonts w:ascii="Verdana" w:hAnsi="Verdana"/>
              </w:rPr>
            </w:pPr>
          </w:p>
          <w:p w14:paraId="7A7DFD91" w14:textId="77777777" w:rsidR="00D74A60" w:rsidRPr="00D74A60" w:rsidRDefault="00D74A60" w:rsidP="00287A3B">
            <w:pPr>
              <w:rPr>
                <w:rFonts w:ascii="Verdana" w:hAnsi="Verdana"/>
              </w:rPr>
            </w:pPr>
          </w:p>
          <w:p w14:paraId="4E7591BF" w14:textId="77777777" w:rsidR="00D74A60" w:rsidRPr="00D74A60" w:rsidRDefault="00D74A60" w:rsidP="00287A3B">
            <w:pPr>
              <w:rPr>
                <w:rFonts w:ascii="Verdana" w:hAnsi="Verdana"/>
              </w:rPr>
            </w:pPr>
          </w:p>
          <w:p w14:paraId="0F651FC9" w14:textId="77777777" w:rsidR="00D74A60" w:rsidRPr="00D74A60" w:rsidRDefault="00D74A60" w:rsidP="00287A3B">
            <w:pPr>
              <w:rPr>
                <w:rFonts w:ascii="Verdana" w:hAnsi="Verdana"/>
              </w:rPr>
            </w:pPr>
          </w:p>
          <w:p w14:paraId="35811BDD" w14:textId="77777777" w:rsidR="00D74A60" w:rsidRPr="00D74A60" w:rsidRDefault="00D74A60" w:rsidP="00287A3B">
            <w:pPr>
              <w:rPr>
                <w:rFonts w:ascii="Verdana" w:hAnsi="Verdana"/>
              </w:rPr>
            </w:pPr>
          </w:p>
          <w:p w14:paraId="3516CFD1" w14:textId="77777777" w:rsidR="00D74A60" w:rsidRPr="00D74A60" w:rsidRDefault="00D74A60" w:rsidP="00287A3B">
            <w:pPr>
              <w:rPr>
                <w:rFonts w:ascii="Verdana" w:hAnsi="Verdana"/>
              </w:rPr>
            </w:pPr>
          </w:p>
          <w:p w14:paraId="472F594C" w14:textId="77777777" w:rsidR="00D74A60" w:rsidRPr="00D74A60" w:rsidRDefault="00D74A60" w:rsidP="00287A3B">
            <w:pPr>
              <w:rPr>
                <w:rFonts w:ascii="Verdana" w:hAnsi="Verdana"/>
              </w:rPr>
            </w:pPr>
          </w:p>
          <w:p w14:paraId="7E818050" w14:textId="77777777" w:rsidR="00D74A60" w:rsidRPr="00D74A60" w:rsidRDefault="00D74A60" w:rsidP="00287A3B">
            <w:pPr>
              <w:rPr>
                <w:rFonts w:ascii="Verdana" w:hAnsi="Verdana"/>
              </w:rPr>
            </w:pPr>
          </w:p>
          <w:p w14:paraId="492476BF" w14:textId="77777777" w:rsidR="00D74A60" w:rsidRPr="00D74A60" w:rsidRDefault="00D74A60" w:rsidP="00287A3B">
            <w:pPr>
              <w:rPr>
                <w:rFonts w:ascii="Verdana" w:hAnsi="Verdana"/>
              </w:rPr>
            </w:pPr>
          </w:p>
          <w:p w14:paraId="16EC56A1" w14:textId="77777777" w:rsidR="00D74A60" w:rsidRPr="00D74A60" w:rsidRDefault="00D74A60" w:rsidP="00287A3B">
            <w:pPr>
              <w:rPr>
                <w:rFonts w:ascii="Verdana" w:hAnsi="Verdana"/>
              </w:rPr>
            </w:pPr>
          </w:p>
          <w:p w14:paraId="03C41EC8" w14:textId="77777777" w:rsidR="00D74A60" w:rsidRPr="00D74A60" w:rsidRDefault="00D74A60" w:rsidP="00287A3B">
            <w:pPr>
              <w:rPr>
                <w:rFonts w:ascii="Verdana" w:hAnsi="Verdana"/>
              </w:rPr>
            </w:pPr>
          </w:p>
          <w:p w14:paraId="15DD8C4A" w14:textId="77777777" w:rsidR="00D74A60" w:rsidRPr="00D74A60" w:rsidRDefault="00D74A60" w:rsidP="00287A3B">
            <w:pPr>
              <w:rPr>
                <w:rFonts w:ascii="Verdana" w:hAnsi="Verdana"/>
              </w:rPr>
            </w:pPr>
          </w:p>
          <w:p w14:paraId="6F5BBE1C" w14:textId="77777777" w:rsidR="00D74A60" w:rsidRPr="00D74A60" w:rsidRDefault="00D74A60" w:rsidP="00287A3B">
            <w:pPr>
              <w:rPr>
                <w:rFonts w:ascii="Verdana" w:hAnsi="Verdana"/>
                <w:lang w:val="en-US"/>
              </w:rPr>
            </w:pPr>
            <w:r w:rsidRPr="00D74A60">
              <w:rPr>
                <w:rFonts w:ascii="Verdana" w:hAnsi="Verdana"/>
              </w:rPr>
              <w:t xml:space="preserve">Madrid: </w:t>
            </w:r>
            <w:r w:rsidRPr="00D74A60">
              <w:rPr>
                <w:rFonts w:ascii="Verdana" w:hAnsi="Verdana"/>
                <w:lang w:val="en-US"/>
              </w:rPr>
              <w:t>60 users</w:t>
            </w:r>
          </w:p>
          <w:p w14:paraId="2D992019" w14:textId="77777777" w:rsidR="00D74A60" w:rsidRPr="00D74A60" w:rsidRDefault="00D74A60" w:rsidP="00287A3B">
            <w:pPr>
              <w:rPr>
                <w:rFonts w:ascii="Verdana" w:hAnsi="Verdana"/>
                <w:lang w:val="en-US"/>
              </w:rPr>
            </w:pPr>
          </w:p>
          <w:p w14:paraId="66713685" w14:textId="77777777" w:rsidR="00D74A60" w:rsidRPr="00D74A60" w:rsidRDefault="00D74A60" w:rsidP="00287A3B">
            <w:pPr>
              <w:rPr>
                <w:rFonts w:ascii="Verdana" w:hAnsi="Verdana"/>
                <w:lang w:val="en-US"/>
              </w:rPr>
            </w:pPr>
          </w:p>
          <w:p w14:paraId="20458B8C" w14:textId="77777777" w:rsidR="00D74A60" w:rsidRPr="00D74A60" w:rsidRDefault="00D74A60" w:rsidP="00287A3B">
            <w:pPr>
              <w:rPr>
                <w:rFonts w:ascii="Verdana" w:hAnsi="Verdana"/>
                <w:lang w:val="en-US"/>
              </w:rPr>
            </w:pPr>
          </w:p>
          <w:p w14:paraId="27073DAC" w14:textId="77777777" w:rsidR="00D74A60" w:rsidRPr="00D74A60" w:rsidRDefault="00D74A60" w:rsidP="00287A3B">
            <w:pPr>
              <w:rPr>
                <w:rFonts w:ascii="Verdana" w:hAnsi="Verdana"/>
                <w:lang w:val="en-US"/>
              </w:rPr>
            </w:pPr>
          </w:p>
          <w:p w14:paraId="5BD5B1B8" w14:textId="77777777" w:rsidR="00D74A60" w:rsidRPr="00D74A60" w:rsidRDefault="00D74A60" w:rsidP="00287A3B">
            <w:pPr>
              <w:rPr>
                <w:rFonts w:ascii="Verdana" w:hAnsi="Verdana"/>
                <w:lang w:val="en-US"/>
              </w:rPr>
            </w:pPr>
          </w:p>
          <w:p w14:paraId="300FCF90" w14:textId="77777777" w:rsidR="00D74A60" w:rsidRPr="00D74A60" w:rsidRDefault="00D74A60" w:rsidP="00287A3B">
            <w:pPr>
              <w:rPr>
                <w:rFonts w:ascii="Verdana" w:hAnsi="Verdana"/>
                <w:lang w:val="en-US"/>
              </w:rPr>
            </w:pPr>
          </w:p>
          <w:p w14:paraId="699A9A7B" w14:textId="77777777" w:rsidR="00D74A60" w:rsidRPr="00D74A60" w:rsidRDefault="00D74A60" w:rsidP="00287A3B">
            <w:pPr>
              <w:rPr>
                <w:rFonts w:ascii="Verdana" w:hAnsi="Verdana"/>
                <w:lang w:val="en-US"/>
              </w:rPr>
            </w:pPr>
          </w:p>
          <w:p w14:paraId="6B255259" w14:textId="77777777" w:rsidR="00D74A60" w:rsidRPr="00D74A60" w:rsidRDefault="00D74A60" w:rsidP="00287A3B">
            <w:pPr>
              <w:rPr>
                <w:rFonts w:ascii="Verdana" w:hAnsi="Verdana"/>
                <w:lang w:val="en-US"/>
              </w:rPr>
            </w:pPr>
          </w:p>
          <w:p w14:paraId="11D50F3B" w14:textId="77777777" w:rsidR="00D74A60" w:rsidRPr="00D74A60" w:rsidRDefault="00D74A60" w:rsidP="00287A3B">
            <w:pPr>
              <w:rPr>
                <w:rFonts w:ascii="Verdana" w:hAnsi="Verdana"/>
                <w:lang w:val="en-US"/>
              </w:rPr>
            </w:pPr>
          </w:p>
          <w:p w14:paraId="35B5F751" w14:textId="77777777" w:rsidR="00D74A60" w:rsidRPr="00D74A60" w:rsidRDefault="00D74A60" w:rsidP="00287A3B">
            <w:pPr>
              <w:rPr>
                <w:rFonts w:ascii="Verdana" w:hAnsi="Verdana"/>
                <w:lang w:val="en-US"/>
              </w:rPr>
            </w:pPr>
          </w:p>
          <w:p w14:paraId="20DDB0B3" w14:textId="77777777" w:rsidR="00D74A60" w:rsidRPr="00D74A60" w:rsidRDefault="00D74A60" w:rsidP="00287A3B">
            <w:pPr>
              <w:rPr>
                <w:rFonts w:ascii="Verdana" w:hAnsi="Verdana"/>
                <w:lang w:val="en-US"/>
              </w:rPr>
            </w:pPr>
            <w:r w:rsidRPr="00D74A60">
              <w:rPr>
                <w:rFonts w:ascii="Verdana" w:hAnsi="Verdana"/>
                <w:lang w:val="en-US"/>
              </w:rPr>
              <w:t>Andalusia:</w:t>
            </w:r>
          </w:p>
          <w:p w14:paraId="73D0876F" w14:textId="77777777" w:rsidR="00D74A60" w:rsidRPr="00D74A60" w:rsidRDefault="00D74A60" w:rsidP="00287A3B">
            <w:pPr>
              <w:rPr>
                <w:rFonts w:ascii="Verdana" w:hAnsi="Verdana"/>
                <w:lang w:val="en-US"/>
              </w:rPr>
            </w:pPr>
            <w:r w:rsidRPr="00D74A60">
              <w:rPr>
                <w:rFonts w:ascii="Verdana" w:hAnsi="Verdana"/>
                <w:lang w:val="en-US"/>
              </w:rPr>
              <w:t>6 users, whereas there are 10 persons receiving PEAP in Andalusia</w:t>
            </w:r>
            <w:r w:rsidRPr="00D74A60">
              <w:rPr>
                <w:rStyle w:val="FootnoteReference"/>
                <w:rFonts w:ascii="Verdana" w:hAnsi="Verdana"/>
                <w:lang w:val="en-US"/>
              </w:rPr>
              <w:footnoteReference w:id="23"/>
            </w:r>
          </w:p>
          <w:p w14:paraId="21E8A74F" w14:textId="77777777" w:rsidR="00D74A60" w:rsidRPr="00D74A60" w:rsidRDefault="00D74A60" w:rsidP="00287A3B">
            <w:pPr>
              <w:rPr>
                <w:rFonts w:ascii="Verdana" w:hAnsi="Verdana"/>
                <w:lang w:val="en-US"/>
              </w:rPr>
            </w:pPr>
          </w:p>
          <w:p w14:paraId="75675072" w14:textId="77777777" w:rsidR="00D74A60" w:rsidRPr="00D74A60" w:rsidRDefault="00D74A60" w:rsidP="00287A3B">
            <w:pPr>
              <w:rPr>
                <w:rFonts w:ascii="Verdana" w:hAnsi="Verdana"/>
                <w:lang w:val="en-US"/>
              </w:rPr>
            </w:pPr>
          </w:p>
          <w:p w14:paraId="178621F3" w14:textId="77777777" w:rsidR="00D74A60" w:rsidRPr="00D74A60" w:rsidRDefault="00D74A60" w:rsidP="00287A3B">
            <w:pPr>
              <w:rPr>
                <w:rFonts w:ascii="Verdana" w:hAnsi="Verdana"/>
                <w:lang w:val="en-US"/>
              </w:rPr>
            </w:pPr>
          </w:p>
          <w:p w14:paraId="0FD1168F" w14:textId="77777777" w:rsidR="00D74A60" w:rsidRPr="00D74A60" w:rsidRDefault="00D74A60" w:rsidP="00287A3B">
            <w:pPr>
              <w:rPr>
                <w:rFonts w:ascii="Verdana" w:hAnsi="Verdana"/>
                <w:lang w:val="en-US"/>
              </w:rPr>
            </w:pPr>
          </w:p>
          <w:p w14:paraId="635B3707" w14:textId="77777777" w:rsidR="00D74A60" w:rsidRPr="00D74A60" w:rsidRDefault="00D74A60" w:rsidP="00287A3B">
            <w:pPr>
              <w:rPr>
                <w:rFonts w:ascii="Verdana" w:hAnsi="Verdana"/>
                <w:lang w:val="en-US"/>
              </w:rPr>
            </w:pPr>
          </w:p>
          <w:p w14:paraId="3D5AE188" w14:textId="77777777" w:rsidR="00D74A60" w:rsidRPr="00D74A60" w:rsidRDefault="00D74A60" w:rsidP="00287A3B">
            <w:pPr>
              <w:rPr>
                <w:rFonts w:ascii="Verdana" w:hAnsi="Verdana"/>
                <w:lang w:val="en-US"/>
              </w:rPr>
            </w:pPr>
          </w:p>
          <w:p w14:paraId="628AFE03" w14:textId="77777777" w:rsidR="00D74A60" w:rsidRPr="00D74A60" w:rsidRDefault="00D74A60" w:rsidP="00287A3B">
            <w:pPr>
              <w:rPr>
                <w:rFonts w:ascii="Verdana" w:hAnsi="Verdana"/>
                <w:lang w:val="en-US"/>
              </w:rPr>
            </w:pPr>
          </w:p>
          <w:p w14:paraId="093FB09B" w14:textId="77777777" w:rsidR="00D74A60" w:rsidRPr="00D74A60" w:rsidRDefault="00D74A60" w:rsidP="00287A3B">
            <w:pPr>
              <w:rPr>
                <w:rFonts w:ascii="Verdana" w:hAnsi="Verdana"/>
                <w:lang w:val="en-US"/>
              </w:rPr>
            </w:pPr>
          </w:p>
          <w:p w14:paraId="6B66D2EB" w14:textId="77777777" w:rsidR="00D74A60" w:rsidRPr="00D74A60" w:rsidRDefault="00D74A60" w:rsidP="00287A3B">
            <w:pPr>
              <w:rPr>
                <w:rFonts w:ascii="Verdana" w:hAnsi="Verdana"/>
              </w:rPr>
            </w:pPr>
          </w:p>
        </w:tc>
      </w:tr>
      <w:tr w:rsidR="00D74A60" w:rsidRPr="00047487" w14:paraId="6CB78C21" w14:textId="77777777" w:rsidTr="00D74A60">
        <w:trPr>
          <w:trHeight w:val="497"/>
        </w:trPr>
        <w:tc>
          <w:tcPr>
            <w:tcW w:w="889" w:type="pct"/>
          </w:tcPr>
          <w:p w14:paraId="0B6B1A9F" w14:textId="77777777" w:rsidR="00D74A60" w:rsidRPr="00D74A60" w:rsidRDefault="00D74A60" w:rsidP="00D74A60">
            <w:pPr>
              <w:jc w:val="both"/>
              <w:rPr>
                <w:rFonts w:ascii="Verdana" w:hAnsi="Verdana"/>
              </w:rPr>
            </w:pPr>
          </w:p>
          <w:p w14:paraId="26E90AFF" w14:textId="77777777" w:rsidR="00D74A60" w:rsidRPr="00D74A60" w:rsidRDefault="00D74A60" w:rsidP="00D74A60">
            <w:pPr>
              <w:jc w:val="both"/>
              <w:rPr>
                <w:rFonts w:ascii="Verdana" w:hAnsi="Verdana"/>
                <w:b/>
                <w:bCs/>
              </w:rPr>
            </w:pPr>
            <w:r w:rsidRPr="00D74A60">
              <w:rPr>
                <w:rFonts w:ascii="Verdana" w:hAnsi="Verdana"/>
              </w:rPr>
              <w:t>Group homes (</w:t>
            </w:r>
            <w:r w:rsidRPr="00D74A60">
              <w:rPr>
                <w:rFonts w:ascii="Verdana" w:hAnsi="Verdana"/>
                <w:i/>
                <w:iCs/>
              </w:rPr>
              <w:t>Pisos tutelados)</w:t>
            </w:r>
          </w:p>
        </w:tc>
        <w:tc>
          <w:tcPr>
            <w:tcW w:w="480" w:type="pct"/>
          </w:tcPr>
          <w:p w14:paraId="5557AC2E" w14:textId="77777777" w:rsidR="00D74A60" w:rsidRPr="00D74A60" w:rsidRDefault="00D74A60" w:rsidP="00287A3B">
            <w:pPr>
              <w:rPr>
                <w:rFonts w:ascii="Verdana" w:hAnsi="Verdana"/>
              </w:rPr>
            </w:pPr>
            <w:r w:rsidRPr="00D74A60">
              <w:rPr>
                <w:rFonts w:ascii="Verdana" w:hAnsi="Verdana"/>
              </w:rPr>
              <w:t xml:space="preserve">Yes, there are but it is impossible to know the total number in Spain. </w:t>
            </w:r>
          </w:p>
        </w:tc>
        <w:tc>
          <w:tcPr>
            <w:tcW w:w="723" w:type="pct"/>
          </w:tcPr>
          <w:p w14:paraId="1F754EDC" w14:textId="77777777" w:rsidR="00D74A60" w:rsidRPr="00D74A60" w:rsidRDefault="00D74A60" w:rsidP="00287A3B">
            <w:pPr>
              <w:rPr>
                <w:rFonts w:ascii="Verdana" w:hAnsi="Verdana"/>
              </w:rPr>
            </w:pPr>
            <w:r w:rsidRPr="00D74A60">
              <w:rPr>
                <w:rFonts w:ascii="Verdana" w:hAnsi="Verdana"/>
              </w:rPr>
              <w:t>Adults.</w:t>
            </w:r>
          </w:p>
          <w:p w14:paraId="725F01D8" w14:textId="77777777" w:rsidR="00D74A60" w:rsidRPr="00D74A60" w:rsidRDefault="00D74A60" w:rsidP="00287A3B">
            <w:pPr>
              <w:rPr>
                <w:rFonts w:ascii="Verdana" w:hAnsi="Verdana"/>
              </w:rPr>
            </w:pPr>
            <w:r w:rsidRPr="00D74A60">
              <w:rPr>
                <w:rFonts w:ascii="Verdana" w:hAnsi="Verdana"/>
              </w:rPr>
              <w:t>All kind of disabilities but with low need of support.</w:t>
            </w:r>
          </w:p>
        </w:tc>
        <w:tc>
          <w:tcPr>
            <w:tcW w:w="1246" w:type="pct"/>
          </w:tcPr>
          <w:p w14:paraId="41D6B6F3" w14:textId="77777777" w:rsidR="00D74A60" w:rsidRPr="00D74A60" w:rsidRDefault="00D74A60" w:rsidP="00287A3B">
            <w:pPr>
              <w:rPr>
                <w:rFonts w:ascii="Verdana" w:hAnsi="Verdana"/>
              </w:rPr>
            </w:pPr>
            <w:r w:rsidRPr="00D74A60">
              <w:rPr>
                <w:rFonts w:ascii="Verdana" w:hAnsi="Verdana"/>
              </w:rPr>
              <w:t>Group homes are not part of the SAAD (although personal care might be provided considering them services for promotion of personal autonomy). Admission is offered by the social services systems of the CCAA and include accommodation and care. Although there are no national statistics apparently this projects have been restricted due to the economic crisis. It is not a universal service.</w:t>
            </w:r>
          </w:p>
          <w:p w14:paraId="65356F4D" w14:textId="77777777" w:rsidR="00D74A60" w:rsidRPr="00D74A60" w:rsidRDefault="00D74A60" w:rsidP="00287A3B">
            <w:pPr>
              <w:rPr>
                <w:rFonts w:ascii="Verdana" w:hAnsi="Verdana"/>
              </w:rPr>
            </w:pPr>
          </w:p>
          <w:p w14:paraId="4DFBD3CF" w14:textId="77777777" w:rsidR="00D74A60" w:rsidRPr="00D74A60" w:rsidRDefault="00D74A60" w:rsidP="00287A3B">
            <w:pPr>
              <w:rPr>
                <w:rFonts w:ascii="Verdana" w:hAnsi="Verdana"/>
              </w:rPr>
            </w:pPr>
            <w:r w:rsidRPr="00D74A60">
              <w:rPr>
                <w:rFonts w:ascii="Verdana" w:hAnsi="Verdana"/>
              </w:rPr>
              <w:t xml:space="preserve">We have requested information to 4 CCAA. Biscay (Basque Country and Madrid have answered) – see separate rows below. </w:t>
            </w:r>
          </w:p>
        </w:tc>
        <w:tc>
          <w:tcPr>
            <w:tcW w:w="1015" w:type="pct"/>
          </w:tcPr>
          <w:p w14:paraId="50F9892F" w14:textId="77777777" w:rsidR="00D74A60" w:rsidRPr="00D74A60" w:rsidRDefault="00D74A60" w:rsidP="00287A3B">
            <w:pPr>
              <w:rPr>
                <w:rFonts w:ascii="Verdana" w:hAnsi="Verdana"/>
              </w:rPr>
            </w:pPr>
            <w:r w:rsidRPr="00D74A60">
              <w:rPr>
                <w:rFonts w:ascii="Verdana" w:hAnsi="Verdana"/>
              </w:rPr>
              <w:t xml:space="preserve">Information requested to four CCAA, response provided by two – see consequent 2 rows. </w:t>
            </w:r>
          </w:p>
        </w:tc>
        <w:tc>
          <w:tcPr>
            <w:tcW w:w="647" w:type="pct"/>
          </w:tcPr>
          <w:p w14:paraId="1010B9E0" w14:textId="77777777" w:rsidR="00D74A60" w:rsidRPr="00D74A60" w:rsidRDefault="00D74A60" w:rsidP="00287A3B">
            <w:pPr>
              <w:rPr>
                <w:rFonts w:ascii="Verdana" w:hAnsi="Verdana"/>
              </w:rPr>
            </w:pPr>
            <w:r w:rsidRPr="00D74A60">
              <w:rPr>
                <w:rFonts w:ascii="Verdana" w:hAnsi="Verdana"/>
              </w:rPr>
              <w:t>There are no national data available. They have been requested to four CCAA, response provided by two</w:t>
            </w:r>
          </w:p>
        </w:tc>
      </w:tr>
      <w:tr w:rsidR="00D74A60" w:rsidRPr="00047487" w14:paraId="59DEB290" w14:textId="77777777" w:rsidTr="00D74A60">
        <w:trPr>
          <w:trHeight w:val="497"/>
        </w:trPr>
        <w:tc>
          <w:tcPr>
            <w:tcW w:w="889" w:type="pct"/>
          </w:tcPr>
          <w:p w14:paraId="5887D24F" w14:textId="77777777" w:rsidR="00D74A60" w:rsidRPr="00D74A60" w:rsidRDefault="00D74A60" w:rsidP="00287A3B">
            <w:pPr>
              <w:rPr>
                <w:rFonts w:ascii="Verdana" w:hAnsi="Verdana"/>
                <w:b/>
                <w:bCs/>
              </w:rPr>
            </w:pPr>
          </w:p>
          <w:p w14:paraId="6D9C1882" w14:textId="77777777" w:rsidR="00D74A60" w:rsidRPr="00D74A60" w:rsidRDefault="00D74A60" w:rsidP="00287A3B">
            <w:pPr>
              <w:rPr>
                <w:rFonts w:ascii="Verdana" w:hAnsi="Verdana"/>
                <w:lang w:val="es-ES"/>
              </w:rPr>
            </w:pPr>
            <w:r w:rsidRPr="00D74A60">
              <w:rPr>
                <w:rFonts w:ascii="Verdana" w:hAnsi="Verdana"/>
                <w:lang w:val="es-ES"/>
              </w:rPr>
              <w:t>Biscay – Residences  (</w:t>
            </w:r>
            <w:r w:rsidRPr="00D74A60">
              <w:rPr>
                <w:rFonts w:ascii="Verdana" w:hAnsi="Verdana"/>
                <w:i/>
                <w:iCs/>
                <w:lang w:val="es-ES"/>
              </w:rPr>
              <w:t>Residencias y Viviendas)</w:t>
            </w:r>
          </w:p>
          <w:p w14:paraId="18651E14" w14:textId="77777777" w:rsidR="00D74A60" w:rsidRPr="00D74A60" w:rsidRDefault="00D74A60" w:rsidP="00287A3B">
            <w:pPr>
              <w:rPr>
                <w:rFonts w:ascii="Verdana" w:hAnsi="Verdana"/>
                <w:b/>
                <w:bCs/>
                <w:lang w:val="es-ES"/>
              </w:rPr>
            </w:pPr>
          </w:p>
          <w:p w14:paraId="7A3F99A3" w14:textId="77777777" w:rsidR="00D74A60" w:rsidRPr="00D74A60" w:rsidDel="00C65682" w:rsidRDefault="00D74A60" w:rsidP="00287A3B">
            <w:pPr>
              <w:rPr>
                <w:rFonts w:ascii="Verdana" w:hAnsi="Verdana"/>
                <w:b/>
                <w:bCs/>
                <w:lang w:val="es-ES"/>
              </w:rPr>
            </w:pPr>
          </w:p>
        </w:tc>
        <w:tc>
          <w:tcPr>
            <w:tcW w:w="480" w:type="pct"/>
          </w:tcPr>
          <w:p w14:paraId="74F60124" w14:textId="77777777" w:rsidR="00D74A60" w:rsidRPr="00D74A60" w:rsidRDefault="00D74A60" w:rsidP="00287A3B">
            <w:pPr>
              <w:rPr>
                <w:rFonts w:ascii="Verdana" w:hAnsi="Verdana"/>
                <w:lang w:val="es-ES"/>
              </w:rPr>
            </w:pPr>
          </w:p>
          <w:p w14:paraId="1C96B6E5" w14:textId="77777777" w:rsidR="00D74A60" w:rsidRPr="00D74A60" w:rsidRDefault="00D74A60" w:rsidP="00287A3B">
            <w:pPr>
              <w:rPr>
                <w:rFonts w:ascii="Verdana" w:hAnsi="Verdana"/>
              </w:rPr>
            </w:pPr>
            <w:r w:rsidRPr="00D74A60">
              <w:rPr>
                <w:rFonts w:ascii="Verdana" w:hAnsi="Verdana"/>
              </w:rPr>
              <w:t xml:space="preserve">Yes - </w:t>
            </w:r>
            <w:r w:rsidRPr="00D74A60">
              <w:rPr>
                <w:rFonts w:ascii="Verdana" w:hAnsi="Verdana"/>
                <w:lang w:val="es-ES"/>
              </w:rPr>
              <w:t>Biscay</w:t>
            </w:r>
          </w:p>
        </w:tc>
        <w:tc>
          <w:tcPr>
            <w:tcW w:w="723" w:type="pct"/>
          </w:tcPr>
          <w:p w14:paraId="5CF3298F" w14:textId="77777777" w:rsidR="00D74A60" w:rsidRPr="00D74A60" w:rsidRDefault="00D74A60" w:rsidP="00287A3B">
            <w:pPr>
              <w:rPr>
                <w:rFonts w:ascii="Verdana" w:hAnsi="Verdana"/>
                <w:lang w:val="en-US"/>
              </w:rPr>
            </w:pPr>
          </w:p>
          <w:p w14:paraId="778E3FE4" w14:textId="77777777" w:rsidR="00D74A60" w:rsidRPr="00D74A60" w:rsidRDefault="00D74A60" w:rsidP="00287A3B">
            <w:pPr>
              <w:rPr>
                <w:rFonts w:ascii="Verdana" w:hAnsi="Verdana"/>
                <w:lang w:val="en-US"/>
              </w:rPr>
            </w:pPr>
            <w:r w:rsidRPr="00D74A60">
              <w:rPr>
                <w:rFonts w:ascii="Verdana" w:hAnsi="Verdana"/>
                <w:lang w:val="en-US"/>
              </w:rPr>
              <w:t>Biscay:</w:t>
            </w:r>
          </w:p>
          <w:p w14:paraId="27361214" w14:textId="77777777" w:rsidR="00D74A60" w:rsidRPr="00D74A60" w:rsidRDefault="00D74A60" w:rsidP="00287A3B">
            <w:pPr>
              <w:rPr>
                <w:rFonts w:ascii="Verdana" w:hAnsi="Verdana"/>
              </w:rPr>
            </w:pPr>
            <w:r w:rsidRPr="00D74A60">
              <w:rPr>
                <w:rFonts w:ascii="Verdana" w:hAnsi="Verdana"/>
                <w:lang w:val="en-US"/>
              </w:rPr>
              <w:t>Their residences (</w:t>
            </w:r>
            <w:r w:rsidRPr="00D74A60">
              <w:rPr>
                <w:rFonts w:ascii="Verdana" w:hAnsi="Verdana"/>
                <w:i/>
                <w:iCs/>
                <w:lang w:val="en-US"/>
              </w:rPr>
              <w:t>Residencias y Viviendas)</w:t>
            </w:r>
            <w:r w:rsidRPr="00D74A60">
              <w:rPr>
                <w:rFonts w:ascii="Verdana" w:hAnsi="Verdana"/>
                <w:lang w:val="en-US"/>
              </w:rPr>
              <w:t xml:space="preserve"> have usually between 8 and 25 users. There is some old residence of 70 users who are people with severe intellectual disability and Grade III of dependency.</w:t>
            </w:r>
          </w:p>
        </w:tc>
        <w:tc>
          <w:tcPr>
            <w:tcW w:w="1246" w:type="pct"/>
          </w:tcPr>
          <w:p w14:paraId="606053AB" w14:textId="77777777" w:rsidR="00D74A60" w:rsidRPr="00D74A60" w:rsidRDefault="00D74A60" w:rsidP="00287A3B">
            <w:pPr>
              <w:rPr>
                <w:rFonts w:ascii="Verdana" w:hAnsi="Verdana"/>
              </w:rPr>
            </w:pPr>
          </w:p>
          <w:p w14:paraId="6A76AF1F" w14:textId="77777777" w:rsidR="00D74A60" w:rsidRPr="00D74A60" w:rsidRDefault="00D74A60" w:rsidP="00287A3B">
            <w:pPr>
              <w:rPr>
                <w:rFonts w:ascii="Verdana" w:hAnsi="Verdana"/>
              </w:rPr>
            </w:pPr>
            <w:r w:rsidRPr="00D74A60">
              <w:rPr>
                <w:rFonts w:ascii="Verdana" w:hAnsi="Verdana"/>
              </w:rPr>
              <w:t>Biscay:</w:t>
            </w:r>
          </w:p>
          <w:p w14:paraId="66291698" w14:textId="77777777" w:rsidR="00D74A60" w:rsidRPr="00D74A60" w:rsidRDefault="00D74A60" w:rsidP="00287A3B">
            <w:pPr>
              <w:rPr>
                <w:rFonts w:ascii="Verdana" w:hAnsi="Verdana"/>
              </w:rPr>
            </w:pPr>
            <w:r w:rsidRPr="00D74A60">
              <w:rPr>
                <w:rFonts w:ascii="Verdana" w:hAnsi="Verdana"/>
              </w:rPr>
              <w:t>They offer a permanent or temporary accommodation to people with ‘no other options of lighter accommodation because of their need of intense support</w:t>
            </w:r>
          </w:p>
          <w:p w14:paraId="5154B95B" w14:textId="77777777" w:rsidR="00D74A60" w:rsidRPr="00D74A60" w:rsidRDefault="00D74A60" w:rsidP="00287A3B">
            <w:pPr>
              <w:rPr>
                <w:rFonts w:ascii="Verdana" w:hAnsi="Verdana"/>
              </w:rPr>
            </w:pPr>
          </w:p>
          <w:p w14:paraId="3A57C6BA" w14:textId="77777777" w:rsidR="00D74A60" w:rsidRPr="00D74A60" w:rsidRDefault="00D74A60" w:rsidP="00287A3B">
            <w:pPr>
              <w:rPr>
                <w:rFonts w:ascii="Verdana" w:hAnsi="Verdana"/>
              </w:rPr>
            </w:pPr>
            <w:r w:rsidRPr="00D74A60">
              <w:rPr>
                <w:rFonts w:ascii="Verdana" w:hAnsi="Verdana"/>
              </w:rPr>
              <w:t>Objectives: 1. To create a living group which helps each user to achieve personal development.</w:t>
            </w:r>
          </w:p>
          <w:p w14:paraId="546FB246" w14:textId="77777777" w:rsidR="00D74A60" w:rsidRPr="00D74A60" w:rsidRDefault="00D74A60" w:rsidP="00287A3B">
            <w:pPr>
              <w:rPr>
                <w:rFonts w:ascii="Verdana" w:hAnsi="Verdana"/>
              </w:rPr>
            </w:pPr>
            <w:r w:rsidRPr="00D74A60">
              <w:rPr>
                <w:rFonts w:ascii="Verdana" w:hAnsi="Verdana"/>
              </w:rPr>
              <w:t>2. Provide the necessary support to develop the Life project of each individual.</w:t>
            </w:r>
          </w:p>
          <w:p w14:paraId="5C170610" w14:textId="77777777" w:rsidR="00D74A60" w:rsidRPr="00D74A60" w:rsidRDefault="00D74A60" w:rsidP="00287A3B">
            <w:pPr>
              <w:rPr>
                <w:rFonts w:ascii="Verdana" w:hAnsi="Verdana"/>
              </w:rPr>
            </w:pPr>
            <w:r w:rsidRPr="00D74A60">
              <w:rPr>
                <w:rFonts w:ascii="Verdana" w:hAnsi="Verdana"/>
              </w:rPr>
              <w:t>3. Maintain personal autonomy.</w:t>
            </w:r>
          </w:p>
          <w:p w14:paraId="7A507D75" w14:textId="77777777" w:rsidR="00D74A60" w:rsidRPr="00D74A60" w:rsidRDefault="00D74A60" w:rsidP="00287A3B">
            <w:pPr>
              <w:rPr>
                <w:rFonts w:ascii="Verdana" w:hAnsi="Verdana"/>
              </w:rPr>
            </w:pPr>
            <w:r w:rsidRPr="00D74A60">
              <w:rPr>
                <w:rFonts w:ascii="Verdana" w:hAnsi="Verdana"/>
              </w:rPr>
              <w:t>4. Guarantee personal assistance and care in Daily Life Activities.</w:t>
            </w:r>
          </w:p>
          <w:p w14:paraId="7CE9F60C" w14:textId="77777777" w:rsidR="00D74A60" w:rsidRPr="00D74A60" w:rsidRDefault="00D74A60" w:rsidP="00287A3B">
            <w:pPr>
              <w:rPr>
                <w:rFonts w:ascii="Verdana" w:hAnsi="Verdana"/>
              </w:rPr>
            </w:pPr>
            <w:r w:rsidRPr="00D74A60">
              <w:rPr>
                <w:rFonts w:ascii="Verdana" w:hAnsi="Verdana"/>
              </w:rPr>
              <w:t>5. Promote links with environment and inclusion in the community</w:t>
            </w:r>
          </w:p>
          <w:p w14:paraId="36913700" w14:textId="77777777" w:rsidR="00D74A60" w:rsidRPr="00D74A60" w:rsidRDefault="00D74A60" w:rsidP="00287A3B">
            <w:pPr>
              <w:rPr>
                <w:rFonts w:ascii="Verdana" w:hAnsi="Verdana"/>
              </w:rPr>
            </w:pPr>
            <w:r w:rsidRPr="00D74A60">
              <w:rPr>
                <w:rFonts w:ascii="Verdana" w:hAnsi="Verdana"/>
              </w:rPr>
              <w:t>6. Favour relationship with family and friends.</w:t>
            </w:r>
          </w:p>
          <w:p w14:paraId="7BF7D296" w14:textId="77777777" w:rsidR="00D74A60" w:rsidRPr="00D74A60" w:rsidRDefault="00D74A60" w:rsidP="00287A3B">
            <w:pPr>
              <w:rPr>
                <w:rFonts w:ascii="Verdana" w:hAnsi="Verdana"/>
              </w:rPr>
            </w:pPr>
          </w:p>
        </w:tc>
        <w:tc>
          <w:tcPr>
            <w:tcW w:w="1015" w:type="pct"/>
          </w:tcPr>
          <w:p w14:paraId="6D56D1A8" w14:textId="77777777" w:rsidR="00D74A60" w:rsidRPr="00D74A60" w:rsidRDefault="00D74A60" w:rsidP="00287A3B">
            <w:pPr>
              <w:rPr>
                <w:rFonts w:ascii="Verdana" w:hAnsi="Verdana"/>
              </w:rPr>
            </w:pPr>
          </w:p>
          <w:p w14:paraId="36B5FBF7" w14:textId="77777777" w:rsidR="00D74A60" w:rsidRPr="00D74A60" w:rsidRDefault="00D74A60" w:rsidP="00287A3B">
            <w:pPr>
              <w:rPr>
                <w:rFonts w:ascii="Verdana" w:hAnsi="Verdana"/>
              </w:rPr>
            </w:pPr>
            <w:r w:rsidRPr="00D74A60">
              <w:rPr>
                <w:rFonts w:ascii="Verdana" w:hAnsi="Verdana"/>
              </w:rPr>
              <w:t>Biscay:</w:t>
            </w:r>
          </w:p>
          <w:p w14:paraId="7E8FF5CA" w14:textId="77777777" w:rsidR="00D74A60" w:rsidRPr="00D74A60" w:rsidRDefault="00D74A60" w:rsidP="00287A3B">
            <w:pPr>
              <w:rPr>
                <w:rFonts w:ascii="Verdana" w:hAnsi="Verdana"/>
              </w:rPr>
            </w:pPr>
            <w:r w:rsidRPr="00D74A60">
              <w:rPr>
                <w:rFonts w:ascii="Verdana" w:hAnsi="Verdana"/>
              </w:rPr>
              <w:t>Individualisation as key value as services which provide support to persons. Planification centered in person.</w:t>
            </w:r>
          </w:p>
        </w:tc>
        <w:tc>
          <w:tcPr>
            <w:tcW w:w="647" w:type="pct"/>
          </w:tcPr>
          <w:p w14:paraId="73D53606" w14:textId="77777777" w:rsidR="00D74A60" w:rsidRPr="00D74A60" w:rsidRDefault="00D74A60" w:rsidP="00287A3B">
            <w:pPr>
              <w:rPr>
                <w:rFonts w:ascii="Verdana" w:hAnsi="Verdana"/>
                <w:lang w:val="en-US"/>
              </w:rPr>
            </w:pPr>
          </w:p>
          <w:p w14:paraId="558676E5" w14:textId="77777777" w:rsidR="00D74A60" w:rsidRPr="00D74A60" w:rsidRDefault="00D74A60" w:rsidP="00287A3B">
            <w:pPr>
              <w:rPr>
                <w:rFonts w:ascii="Verdana" w:hAnsi="Verdana"/>
                <w:lang w:val="en-US"/>
              </w:rPr>
            </w:pPr>
            <w:r w:rsidRPr="00D74A60">
              <w:rPr>
                <w:rFonts w:ascii="Verdana" w:hAnsi="Verdana"/>
                <w:lang w:val="en-US"/>
              </w:rPr>
              <w:t>Biscay:</w:t>
            </w:r>
          </w:p>
          <w:p w14:paraId="228C0CA1" w14:textId="77777777" w:rsidR="00D74A60" w:rsidRPr="00D74A60" w:rsidRDefault="00D74A60" w:rsidP="00287A3B">
            <w:pPr>
              <w:rPr>
                <w:rFonts w:ascii="Verdana" w:hAnsi="Verdana"/>
                <w:lang w:val="en-US"/>
              </w:rPr>
            </w:pPr>
            <w:r w:rsidRPr="00D74A60">
              <w:rPr>
                <w:rFonts w:ascii="Verdana" w:hAnsi="Verdana"/>
                <w:lang w:val="en-US"/>
              </w:rPr>
              <w:t>Residences (</w:t>
            </w:r>
            <w:r w:rsidRPr="00D74A60">
              <w:rPr>
                <w:rFonts w:ascii="Verdana" w:hAnsi="Verdana"/>
                <w:i/>
                <w:iCs/>
                <w:lang w:val="en-US"/>
              </w:rPr>
              <w:t xml:space="preserve">Residencias y Viviendas) </w:t>
            </w:r>
            <w:r w:rsidRPr="00D74A60">
              <w:rPr>
                <w:rFonts w:ascii="Verdana" w:hAnsi="Verdana"/>
                <w:lang w:val="en-US"/>
              </w:rPr>
              <w:t>1,155 places inside Biscay and 230 places outside Biscay (in other provinces).</w:t>
            </w:r>
          </w:p>
          <w:p w14:paraId="71CD435E" w14:textId="77777777" w:rsidR="00D74A60" w:rsidRPr="00D74A60" w:rsidRDefault="00D74A60" w:rsidP="00287A3B">
            <w:pPr>
              <w:rPr>
                <w:rFonts w:ascii="Verdana" w:hAnsi="Verdana"/>
                <w:lang w:val="en-US"/>
              </w:rPr>
            </w:pPr>
          </w:p>
          <w:p w14:paraId="6A9E66E8" w14:textId="77777777" w:rsidR="00D74A60" w:rsidRPr="00D74A60" w:rsidRDefault="00D74A60" w:rsidP="00287A3B">
            <w:pPr>
              <w:rPr>
                <w:rFonts w:ascii="Verdana" w:hAnsi="Verdana"/>
              </w:rPr>
            </w:pPr>
          </w:p>
        </w:tc>
      </w:tr>
      <w:tr w:rsidR="00D74A60" w:rsidRPr="00047487" w14:paraId="0FBCB26B" w14:textId="77777777" w:rsidTr="00D74A60">
        <w:trPr>
          <w:trHeight w:val="497"/>
        </w:trPr>
        <w:tc>
          <w:tcPr>
            <w:tcW w:w="889" w:type="pct"/>
          </w:tcPr>
          <w:p w14:paraId="4F7527D0" w14:textId="77777777" w:rsidR="00D74A60" w:rsidRPr="00D74A60" w:rsidRDefault="00D74A60" w:rsidP="00287A3B">
            <w:pPr>
              <w:rPr>
                <w:rFonts w:ascii="Verdana" w:hAnsi="Verdana"/>
                <w:lang w:val="en-US"/>
              </w:rPr>
            </w:pPr>
            <w:r w:rsidRPr="00D74A60">
              <w:rPr>
                <w:rFonts w:ascii="Verdana" w:hAnsi="Verdana"/>
                <w:lang w:val="es-ES"/>
              </w:rPr>
              <w:t>Biscay -</w:t>
            </w:r>
            <w:r w:rsidRPr="00D74A60">
              <w:rPr>
                <w:rFonts w:ascii="Verdana" w:hAnsi="Verdana"/>
                <w:lang w:val="en-US"/>
              </w:rPr>
              <w:t xml:space="preserve"> Home groups (</w:t>
            </w:r>
            <w:r w:rsidRPr="00D74A60">
              <w:rPr>
                <w:rFonts w:ascii="Verdana" w:hAnsi="Verdana"/>
                <w:i/>
                <w:iCs/>
                <w:lang w:val="en-US"/>
              </w:rPr>
              <w:t>pisos tutelados)</w:t>
            </w:r>
          </w:p>
          <w:p w14:paraId="5C8526CF" w14:textId="77777777" w:rsidR="00D74A60" w:rsidRPr="00D74A60" w:rsidRDefault="00D74A60" w:rsidP="00287A3B">
            <w:pPr>
              <w:rPr>
                <w:rFonts w:ascii="Verdana" w:hAnsi="Verdana"/>
                <w:b/>
                <w:bCs/>
              </w:rPr>
            </w:pPr>
          </w:p>
          <w:p w14:paraId="7B2EC1A4" w14:textId="77777777" w:rsidR="00D74A60" w:rsidRPr="00D74A60" w:rsidRDefault="00D74A60" w:rsidP="00287A3B">
            <w:pPr>
              <w:rPr>
                <w:rFonts w:ascii="Verdana" w:hAnsi="Verdana"/>
                <w:b/>
                <w:bCs/>
              </w:rPr>
            </w:pPr>
          </w:p>
          <w:p w14:paraId="4BC7A6BD" w14:textId="77777777" w:rsidR="00D74A60" w:rsidRPr="00D74A60" w:rsidDel="00C65682" w:rsidRDefault="00D74A60" w:rsidP="00287A3B">
            <w:pPr>
              <w:rPr>
                <w:rFonts w:ascii="Verdana" w:hAnsi="Verdana"/>
                <w:b/>
                <w:bCs/>
              </w:rPr>
            </w:pPr>
          </w:p>
        </w:tc>
        <w:tc>
          <w:tcPr>
            <w:tcW w:w="480" w:type="pct"/>
          </w:tcPr>
          <w:p w14:paraId="45548BBC" w14:textId="77777777" w:rsidR="00D74A60" w:rsidRPr="00D74A60" w:rsidRDefault="00D74A60" w:rsidP="00287A3B">
            <w:pPr>
              <w:rPr>
                <w:rFonts w:ascii="Verdana" w:hAnsi="Verdana"/>
              </w:rPr>
            </w:pPr>
            <w:r w:rsidRPr="00D74A60">
              <w:rPr>
                <w:rFonts w:ascii="Verdana" w:hAnsi="Verdana"/>
              </w:rPr>
              <w:t xml:space="preserve">Yes - </w:t>
            </w:r>
            <w:r w:rsidRPr="00D74A60">
              <w:rPr>
                <w:rFonts w:ascii="Verdana" w:hAnsi="Verdana"/>
                <w:lang w:val="es-ES"/>
              </w:rPr>
              <w:t>Biscay</w:t>
            </w:r>
          </w:p>
        </w:tc>
        <w:tc>
          <w:tcPr>
            <w:tcW w:w="723" w:type="pct"/>
          </w:tcPr>
          <w:p w14:paraId="5781746D" w14:textId="77777777" w:rsidR="00D74A60" w:rsidRPr="00D74A60" w:rsidRDefault="00D74A60" w:rsidP="00287A3B">
            <w:pPr>
              <w:rPr>
                <w:rFonts w:ascii="Verdana" w:hAnsi="Verdana"/>
                <w:lang w:val="en-US"/>
              </w:rPr>
            </w:pPr>
            <w:r w:rsidRPr="00D74A60">
              <w:rPr>
                <w:rFonts w:ascii="Verdana" w:hAnsi="Verdana"/>
                <w:lang w:val="en-US"/>
              </w:rPr>
              <w:t>Biscay:</w:t>
            </w:r>
          </w:p>
          <w:p w14:paraId="1C5C5E3B" w14:textId="77777777" w:rsidR="00D74A60" w:rsidRPr="00D74A60" w:rsidRDefault="00D74A60" w:rsidP="00287A3B">
            <w:pPr>
              <w:rPr>
                <w:rFonts w:ascii="Verdana" w:hAnsi="Verdana"/>
                <w:lang w:val="en-US"/>
              </w:rPr>
            </w:pPr>
            <w:r w:rsidRPr="00D74A60">
              <w:rPr>
                <w:rFonts w:ascii="Verdana" w:hAnsi="Verdana"/>
                <w:lang w:val="en-US"/>
              </w:rPr>
              <w:t>Home groups (</w:t>
            </w:r>
            <w:r w:rsidRPr="00D74A60">
              <w:rPr>
                <w:rFonts w:ascii="Verdana" w:hAnsi="Verdana"/>
                <w:i/>
                <w:iCs/>
                <w:lang w:val="en-US"/>
              </w:rPr>
              <w:t>pisos tutelados)</w:t>
            </w:r>
          </w:p>
          <w:p w14:paraId="1E97AEBD" w14:textId="77777777" w:rsidR="00D74A60" w:rsidRPr="00D74A60" w:rsidRDefault="00D74A60" w:rsidP="00287A3B">
            <w:pPr>
              <w:rPr>
                <w:rFonts w:ascii="Verdana" w:hAnsi="Verdana"/>
                <w:lang w:val="en-US"/>
              </w:rPr>
            </w:pPr>
          </w:p>
          <w:p w14:paraId="3C175011" w14:textId="77777777" w:rsidR="00D74A60" w:rsidRPr="00D74A60" w:rsidRDefault="00D74A60" w:rsidP="00287A3B">
            <w:pPr>
              <w:rPr>
                <w:rFonts w:ascii="Verdana" w:hAnsi="Verdana"/>
                <w:lang w:val="en-US"/>
              </w:rPr>
            </w:pPr>
            <w:r w:rsidRPr="00D74A60">
              <w:rPr>
                <w:rFonts w:ascii="Verdana" w:hAnsi="Verdana"/>
                <w:lang w:val="en-US"/>
              </w:rPr>
              <w:t>Between 3 and 8 users.</w:t>
            </w:r>
          </w:p>
          <w:p w14:paraId="656779FC" w14:textId="77777777" w:rsidR="00D74A60" w:rsidRPr="00D74A60" w:rsidRDefault="00D74A60" w:rsidP="00287A3B">
            <w:pPr>
              <w:rPr>
                <w:rFonts w:ascii="Verdana" w:hAnsi="Verdana"/>
                <w:lang w:val="en-US"/>
              </w:rPr>
            </w:pPr>
          </w:p>
          <w:p w14:paraId="4DBFA245" w14:textId="09EFE858" w:rsidR="00D74A60" w:rsidRPr="00D74A60" w:rsidRDefault="00D74A60" w:rsidP="00287A3B">
            <w:pPr>
              <w:rPr>
                <w:rFonts w:ascii="Verdana" w:hAnsi="Verdana"/>
                <w:lang w:val="en-US"/>
              </w:rPr>
            </w:pPr>
            <w:r w:rsidRPr="00D74A60">
              <w:rPr>
                <w:rFonts w:ascii="Verdana" w:hAnsi="Verdana"/>
                <w:lang w:val="en-US"/>
              </w:rPr>
              <w:t>Profile of users: persons between 18 and</w:t>
            </w:r>
            <w:r w:rsidR="0011331B">
              <w:rPr>
                <w:rFonts w:ascii="Verdana" w:hAnsi="Verdana"/>
                <w:lang w:val="en-US"/>
              </w:rPr>
              <w:t xml:space="preserve"> 60 years old with intellectual</w:t>
            </w:r>
            <w:r w:rsidRPr="00D74A60">
              <w:rPr>
                <w:rFonts w:ascii="Verdana" w:hAnsi="Verdana"/>
                <w:lang w:val="en-US"/>
              </w:rPr>
              <w:t>, physical or pshyco-social disability and different levels of autonomy.</w:t>
            </w:r>
          </w:p>
          <w:p w14:paraId="4BC11638" w14:textId="77777777" w:rsidR="00D74A60" w:rsidRPr="00D74A60" w:rsidRDefault="00D74A60" w:rsidP="00287A3B">
            <w:pPr>
              <w:rPr>
                <w:rFonts w:ascii="Verdana" w:hAnsi="Verdana"/>
                <w:lang w:val="en-US"/>
              </w:rPr>
            </w:pPr>
          </w:p>
          <w:p w14:paraId="497E446D" w14:textId="77777777" w:rsidR="00D74A60" w:rsidRPr="00D74A60" w:rsidRDefault="00D74A60" w:rsidP="00287A3B">
            <w:pPr>
              <w:rPr>
                <w:rFonts w:ascii="Verdana" w:hAnsi="Verdana"/>
                <w:lang w:val="en-US"/>
              </w:rPr>
            </w:pPr>
            <w:r w:rsidRPr="00D74A60">
              <w:rPr>
                <w:rFonts w:ascii="Verdana" w:hAnsi="Verdana"/>
                <w:lang w:val="en-US"/>
              </w:rPr>
              <w:t>They need to have a certificate of disability of 33% and having gone through the dependency recognition process although no grade of dependency has been recognised.</w:t>
            </w:r>
          </w:p>
          <w:p w14:paraId="0C13DA86" w14:textId="77777777" w:rsidR="00D74A60" w:rsidRPr="00D74A60" w:rsidRDefault="00D74A60" w:rsidP="00287A3B">
            <w:pPr>
              <w:rPr>
                <w:rFonts w:ascii="Verdana" w:hAnsi="Verdana"/>
              </w:rPr>
            </w:pPr>
          </w:p>
        </w:tc>
        <w:tc>
          <w:tcPr>
            <w:tcW w:w="1246" w:type="pct"/>
          </w:tcPr>
          <w:p w14:paraId="70B300BF" w14:textId="77777777" w:rsidR="00D74A60" w:rsidRPr="00D74A60" w:rsidRDefault="00D74A60" w:rsidP="00287A3B">
            <w:pPr>
              <w:rPr>
                <w:rFonts w:ascii="Verdana" w:hAnsi="Verdana"/>
              </w:rPr>
            </w:pPr>
            <w:r w:rsidRPr="00D74A60">
              <w:rPr>
                <w:rFonts w:ascii="Verdana" w:hAnsi="Verdana"/>
              </w:rPr>
              <w:t>Biscay:</w:t>
            </w:r>
          </w:p>
          <w:p w14:paraId="1E3096D3" w14:textId="77777777" w:rsidR="00D74A60" w:rsidRPr="00D74A60" w:rsidRDefault="00D74A60" w:rsidP="00287A3B">
            <w:pPr>
              <w:rPr>
                <w:rFonts w:ascii="Verdana" w:hAnsi="Verdana"/>
              </w:rPr>
            </w:pPr>
            <w:r w:rsidRPr="00D74A60">
              <w:rPr>
                <w:rFonts w:ascii="Verdana" w:hAnsi="Verdana"/>
              </w:rPr>
              <w:t>The home Group service has the purpose of training for independent living wth necessary support.</w:t>
            </w:r>
          </w:p>
          <w:p w14:paraId="4916E4CF" w14:textId="77777777" w:rsidR="00D74A60" w:rsidRPr="00D74A60" w:rsidRDefault="00D74A60" w:rsidP="00287A3B">
            <w:pPr>
              <w:rPr>
                <w:rFonts w:ascii="Verdana" w:hAnsi="Verdana"/>
              </w:rPr>
            </w:pPr>
          </w:p>
          <w:p w14:paraId="0E54AFF8" w14:textId="77777777" w:rsidR="00D74A60" w:rsidRPr="00D74A60" w:rsidRDefault="00D74A60" w:rsidP="00287A3B">
            <w:pPr>
              <w:rPr>
                <w:rFonts w:ascii="Verdana" w:hAnsi="Verdana"/>
              </w:rPr>
            </w:pPr>
            <w:r w:rsidRPr="00D74A60">
              <w:rPr>
                <w:rFonts w:ascii="Verdana" w:hAnsi="Verdana"/>
              </w:rPr>
              <w:t>Objectives:</w:t>
            </w:r>
          </w:p>
          <w:p w14:paraId="61EF7D9B" w14:textId="77777777" w:rsidR="00D74A60" w:rsidRPr="00D74A60" w:rsidRDefault="00D74A60" w:rsidP="00287A3B">
            <w:pPr>
              <w:numPr>
                <w:ilvl w:val="0"/>
                <w:numId w:val="24"/>
              </w:numPr>
              <w:spacing w:after="0" w:line="240" w:lineRule="auto"/>
              <w:rPr>
                <w:rFonts w:ascii="Verdana" w:hAnsi="Verdana"/>
              </w:rPr>
            </w:pPr>
            <w:r w:rsidRPr="00D74A60">
              <w:rPr>
                <w:rFonts w:ascii="Verdana" w:hAnsi="Verdana"/>
              </w:rPr>
              <w:t>Take into account individual conditions of each user.</w:t>
            </w:r>
          </w:p>
          <w:p w14:paraId="3BB28C35" w14:textId="77777777" w:rsidR="00D74A60" w:rsidRPr="00D74A60" w:rsidRDefault="00D74A60" w:rsidP="00287A3B">
            <w:pPr>
              <w:numPr>
                <w:ilvl w:val="0"/>
                <w:numId w:val="24"/>
              </w:numPr>
              <w:spacing w:after="0" w:line="240" w:lineRule="auto"/>
              <w:rPr>
                <w:rFonts w:ascii="Verdana" w:hAnsi="Verdana"/>
              </w:rPr>
            </w:pPr>
            <w:r w:rsidRPr="00D74A60">
              <w:rPr>
                <w:rFonts w:ascii="Verdana" w:hAnsi="Verdana"/>
              </w:rPr>
              <w:t>Good living together of the group.</w:t>
            </w:r>
          </w:p>
          <w:p w14:paraId="4BB9B27B" w14:textId="77777777" w:rsidR="00D74A60" w:rsidRPr="00D74A60" w:rsidRDefault="00D74A60" w:rsidP="00287A3B">
            <w:pPr>
              <w:numPr>
                <w:ilvl w:val="0"/>
                <w:numId w:val="24"/>
              </w:numPr>
              <w:spacing w:after="0" w:line="240" w:lineRule="auto"/>
              <w:rPr>
                <w:rFonts w:ascii="Verdana" w:hAnsi="Verdana"/>
              </w:rPr>
            </w:pPr>
            <w:r w:rsidRPr="00D74A60">
              <w:rPr>
                <w:rFonts w:ascii="Verdana" w:hAnsi="Verdana"/>
              </w:rPr>
              <w:t>Advance in autonomy of the person with disability.</w:t>
            </w:r>
          </w:p>
          <w:p w14:paraId="2E0101BC" w14:textId="77777777" w:rsidR="00D74A60" w:rsidRPr="00D74A60" w:rsidRDefault="00D74A60" w:rsidP="00287A3B">
            <w:pPr>
              <w:numPr>
                <w:ilvl w:val="0"/>
                <w:numId w:val="24"/>
              </w:numPr>
              <w:spacing w:after="0" w:line="240" w:lineRule="auto"/>
              <w:rPr>
                <w:rFonts w:ascii="Verdana" w:hAnsi="Verdana"/>
              </w:rPr>
            </w:pPr>
            <w:r w:rsidRPr="00D74A60">
              <w:rPr>
                <w:rFonts w:ascii="Verdana" w:hAnsi="Verdana"/>
              </w:rPr>
              <w:t>promote that the person with disability makes decisions in his/her future life plan.</w:t>
            </w:r>
          </w:p>
          <w:p w14:paraId="77AC5618" w14:textId="77777777" w:rsidR="00D74A60" w:rsidRPr="00D74A60" w:rsidRDefault="00D74A60" w:rsidP="00287A3B">
            <w:pPr>
              <w:numPr>
                <w:ilvl w:val="0"/>
                <w:numId w:val="24"/>
              </w:numPr>
              <w:spacing w:after="0" w:line="240" w:lineRule="auto"/>
              <w:rPr>
                <w:rFonts w:ascii="Verdana" w:hAnsi="Verdana"/>
              </w:rPr>
            </w:pPr>
            <w:r w:rsidRPr="00D74A60">
              <w:rPr>
                <w:rFonts w:ascii="Verdana" w:hAnsi="Verdana"/>
              </w:rPr>
              <w:t>Real effective independent living.</w:t>
            </w:r>
          </w:p>
          <w:p w14:paraId="296FDDE4" w14:textId="77777777" w:rsidR="00D74A60" w:rsidRPr="00D74A60" w:rsidRDefault="00D74A60" w:rsidP="00287A3B">
            <w:pPr>
              <w:numPr>
                <w:ilvl w:val="0"/>
                <w:numId w:val="24"/>
              </w:numPr>
              <w:spacing w:after="0" w:line="240" w:lineRule="auto"/>
              <w:rPr>
                <w:rFonts w:ascii="Verdana" w:hAnsi="Verdana"/>
              </w:rPr>
            </w:pPr>
            <w:r w:rsidRPr="00D74A60">
              <w:rPr>
                <w:rFonts w:ascii="Verdana" w:hAnsi="Verdana"/>
              </w:rPr>
              <w:t>Promote links with environment and inclusion in the community</w:t>
            </w:r>
          </w:p>
          <w:p w14:paraId="43A04161" w14:textId="77777777" w:rsidR="00D74A60" w:rsidRPr="00D74A60" w:rsidRDefault="00D74A60" w:rsidP="00287A3B">
            <w:pPr>
              <w:numPr>
                <w:ilvl w:val="0"/>
                <w:numId w:val="24"/>
              </w:numPr>
              <w:spacing w:after="0" w:line="240" w:lineRule="auto"/>
              <w:rPr>
                <w:rFonts w:ascii="Verdana" w:hAnsi="Verdana"/>
              </w:rPr>
            </w:pPr>
            <w:r w:rsidRPr="00D74A60">
              <w:rPr>
                <w:rFonts w:ascii="Verdana" w:hAnsi="Verdana"/>
              </w:rPr>
              <w:t>Favour relationship with family and friends</w:t>
            </w:r>
          </w:p>
          <w:p w14:paraId="75F90000" w14:textId="77777777" w:rsidR="00D74A60" w:rsidRPr="00D74A60" w:rsidRDefault="00D74A60" w:rsidP="00287A3B">
            <w:pPr>
              <w:rPr>
                <w:rFonts w:ascii="Verdana" w:hAnsi="Verdana"/>
              </w:rPr>
            </w:pPr>
          </w:p>
          <w:p w14:paraId="6C81F110" w14:textId="77777777" w:rsidR="00D74A60" w:rsidRPr="00D74A60" w:rsidRDefault="00D74A60" w:rsidP="00287A3B">
            <w:pPr>
              <w:rPr>
                <w:rFonts w:ascii="Verdana" w:hAnsi="Verdana"/>
              </w:rPr>
            </w:pPr>
            <w:r w:rsidRPr="00D74A60">
              <w:rPr>
                <w:rFonts w:ascii="Verdana" w:hAnsi="Verdana"/>
              </w:rPr>
              <w:t>Services funded by the Biscay provincial Government.</w:t>
            </w:r>
          </w:p>
          <w:p w14:paraId="5009F6C3" w14:textId="77777777" w:rsidR="00D74A60" w:rsidRPr="00D74A60" w:rsidRDefault="00D74A60" w:rsidP="00287A3B">
            <w:pPr>
              <w:rPr>
                <w:rFonts w:ascii="Verdana" w:hAnsi="Verdana"/>
              </w:rPr>
            </w:pPr>
          </w:p>
          <w:p w14:paraId="294C6BBC" w14:textId="77777777" w:rsidR="00D74A60" w:rsidRPr="00D74A60" w:rsidRDefault="00D74A60" w:rsidP="00287A3B">
            <w:pPr>
              <w:rPr>
                <w:rFonts w:ascii="Verdana" w:hAnsi="Verdana"/>
              </w:rPr>
            </w:pPr>
            <w:r w:rsidRPr="00D74A60">
              <w:rPr>
                <w:rFonts w:ascii="Verdana" w:hAnsi="Verdana"/>
              </w:rPr>
              <w:t xml:space="preserve">Management of services by DPOs. </w:t>
            </w:r>
          </w:p>
          <w:p w14:paraId="73CDDD6A" w14:textId="77777777" w:rsidR="00D74A60" w:rsidRPr="00D74A60" w:rsidRDefault="00D74A60" w:rsidP="00287A3B">
            <w:pPr>
              <w:rPr>
                <w:rFonts w:ascii="Verdana" w:hAnsi="Verdana"/>
              </w:rPr>
            </w:pPr>
          </w:p>
        </w:tc>
        <w:tc>
          <w:tcPr>
            <w:tcW w:w="1015" w:type="pct"/>
          </w:tcPr>
          <w:p w14:paraId="3BB42EB5" w14:textId="77777777" w:rsidR="00D74A60" w:rsidRPr="00D74A60" w:rsidRDefault="00D74A60" w:rsidP="00287A3B">
            <w:pPr>
              <w:rPr>
                <w:rFonts w:ascii="Verdana" w:hAnsi="Verdana"/>
              </w:rPr>
            </w:pPr>
            <w:r w:rsidRPr="00D74A60">
              <w:rPr>
                <w:rFonts w:ascii="Verdana" w:hAnsi="Verdana"/>
              </w:rPr>
              <w:t>Biscay:</w:t>
            </w:r>
          </w:p>
          <w:p w14:paraId="0A70B1B2" w14:textId="77777777" w:rsidR="00D74A60" w:rsidRPr="00D74A60" w:rsidRDefault="00D74A60" w:rsidP="00287A3B">
            <w:pPr>
              <w:rPr>
                <w:rFonts w:ascii="Verdana" w:hAnsi="Verdana"/>
              </w:rPr>
            </w:pPr>
            <w:r w:rsidRPr="00D74A60">
              <w:rPr>
                <w:rFonts w:ascii="Verdana" w:hAnsi="Verdana"/>
              </w:rPr>
              <w:t>Individualisation as key value as services which provide support to persons. Planification centered in person.</w:t>
            </w:r>
          </w:p>
        </w:tc>
        <w:tc>
          <w:tcPr>
            <w:tcW w:w="647" w:type="pct"/>
          </w:tcPr>
          <w:p w14:paraId="205DA846" w14:textId="77777777" w:rsidR="00D74A60" w:rsidRPr="00D74A60" w:rsidRDefault="00D74A60" w:rsidP="00287A3B">
            <w:pPr>
              <w:rPr>
                <w:rFonts w:ascii="Verdana" w:hAnsi="Verdana"/>
                <w:lang w:val="en-US"/>
              </w:rPr>
            </w:pPr>
            <w:r w:rsidRPr="00D74A60">
              <w:rPr>
                <w:rFonts w:ascii="Verdana" w:hAnsi="Verdana"/>
                <w:lang w:val="en-US"/>
              </w:rPr>
              <w:t>Biscay:</w:t>
            </w:r>
          </w:p>
          <w:p w14:paraId="440D3828" w14:textId="77777777" w:rsidR="00D74A60" w:rsidRPr="00D74A60" w:rsidRDefault="00D74A60" w:rsidP="00287A3B">
            <w:pPr>
              <w:rPr>
                <w:rFonts w:ascii="Verdana" w:hAnsi="Verdana"/>
                <w:lang w:val="en-US"/>
              </w:rPr>
            </w:pPr>
            <w:r w:rsidRPr="00D74A60">
              <w:rPr>
                <w:rFonts w:ascii="Verdana" w:hAnsi="Verdana"/>
                <w:lang w:val="en-US"/>
              </w:rPr>
              <w:t>Home Groups</w:t>
            </w:r>
          </w:p>
          <w:p w14:paraId="4A302F3F" w14:textId="77777777" w:rsidR="00D74A60" w:rsidRPr="00D74A60" w:rsidRDefault="00D74A60" w:rsidP="00287A3B">
            <w:pPr>
              <w:rPr>
                <w:rFonts w:ascii="Verdana" w:hAnsi="Verdana"/>
                <w:lang w:val="en-US"/>
              </w:rPr>
            </w:pPr>
          </w:p>
          <w:p w14:paraId="35916020" w14:textId="77777777" w:rsidR="00D74A60" w:rsidRPr="00D74A60" w:rsidRDefault="00D74A60" w:rsidP="00287A3B">
            <w:pPr>
              <w:rPr>
                <w:rFonts w:ascii="Verdana" w:hAnsi="Verdana"/>
                <w:lang w:val="en-US"/>
              </w:rPr>
            </w:pPr>
            <w:r w:rsidRPr="00D74A60">
              <w:rPr>
                <w:rFonts w:ascii="Verdana" w:hAnsi="Verdana"/>
                <w:lang w:val="en-US"/>
              </w:rPr>
              <w:t>184 places.</w:t>
            </w:r>
          </w:p>
          <w:p w14:paraId="2521761B" w14:textId="77777777" w:rsidR="00D74A60" w:rsidRPr="00D74A60" w:rsidRDefault="00D74A60" w:rsidP="00287A3B">
            <w:pPr>
              <w:rPr>
                <w:rFonts w:ascii="Verdana" w:hAnsi="Verdana"/>
              </w:rPr>
            </w:pPr>
          </w:p>
        </w:tc>
      </w:tr>
      <w:tr w:rsidR="00D74A60" w:rsidRPr="00047487" w14:paraId="1E6CF359" w14:textId="77777777" w:rsidTr="00D74A60">
        <w:trPr>
          <w:trHeight w:val="497"/>
        </w:trPr>
        <w:tc>
          <w:tcPr>
            <w:tcW w:w="889" w:type="pct"/>
          </w:tcPr>
          <w:p w14:paraId="551566B8" w14:textId="77777777" w:rsidR="00D74A60" w:rsidRPr="00D74A60" w:rsidRDefault="00D74A60" w:rsidP="00287A3B">
            <w:pPr>
              <w:rPr>
                <w:rFonts w:ascii="Verdana" w:hAnsi="Verdana"/>
                <w:lang w:val="en-US"/>
              </w:rPr>
            </w:pPr>
            <w:r w:rsidRPr="00D74A60">
              <w:rPr>
                <w:rFonts w:ascii="Verdana" w:hAnsi="Verdana"/>
                <w:lang w:val="en-US"/>
              </w:rPr>
              <w:t xml:space="preserve">Madrid: (residences are not small scale, only home groups can be considered as CBSs). </w:t>
            </w:r>
          </w:p>
          <w:p w14:paraId="3112955C" w14:textId="77777777" w:rsidR="00D74A60" w:rsidRPr="00D74A60" w:rsidRDefault="00D74A60" w:rsidP="00287A3B">
            <w:pPr>
              <w:rPr>
                <w:rFonts w:ascii="Verdana" w:hAnsi="Verdana"/>
                <w:lang w:val="en-US"/>
              </w:rPr>
            </w:pPr>
          </w:p>
        </w:tc>
        <w:tc>
          <w:tcPr>
            <w:tcW w:w="480" w:type="pct"/>
          </w:tcPr>
          <w:p w14:paraId="30F8AF35" w14:textId="77777777" w:rsidR="00D74A60" w:rsidRPr="00D74A60" w:rsidRDefault="00D74A60" w:rsidP="00287A3B">
            <w:pPr>
              <w:rPr>
                <w:rFonts w:ascii="Verdana" w:hAnsi="Verdana"/>
              </w:rPr>
            </w:pPr>
            <w:r w:rsidRPr="00D74A60">
              <w:rPr>
                <w:rFonts w:ascii="Verdana" w:hAnsi="Verdana"/>
              </w:rPr>
              <w:t>Yes – Madrid</w:t>
            </w:r>
          </w:p>
        </w:tc>
        <w:tc>
          <w:tcPr>
            <w:tcW w:w="723" w:type="pct"/>
          </w:tcPr>
          <w:p w14:paraId="4F66545A" w14:textId="77777777" w:rsidR="00D74A60" w:rsidRPr="00D74A60" w:rsidRDefault="00D74A60" w:rsidP="00287A3B">
            <w:pPr>
              <w:rPr>
                <w:rFonts w:ascii="Verdana" w:hAnsi="Verdana"/>
                <w:lang w:val="en-US"/>
              </w:rPr>
            </w:pPr>
            <w:r w:rsidRPr="00D74A60">
              <w:rPr>
                <w:rFonts w:ascii="Verdana" w:hAnsi="Verdana"/>
                <w:lang w:val="en-US"/>
              </w:rPr>
              <w:t>Madrid:</w:t>
            </w:r>
          </w:p>
          <w:p w14:paraId="23BEE134" w14:textId="77777777" w:rsidR="00D74A60" w:rsidRPr="00D74A60" w:rsidRDefault="00D74A60" w:rsidP="00287A3B">
            <w:pPr>
              <w:rPr>
                <w:rFonts w:ascii="Verdana" w:hAnsi="Verdana"/>
                <w:i/>
                <w:iCs/>
                <w:lang w:val="en-US"/>
              </w:rPr>
            </w:pPr>
            <w:r w:rsidRPr="00D74A60">
              <w:rPr>
                <w:rFonts w:ascii="Verdana" w:hAnsi="Verdana"/>
                <w:lang w:val="en-US"/>
              </w:rPr>
              <w:t>Home groups for people with intellectual disability (</w:t>
            </w:r>
            <w:r w:rsidRPr="00D74A60">
              <w:rPr>
                <w:rFonts w:ascii="Verdana" w:hAnsi="Verdana"/>
                <w:i/>
                <w:iCs/>
                <w:lang w:val="en-US"/>
              </w:rPr>
              <w:t>Viviendas Comunitarias para personas con discapacidad intellectual)</w:t>
            </w:r>
          </w:p>
          <w:p w14:paraId="6CD25FEE" w14:textId="77777777" w:rsidR="00D74A60" w:rsidRPr="00D74A60" w:rsidRDefault="00D74A60" w:rsidP="00287A3B">
            <w:pPr>
              <w:rPr>
                <w:rFonts w:ascii="Verdana" w:hAnsi="Verdana"/>
                <w:lang w:val="en-US"/>
              </w:rPr>
            </w:pPr>
          </w:p>
          <w:p w14:paraId="5DB717B5" w14:textId="77777777" w:rsidR="00D74A60" w:rsidRPr="00D74A60" w:rsidRDefault="00D74A60" w:rsidP="00287A3B">
            <w:pPr>
              <w:rPr>
                <w:rFonts w:ascii="Verdana" w:hAnsi="Verdana"/>
                <w:lang w:val="en-US"/>
              </w:rPr>
            </w:pPr>
            <w:r w:rsidRPr="00D74A60">
              <w:rPr>
                <w:rFonts w:ascii="Verdana" w:hAnsi="Verdana"/>
                <w:lang w:val="en-US"/>
              </w:rPr>
              <w:t xml:space="preserve">There are 44 flats of between 4 and 7 users. </w:t>
            </w:r>
          </w:p>
          <w:p w14:paraId="54156A79" w14:textId="621C4A74" w:rsidR="00D74A60" w:rsidRPr="00D74A60" w:rsidRDefault="00D74A60" w:rsidP="00287A3B">
            <w:pPr>
              <w:rPr>
                <w:rFonts w:ascii="Verdana" w:hAnsi="Verdana"/>
                <w:lang w:val="en-US"/>
              </w:rPr>
            </w:pPr>
            <w:r w:rsidRPr="00D74A60">
              <w:rPr>
                <w:rFonts w:ascii="Verdana" w:hAnsi="Verdana"/>
                <w:lang w:val="en-US"/>
              </w:rPr>
              <w:t>Profile of users: Adults with intellectual disability and good level of autonomy withou</w:t>
            </w:r>
            <w:r w:rsidR="0004636D">
              <w:rPr>
                <w:rFonts w:ascii="Verdana" w:hAnsi="Verdana"/>
                <w:lang w:val="en-US"/>
              </w:rPr>
              <w:t>t family or when the family can</w:t>
            </w:r>
            <w:r w:rsidRPr="00D74A60">
              <w:rPr>
                <w:rFonts w:ascii="Verdana" w:hAnsi="Verdana"/>
                <w:lang w:val="en-US"/>
              </w:rPr>
              <w:t>not take care of them</w:t>
            </w:r>
          </w:p>
          <w:p w14:paraId="54A27720" w14:textId="77777777" w:rsidR="00D74A60" w:rsidRPr="00D74A60" w:rsidRDefault="00D74A60" w:rsidP="00287A3B">
            <w:pPr>
              <w:rPr>
                <w:rFonts w:ascii="Verdana" w:hAnsi="Verdana"/>
                <w:lang w:val="en-US"/>
              </w:rPr>
            </w:pPr>
          </w:p>
          <w:p w14:paraId="77C0F84A" w14:textId="77777777" w:rsidR="00D74A60" w:rsidRPr="00D74A60" w:rsidRDefault="00D74A60" w:rsidP="00287A3B">
            <w:pPr>
              <w:rPr>
                <w:rFonts w:ascii="Verdana" w:hAnsi="Verdana"/>
                <w:lang w:val="en-US"/>
              </w:rPr>
            </w:pPr>
          </w:p>
        </w:tc>
        <w:tc>
          <w:tcPr>
            <w:tcW w:w="1246" w:type="pct"/>
          </w:tcPr>
          <w:p w14:paraId="41021DC7" w14:textId="77777777" w:rsidR="00D74A60" w:rsidRPr="00D74A60" w:rsidRDefault="00D74A60" w:rsidP="00287A3B">
            <w:pPr>
              <w:rPr>
                <w:rFonts w:ascii="Verdana" w:hAnsi="Verdana"/>
              </w:rPr>
            </w:pPr>
            <w:r w:rsidRPr="00D74A60">
              <w:rPr>
                <w:rFonts w:ascii="Verdana" w:hAnsi="Verdana"/>
              </w:rPr>
              <w:t>Madrid:</w:t>
            </w:r>
          </w:p>
          <w:p w14:paraId="093D2E8B" w14:textId="77777777" w:rsidR="00D74A60" w:rsidRPr="00D74A60" w:rsidRDefault="00D74A60" w:rsidP="00287A3B">
            <w:pPr>
              <w:rPr>
                <w:rFonts w:ascii="Verdana" w:hAnsi="Verdana"/>
              </w:rPr>
            </w:pPr>
            <w:r w:rsidRPr="00D74A60">
              <w:rPr>
                <w:rFonts w:ascii="Verdana" w:hAnsi="Verdana"/>
              </w:rPr>
              <w:t>They provide accommodation, food, personal and social assistance, and leisure activities.</w:t>
            </w:r>
          </w:p>
          <w:p w14:paraId="0B2F3668" w14:textId="77777777" w:rsidR="00D74A60" w:rsidRPr="00D74A60" w:rsidRDefault="00D74A60" w:rsidP="00287A3B">
            <w:pPr>
              <w:rPr>
                <w:rFonts w:ascii="Verdana" w:hAnsi="Verdana"/>
              </w:rPr>
            </w:pPr>
          </w:p>
          <w:p w14:paraId="2D46F831" w14:textId="77777777" w:rsidR="00D74A60" w:rsidRPr="00D74A60" w:rsidRDefault="00D74A60" w:rsidP="00287A3B">
            <w:pPr>
              <w:rPr>
                <w:rFonts w:ascii="Verdana" w:hAnsi="Verdana"/>
              </w:rPr>
            </w:pPr>
            <w:r w:rsidRPr="00D74A60">
              <w:rPr>
                <w:rFonts w:ascii="Verdana" w:hAnsi="Verdana"/>
              </w:rPr>
              <w:t>Users attend Occupational centers or a Special employment center or an ordinary job during daytime.</w:t>
            </w:r>
          </w:p>
          <w:p w14:paraId="16AC436C" w14:textId="77777777" w:rsidR="00D74A60" w:rsidRPr="00D74A60" w:rsidRDefault="00D74A60" w:rsidP="00287A3B">
            <w:pPr>
              <w:rPr>
                <w:rFonts w:ascii="Verdana" w:hAnsi="Verdana"/>
              </w:rPr>
            </w:pPr>
          </w:p>
          <w:p w14:paraId="69A354FB" w14:textId="77777777" w:rsidR="00D74A60" w:rsidRPr="00D74A60" w:rsidRDefault="00D74A60" w:rsidP="00287A3B">
            <w:pPr>
              <w:rPr>
                <w:rFonts w:ascii="Verdana" w:hAnsi="Verdana"/>
              </w:rPr>
            </w:pPr>
            <w:r w:rsidRPr="00D74A60">
              <w:rPr>
                <w:rFonts w:ascii="Verdana" w:hAnsi="Verdana"/>
              </w:rPr>
              <w:t>Service is managed by 24 DPOs</w:t>
            </w:r>
          </w:p>
          <w:p w14:paraId="3A001DB7" w14:textId="77777777" w:rsidR="00D74A60" w:rsidRPr="00D74A60" w:rsidRDefault="00D74A60" w:rsidP="00287A3B">
            <w:pPr>
              <w:rPr>
                <w:rFonts w:ascii="Verdana" w:hAnsi="Verdana"/>
              </w:rPr>
            </w:pPr>
          </w:p>
        </w:tc>
        <w:tc>
          <w:tcPr>
            <w:tcW w:w="1015" w:type="pct"/>
          </w:tcPr>
          <w:p w14:paraId="3180CAFA" w14:textId="77777777" w:rsidR="00D74A60" w:rsidRPr="00D74A60" w:rsidRDefault="00D74A60" w:rsidP="00287A3B">
            <w:pPr>
              <w:rPr>
                <w:rStyle w:val="CommentReference"/>
                <w:rFonts w:ascii="Verdana" w:hAnsi="Verdana"/>
                <w:sz w:val="22"/>
                <w:szCs w:val="22"/>
              </w:rPr>
            </w:pPr>
            <w:r w:rsidRPr="00D74A60">
              <w:rPr>
                <w:rStyle w:val="CommentReference"/>
                <w:rFonts w:ascii="Verdana" w:hAnsi="Verdana"/>
                <w:sz w:val="22"/>
                <w:szCs w:val="22"/>
              </w:rPr>
              <w:t>Madrid:</w:t>
            </w:r>
          </w:p>
          <w:p w14:paraId="34F795F6" w14:textId="77777777" w:rsidR="00D74A60" w:rsidRPr="00D74A60" w:rsidRDefault="00D74A60" w:rsidP="00287A3B">
            <w:pPr>
              <w:rPr>
                <w:rStyle w:val="CommentReference"/>
                <w:rFonts w:ascii="Verdana" w:hAnsi="Verdana"/>
                <w:sz w:val="22"/>
                <w:szCs w:val="22"/>
              </w:rPr>
            </w:pPr>
            <w:r w:rsidRPr="00D74A60">
              <w:rPr>
                <w:rStyle w:val="CommentReference"/>
                <w:rFonts w:ascii="Verdana" w:hAnsi="Verdana"/>
                <w:sz w:val="22"/>
                <w:szCs w:val="22"/>
              </w:rPr>
              <w:t xml:space="preserve">No self direction has been reported. Madrid Regional government is starting to implement </w:t>
            </w:r>
            <w:r w:rsidRPr="00D74A60">
              <w:rPr>
                <w:rFonts w:ascii="Verdana" w:hAnsi="Verdana"/>
              </w:rPr>
              <w:t>Planification centered in person in their own centers, Basque Country is much ahead. DPOs have many differences in this area.</w:t>
            </w:r>
          </w:p>
        </w:tc>
        <w:tc>
          <w:tcPr>
            <w:tcW w:w="647" w:type="pct"/>
          </w:tcPr>
          <w:p w14:paraId="1940E09A" w14:textId="77777777" w:rsidR="00D74A60" w:rsidRPr="00D74A60" w:rsidRDefault="00D74A60" w:rsidP="00287A3B">
            <w:pPr>
              <w:rPr>
                <w:rFonts w:ascii="Verdana" w:hAnsi="Verdana"/>
                <w:lang w:val="en-US"/>
              </w:rPr>
            </w:pPr>
            <w:r w:rsidRPr="00D74A60">
              <w:rPr>
                <w:rFonts w:ascii="Verdana" w:hAnsi="Verdana"/>
                <w:lang w:val="en-US"/>
              </w:rPr>
              <w:t>Madrid:</w:t>
            </w:r>
          </w:p>
          <w:p w14:paraId="68F52C70" w14:textId="77777777" w:rsidR="00D74A60" w:rsidRPr="00D74A60" w:rsidRDefault="00D74A60" w:rsidP="00287A3B">
            <w:pPr>
              <w:rPr>
                <w:rFonts w:ascii="Verdana" w:hAnsi="Verdana"/>
                <w:lang w:val="en-US"/>
              </w:rPr>
            </w:pPr>
            <w:r w:rsidRPr="00D74A60">
              <w:rPr>
                <w:rFonts w:ascii="Verdana" w:hAnsi="Verdana"/>
                <w:lang w:val="en-US"/>
              </w:rPr>
              <w:t>355 places.</w:t>
            </w:r>
          </w:p>
          <w:p w14:paraId="20B6C33E" w14:textId="77777777" w:rsidR="00D74A60" w:rsidRPr="00D74A60" w:rsidRDefault="00D74A60" w:rsidP="00287A3B">
            <w:pPr>
              <w:rPr>
                <w:rFonts w:ascii="Verdana" w:hAnsi="Verdana"/>
                <w:lang w:val="en-US"/>
              </w:rPr>
            </w:pPr>
          </w:p>
        </w:tc>
      </w:tr>
      <w:tr w:rsidR="00D74A60" w:rsidRPr="00047487" w14:paraId="07D239A3" w14:textId="77777777" w:rsidTr="00D74A60">
        <w:trPr>
          <w:trHeight w:val="497"/>
        </w:trPr>
        <w:tc>
          <w:tcPr>
            <w:tcW w:w="889" w:type="pct"/>
          </w:tcPr>
          <w:p w14:paraId="54C05E4B" w14:textId="77B239C5" w:rsidR="00D74A60" w:rsidRPr="00D74A60" w:rsidRDefault="00D74A60" w:rsidP="00287A3B">
            <w:pPr>
              <w:rPr>
                <w:rFonts w:ascii="Verdana" w:hAnsi="Verdana"/>
                <w:lang w:val="en-US"/>
              </w:rPr>
            </w:pPr>
            <w:r w:rsidRPr="00D74A60">
              <w:rPr>
                <w:rFonts w:ascii="Verdana" w:hAnsi="Verdana"/>
                <w:lang w:val="en-US"/>
              </w:rPr>
              <w:t>Madrid: (residences are not sm</w:t>
            </w:r>
            <w:r w:rsidR="00287A3B">
              <w:rPr>
                <w:rFonts w:ascii="Verdana" w:hAnsi="Verdana"/>
                <w:lang w:val="en-US"/>
              </w:rPr>
              <w:t>all scale, only home groups can</w:t>
            </w:r>
            <w:r w:rsidRPr="00D74A60">
              <w:rPr>
                <w:rFonts w:ascii="Verdana" w:hAnsi="Verdana"/>
                <w:lang w:val="en-US"/>
              </w:rPr>
              <w:t xml:space="preserve"> be considered as CBSs). </w:t>
            </w:r>
          </w:p>
          <w:p w14:paraId="72EE4F97" w14:textId="77777777" w:rsidR="00D74A60" w:rsidRPr="00D74A60" w:rsidRDefault="00D74A60" w:rsidP="00287A3B">
            <w:pPr>
              <w:rPr>
                <w:rFonts w:ascii="Verdana" w:hAnsi="Verdana"/>
                <w:lang w:val="en-US"/>
              </w:rPr>
            </w:pPr>
          </w:p>
        </w:tc>
        <w:tc>
          <w:tcPr>
            <w:tcW w:w="480" w:type="pct"/>
          </w:tcPr>
          <w:p w14:paraId="3B7046B9" w14:textId="77777777" w:rsidR="00D74A60" w:rsidRPr="00D74A60" w:rsidRDefault="00D74A60" w:rsidP="00287A3B">
            <w:pPr>
              <w:rPr>
                <w:rFonts w:ascii="Verdana" w:hAnsi="Verdana"/>
              </w:rPr>
            </w:pPr>
            <w:r w:rsidRPr="00D74A60">
              <w:rPr>
                <w:rFonts w:ascii="Verdana" w:hAnsi="Verdana"/>
              </w:rPr>
              <w:t>Yes – Madrid</w:t>
            </w:r>
          </w:p>
        </w:tc>
        <w:tc>
          <w:tcPr>
            <w:tcW w:w="723" w:type="pct"/>
          </w:tcPr>
          <w:p w14:paraId="5D55EC37" w14:textId="77777777" w:rsidR="00D74A60" w:rsidRPr="00D74A60" w:rsidRDefault="00D74A60" w:rsidP="00287A3B">
            <w:pPr>
              <w:rPr>
                <w:rFonts w:ascii="Verdana" w:hAnsi="Verdana"/>
                <w:lang w:val="en-US"/>
              </w:rPr>
            </w:pPr>
            <w:r w:rsidRPr="00D74A60">
              <w:rPr>
                <w:rFonts w:ascii="Verdana" w:hAnsi="Verdana"/>
                <w:lang w:val="en-US"/>
              </w:rPr>
              <w:t>Madrid:</w:t>
            </w:r>
          </w:p>
          <w:p w14:paraId="4453DEFC" w14:textId="77777777" w:rsidR="00D74A60" w:rsidRPr="00D74A60" w:rsidRDefault="00D74A60" w:rsidP="00287A3B">
            <w:pPr>
              <w:rPr>
                <w:rFonts w:ascii="Verdana" w:hAnsi="Verdana"/>
                <w:lang w:val="en-US"/>
              </w:rPr>
            </w:pPr>
            <w:r w:rsidRPr="00D74A60">
              <w:rPr>
                <w:rFonts w:ascii="Verdana" w:hAnsi="Verdana"/>
                <w:lang w:val="en-US"/>
              </w:rPr>
              <w:t xml:space="preserve">Home groups for people with psycho-social disability </w:t>
            </w:r>
            <w:r w:rsidRPr="00D74A60">
              <w:rPr>
                <w:rFonts w:ascii="Verdana" w:hAnsi="Verdana"/>
                <w:i/>
                <w:iCs/>
                <w:lang w:val="en-US"/>
              </w:rPr>
              <w:t>(pisos supervisados)</w:t>
            </w:r>
            <w:r w:rsidRPr="00D74A60">
              <w:rPr>
                <w:rFonts w:ascii="Verdana" w:hAnsi="Verdana"/>
                <w:lang w:val="en-US"/>
              </w:rPr>
              <w:t>.</w:t>
            </w:r>
          </w:p>
          <w:p w14:paraId="609E3DB1" w14:textId="77777777" w:rsidR="00D74A60" w:rsidRPr="00D74A60" w:rsidRDefault="00D74A60" w:rsidP="00287A3B">
            <w:pPr>
              <w:rPr>
                <w:rFonts w:ascii="Verdana" w:hAnsi="Verdana"/>
                <w:lang w:val="en-US"/>
              </w:rPr>
            </w:pPr>
          </w:p>
          <w:p w14:paraId="31B18877" w14:textId="77777777" w:rsidR="00D74A60" w:rsidRPr="00D74A60" w:rsidRDefault="00D74A60" w:rsidP="00287A3B">
            <w:pPr>
              <w:rPr>
                <w:rFonts w:ascii="Verdana" w:hAnsi="Verdana"/>
                <w:lang w:val="en-US"/>
              </w:rPr>
            </w:pPr>
            <w:r w:rsidRPr="00D74A60">
              <w:rPr>
                <w:rFonts w:ascii="Verdana" w:hAnsi="Verdana"/>
                <w:lang w:val="en-US"/>
              </w:rPr>
              <w:t>3 or 4 users with a mental illness.</w:t>
            </w:r>
          </w:p>
          <w:p w14:paraId="02CD1CEB" w14:textId="77777777" w:rsidR="00D74A60" w:rsidRPr="00D74A60" w:rsidRDefault="00D74A60" w:rsidP="00287A3B">
            <w:pPr>
              <w:rPr>
                <w:rFonts w:ascii="Verdana" w:hAnsi="Verdana"/>
                <w:lang w:val="en-US"/>
              </w:rPr>
            </w:pPr>
          </w:p>
          <w:p w14:paraId="11DB1520" w14:textId="77777777" w:rsidR="00D74A60" w:rsidRPr="00D74A60" w:rsidRDefault="00D74A60" w:rsidP="00287A3B">
            <w:pPr>
              <w:rPr>
                <w:rFonts w:ascii="Verdana" w:hAnsi="Verdana"/>
                <w:lang w:val="en-US"/>
              </w:rPr>
            </w:pPr>
          </w:p>
        </w:tc>
        <w:tc>
          <w:tcPr>
            <w:tcW w:w="1246" w:type="pct"/>
          </w:tcPr>
          <w:p w14:paraId="1CC6377C" w14:textId="77777777" w:rsidR="00D74A60" w:rsidRPr="00D74A60" w:rsidRDefault="00D74A60" w:rsidP="00287A3B">
            <w:pPr>
              <w:rPr>
                <w:rFonts w:ascii="Verdana" w:hAnsi="Verdana"/>
              </w:rPr>
            </w:pPr>
            <w:r w:rsidRPr="00D74A60">
              <w:rPr>
                <w:rFonts w:ascii="Verdana" w:hAnsi="Verdana"/>
              </w:rPr>
              <w:t>Madrid:</w:t>
            </w:r>
          </w:p>
          <w:p w14:paraId="7B4B45C4" w14:textId="77777777" w:rsidR="00D74A60" w:rsidRPr="00D74A60" w:rsidRDefault="00D74A60" w:rsidP="00287A3B">
            <w:pPr>
              <w:rPr>
                <w:rFonts w:ascii="Verdana" w:hAnsi="Verdana"/>
              </w:rPr>
            </w:pPr>
            <w:r w:rsidRPr="00D74A60">
              <w:rPr>
                <w:rFonts w:ascii="Verdana" w:hAnsi="Verdana"/>
              </w:rPr>
              <w:t>They receive support and supervision when needed.</w:t>
            </w:r>
          </w:p>
          <w:p w14:paraId="11C0797A" w14:textId="77777777" w:rsidR="00D74A60" w:rsidRPr="00D74A60" w:rsidRDefault="00D74A60" w:rsidP="00287A3B">
            <w:pPr>
              <w:rPr>
                <w:rFonts w:ascii="Verdana" w:hAnsi="Verdana"/>
              </w:rPr>
            </w:pPr>
          </w:p>
          <w:p w14:paraId="2000E7CF" w14:textId="77777777" w:rsidR="00D74A60" w:rsidRPr="00D74A60" w:rsidRDefault="00D74A60" w:rsidP="00287A3B">
            <w:pPr>
              <w:rPr>
                <w:rFonts w:ascii="Verdana" w:hAnsi="Verdana"/>
              </w:rPr>
            </w:pPr>
            <w:r w:rsidRPr="00D74A60">
              <w:rPr>
                <w:rFonts w:ascii="Verdana" w:hAnsi="Verdana"/>
              </w:rPr>
              <w:t>Service is managed by a lucrative company.</w:t>
            </w:r>
          </w:p>
          <w:p w14:paraId="5DC9A34C" w14:textId="77777777" w:rsidR="00D74A60" w:rsidRPr="00D74A60" w:rsidRDefault="00D74A60" w:rsidP="00287A3B">
            <w:pPr>
              <w:rPr>
                <w:rFonts w:ascii="Verdana" w:hAnsi="Verdana"/>
              </w:rPr>
            </w:pPr>
          </w:p>
        </w:tc>
        <w:tc>
          <w:tcPr>
            <w:tcW w:w="1015" w:type="pct"/>
          </w:tcPr>
          <w:p w14:paraId="1B8A962B" w14:textId="77777777" w:rsidR="00D74A60" w:rsidRPr="00D74A60" w:rsidRDefault="00D74A60" w:rsidP="00287A3B">
            <w:pPr>
              <w:rPr>
                <w:rStyle w:val="CommentReference"/>
                <w:rFonts w:ascii="Verdana" w:hAnsi="Verdana"/>
                <w:sz w:val="22"/>
                <w:szCs w:val="22"/>
              </w:rPr>
            </w:pPr>
            <w:r w:rsidRPr="00D74A60">
              <w:rPr>
                <w:rStyle w:val="CommentReference"/>
                <w:rFonts w:ascii="Verdana" w:hAnsi="Verdana"/>
                <w:sz w:val="22"/>
                <w:szCs w:val="22"/>
              </w:rPr>
              <w:t>Madrid:</w:t>
            </w:r>
          </w:p>
          <w:p w14:paraId="2EAFB741" w14:textId="764889FD" w:rsidR="00D74A60" w:rsidRPr="00D74A60" w:rsidRDefault="0004636D" w:rsidP="00287A3B">
            <w:pPr>
              <w:rPr>
                <w:rStyle w:val="CommentReference"/>
                <w:rFonts w:ascii="Verdana" w:hAnsi="Verdana"/>
                <w:sz w:val="22"/>
                <w:szCs w:val="22"/>
              </w:rPr>
            </w:pPr>
            <w:r>
              <w:rPr>
                <w:rStyle w:val="CommentReference"/>
                <w:rFonts w:ascii="Verdana" w:hAnsi="Verdana"/>
                <w:sz w:val="22"/>
                <w:szCs w:val="22"/>
              </w:rPr>
              <w:t>No self-</w:t>
            </w:r>
            <w:r w:rsidR="00D74A60" w:rsidRPr="00D74A60">
              <w:rPr>
                <w:rStyle w:val="CommentReference"/>
                <w:rFonts w:ascii="Verdana" w:hAnsi="Verdana"/>
                <w:sz w:val="22"/>
                <w:szCs w:val="22"/>
              </w:rPr>
              <w:t xml:space="preserve">direction has been reported. </w:t>
            </w:r>
          </w:p>
        </w:tc>
        <w:tc>
          <w:tcPr>
            <w:tcW w:w="647" w:type="pct"/>
          </w:tcPr>
          <w:p w14:paraId="261604F8" w14:textId="77777777" w:rsidR="00D74A60" w:rsidRPr="00D74A60" w:rsidRDefault="00D74A60" w:rsidP="00287A3B">
            <w:pPr>
              <w:rPr>
                <w:rFonts w:ascii="Verdana" w:hAnsi="Verdana"/>
                <w:lang w:val="en-US"/>
              </w:rPr>
            </w:pPr>
            <w:r w:rsidRPr="00D74A60">
              <w:rPr>
                <w:rFonts w:ascii="Verdana" w:hAnsi="Verdana"/>
                <w:lang w:val="en-US"/>
              </w:rPr>
              <w:t>Madrid:</w:t>
            </w:r>
          </w:p>
          <w:p w14:paraId="35C95518" w14:textId="77777777" w:rsidR="00D74A60" w:rsidRPr="00D74A60" w:rsidRDefault="00D74A60" w:rsidP="00287A3B">
            <w:pPr>
              <w:rPr>
                <w:rFonts w:ascii="Verdana" w:hAnsi="Verdana"/>
                <w:lang w:val="en-US"/>
              </w:rPr>
            </w:pPr>
            <w:r w:rsidRPr="00D74A60">
              <w:rPr>
                <w:rFonts w:ascii="Verdana" w:hAnsi="Verdana"/>
                <w:lang w:val="en-US"/>
              </w:rPr>
              <w:t>250 places.</w:t>
            </w:r>
          </w:p>
        </w:tc>
      </w:tr>
      <w:tr w:rsidR="00D74A60" w:rsidRPr="00047487" w14:paraId="3FC7626E" w14:textId="77777777" w:rsidTr="00D74A60">
        <w:trPr>
          <w:trHeight w:val="497"/>
        </w:trPr>
        <w:tc>
          <w:tcPr>
            <w:tcW w:w="889" w:type="pct"/>
          </w:tcPr>
          <w:p w14:paraId="26F9D35F" w14:textId="77777777" w:rsidR="00D74A60" w:rsidRPr="00D74A60" w:rsidRDefault="00D74A60" w:rsidP="00287A3B">
            <w:pPr>
              <w:rPr>
                <w:rFonts w:ascii="Verdana" w:hAnsi="Verdana"/>
                <w:lang w:val="en-US"/>
              </w:rPr>
            </w:pPr>
            <w:r w:rsidRPr="00D74A60">
              <w:rPr>
                <w:rFonts w:ascii="Verdana" w:hAnsi="Verdana"/>
                <w:lang w:val="en-US"/>
              </w:rPr>
              <w:t xml:space="preserve">Madrid: (residences are not small scale, only home groups can  be considered as CBSs). </w:t>
            </w:r>
          </w:p>
          <w:p w14:paraId="592E9CFB" w14:textId="77777777" w:rsidR="00D74A60" w:rsidRPr="00D74A60" w:rsidRDefault="00D74A60" w:rsidP="00287A3B">
            <w:pPr>
              <w:rPr>
                <w:rFonts w:ascii="Verdana" w:hAnsi="Verdana"/>
                <w:lang w:val="en-US"/>
              </w:rPr>
            </w:pPr>
          </w:p>
          <w:p w14:paraId="6C492F3C" w14:textId="77777777" w:rsidR="00D74A60" w:rsidRPr="00D74A60" w:rsidRDefault="00D74A60" w:rsidP="00287A3B">
            <w:pPr>
              <w:rPr>
                <w:rFonts w:ascii="Verdana" w:hAnsi="Verdana"/>
                <w:lang w:val="en-US"/>
              </w:rPr>
            </w:pPr>
          </w:p>
          <w:p w14:paraId="4EA5F9C5" w14:textId="77777777" w:rsidR="00D74A60" w:rsidRPr="00D74A60" w:rsidRDefault="00D74A60" w:rsidP="00287A3B">
            <w:pPr>
              <w:rPr>
                <w:rFonts w:ascii="Verdana" w:hAnsi="Verdana"/>
                <w:lang w:val="en-US"/>
              </w:rPr>
            </w:pPr>
          </w:p>
          <w:p w14:paraId="506BE6D6" w14:textId="77777777" w:rsidR="00D74A60" w:rsidRPr="00D74A60" w:rsidRDefault="00D74A60" w:rsidP="00287A3B">
            <w:pPr>
              <w:rPr>
                <w:rFonts w:ascii="Verdana" w:hAnsi="Verdana"/>
                <w:lang w:val="en-US"/>
              </w:rPr>
            </w:pPr>
          </w:p>
          <w:p w14:paraId="56838BA3" w14:textId="77777777" w:rsidR="00D74A60" w:rsidRPr="00D74A60" w:rsidRDefault="00D74A60" w:rsidP="00287A3B">
            <w:pPr>
              <w:rPr>
                <w:rFonts w:ascii="Verdana" w:hAnsi="Verdana"/>
                <w:lang w:val="en-US"/>
              </w:rPr>
            </w:pPr>
          </w:p>
        </w:tc>
        <w:tc>
          <w:tcPr>
            <w:tcW w:w="480" w:type="pct"/>
          </w:tcPr>
          <w:p w14:paraId="0F90DBA3" w14:textId="77777777" w:rsidR="00D74A60" w:rsidRPr="00D74A60" w:rsidRDefault="00D74A60" w:rsidP="00287A3B">
            <w:pPr>
              <w:rPr>
                <w:rFonts w:ascii="Verdana" w:hAnsi="Verdana"/>
              </w:rPr>
            </w:pPr>
            <w:r w:rsidRPr="00D74A60">
              <w:rPr>
                <w:rFonts w:ascii="Verdana" w:hAnsi="Verdana"/>
              </w:rPr>
              <w:t xml:space="preserve">Yes – Madrid </w:t>
            </w:r>
          </w:p>
        </w:tc>
        <w:tc>
          <w:tcPr>
            <w:tcW w:w="723" w:type="pct"/>
          </w:tcPr>
          <w:p w14:paraId="4346B383" w14:textId="77777777" w:rsidR="00D74A60" w:rsidRPr="00D74A60" w:rsidRDefault="00D74A60" w:rsidP="00287A3B">
            <w:pPr>
              <w:rPr>
                <w:rFonts w:ascii="Verdana" w:hAnsi="Verdana"/>
                <w:lang w:val="en-US"/>
              </w:rPr>
            </w:pPr>
            <w:r w:rsidRPr="00D74A60">
              <w:rPr>
                <w:rFonts w:ascii="Verdana" w:hAnsi="Verdana"/>
                <w:lang w:val="en-US"/>
              </w:rPr>
              <w:t>Madrid:</w:t>
            </w:r>
          </w:p>
          <w:p w14:paraId="0A618461" w14:textId="77777777" w:rsidR="00D74A60" w:rsidRPr="00D74A60" w:rsidRDefault="00D74A60" w:rsidP="00287A3B">
            <w:pPr>
              <w:rPr>
                <w:rFonts w:ascii="Verdana" w:hAnsi="Verdana"/>
                <w:lang w:val="en-US"/>
              </w:rPr>
            </w:pPr>
            <w:r w:rsidRPr="00D74A60">
              <w:rPr>
                <w:rFonts w:ascii="Verdana" w:hAnsi="Verdana"/>
                <w:lang w:val="en-US"/>
              </w:rPr>
              <w:t>Supervised places in hostels for people with mental illness and good autonomy but no money nor family.</w:t>
            </w:r>
          </w:p>
          <w:p w14:paraId="5A204445" w14:textId="77777777" w:rsidR="00D74A60" w:rsidRPr="00D74A60" w:rsidRDefault="00D74A60" w:rsidP="00287A3B">
            <w:pPr>
              <w:rPr>
                <w:rFonts w:ascii="Verdana" w:hAnsi="Verdana"/>
                <w:lang w:val="en-US"/>
              </w:rPr>
            </w:pPr>
          </w:p>
        </w:tc>
        <w:tc>
          <w:tcPr>
            <w:tcW w:w="1246" w:type="pct"/>
          </w:tcPr>
          <w:p w14:paraId="22E7EC66" w14:textId="77777777" w:rsidR="00D74A60" w:rsidRPr="00D74A60" w:rsidRDefault="00D74A60" w:rsidP="00287A3B">
            <w:pPr>
              <w:rPr>
                <w:rFonts w:ascii="Verdana" w:hAnsi="Verdana"/>
              </w:rPr>
            </w:pPr>
            <w:r w:rsidRPr="00D74A60">
              <w:rPr>
                <w:rFonts w:ascii="Verdana" w:hAnsi="Verdana"/>
              </w:rPr>
              <w:t>Madrid:</w:t>
            </w:r>
          </w:p>
          <w:p w14:paraId="3664DD05" w14:textId="77777777" w:rsidR="00D74A60" w:rsidRPr="00D74A60" w:rsidRDefault="00D74A60" w:rsidP="00287A3B">
            <w:pPr>
              <w:rPr>
                <w:rFonts w:ascii="Verdana" w:hAnsi="Verdana"/>
              </w:rPr>
            </w:pPr>
            <w:r w:rsidRPr="00D74A60">
              <w:rPr>
                <w:rFonts w:ascii="Verdana" w:hAnsi="Verdana"/>
              </w:rPr>
              <w:t>Accomodation and basic needs.</w:t>
            </w:r>
          </w:p>
        </w:tc>
        <w:tc>
          <w:tcPr>
            <w:tcW w:w="1015" w:type="pct"/>
          </w:tcPr>
          <w:p w14:paraId="567FEC18" w14:textId="77777777" w:rsidR="00D74A60" w:rsidRPr="00D74A60" w:rsidRDefault="00D74A60" w:rsidP="00287A3B">
            <w:pPr>
              <w:rPr>
                <w:rStyle w:val="CommentReference"/>
                <w:rFonts w:ascii="Verdana" w:hAnsi="Verdana"/>
                <w:sz w:val="22"/>
                <w:szCs w:val="22"/>
              </w:rPr>
            </w:pPr>
            <w:r w:rsidRPr="00D74A60">
              <w:rPr>
                <w:rStyle w:val="CommentReference"/>
                <w:rFonts w:ascii="Verdana" w:hAnsi="Verdana"/>
                <w:sz w:val="22"/>
                <w:szCs w:val="22"/>
              </w:rPr>
              <w:t>Madrid:</w:t>
            </w:r>
          </w:p>
          <w:p w14:paraId="04914869" w14:textId="77777777" w:rsidR="00D74A60" w:rsidRPr="00D74A60" w:rsidRDefault="00D74A60" w:rsidP="00287A3B">
            <w:pPr>
              <w:rPr>
                <w:rStyle w:val="CommentReference"/>
                <w:rFonts w:ascii="Verdana" w:hAnsi="Verdana"/>
                <w:sz w:val="22"/>
                <w:szCs w:val="22"/>
              </w:rPr>
            </w:pPr>
            <w:r w:rsidRPr="00D74A60">
              <w:rPr>
                <w:rStyle w:val="CommentReference"/>
                <w:rFonts w:ascii="Verdana" w:hAnsi="Verdana"/>
                <w:sz w:val="22"/>
                <w:szCs w:val="22"/>
              </w:rPr>
              <w:t>No self direction has been reported</w:t>
            </w:r>
          </w:p>
        </w:tc>
        <w:tc>
          <w:tcPr>
            <w:tcW w:w="647" w:type="pct"/>
          </w:tcPr>
          <w:p w14:paraId="5493A901" w14:textId="77777777" w:rsidR="00D74A60" w:rsidRPr="00D74A60" w:rsidRDefault="00D74A60" w:rsidP="00D74A60">
            <w:pPr>
              <w:jc w:val="both"/>
              <w:rPr>
                <w:rFonts w:ascii="Verdana" w:hAnsi="Verdana"/>
                <w:lang w:val="en-US"/>
              </w:rPr>
            </w:pPr>
            <w:r w:rsidRPr="00D74A60">
              <w:rPr>
                <w:rFonts w:ascii="Verdana" w:hAnsi="Verdana"/>
                <w:lang w:val="en-US"/>
              </w:rPr>
              <w:t>35 places.</w:t>
            </w:r>
          </w:p>
        </w:tc>
      </w:tr>
      <w:tr w:rsidR="00D74A60" w:rsidRPr="00047487" w14:paraId="4CA85ACB" w14:textId="77777777" w:rsidTr="00D74A60">
        <w:trPr>
          <w:trHeight w:val="497"/>
        </w:trPr>
        <w:tc>
          <w:tcPr>
            <w:tcW w:w="889" w:type="pct"/>
          </w:tcPr>
          <w:p w14:paraId="5F17F259" w14:textId="77777777" w:rsidR="00D74A60" w:rsidRPr="00D74A60" w:rsidRDefault="00D74A60" w:rsidP="00287A3B">
            <w:pPr>
              <w:spacing w:line="259" w:lineRule="auto"/>
              <w:rPr>
                <w:rFonts w:ascii="Verdana" w:hAnsi="Verdana"/>
                <w:lang w:val="en-US"/>
              </w:rPr>
            </w:pPr>
            <w:r w:rsidRPr="00D74A60">
              <w:rPr>
                <w:rFonts w:ascii="Verdana" w:hAnsi="Verdana"/>
                <w:lang w:val="en-US"/>
              </w:rPr>
              <w:t>Madrid</w:t>
            </w:r>
          </w:p>
          <w:p w14:paraId="34B918C0" w14:textId="77777777" w:rsidR="00D74A60" w:rsidRPr="00D74A60" w:rsidRDefault="00D74A60" w:rsidP="00287A3B">
            <w:pPr>
              <w:spacing w:line="259" w:lineRule="auto"/>
              <w:rPr>
                <w:rFonts w:ascii="Verdana" w:hAnsi="Verdana"/>
                <w:b/>
                <w:bCs/>
                <w:lang w:val="en-US"/>
              </w:rPr>
            </w:pPr>
            <w:r w:rsidRPr="00D74A60">
              <w:rPr>
                <w:rFonts w:ascii="Verdana" w:hAnsi="Verdana"/>
                <w:lang w:val="en-US"/>
              </w:rPr>
              <w:t xml:space="preserve">Service of transition to Independent Living </w:t>
            </w:r>
            <w:r w:rsidRPr="00D74A60">
              <w:rPr>
                <w:rFonts w:ascii="Verdana" w:hAnsi="Verdana"/>
                <w:i/>
                <w:iCs/>
                <w:lang w:val="en-US"/>
              </w:rPr>
              <w:t xml:space="preserve">(Servicio de transición a la vida Independiente </w:t>
            </w:r>
            <w:r w:rsidRPr="00D74A60">
              <w:rPr>
                <w:rFonts w:ascii="Verdana" w:hAnsi="Verdana"/>
                <w:lang w:val="en-US"/>
              </w:rPr>
              <w:t xml:space="preserve">STVI) </w:t>
            </w:r>
          </w:p>
          <w:p w14:paraId="3BF73E1D" w14:textId="77777777" w:rsidR="00D74A60" w:rsidRPr="00D74A60" w:rsidRDefault="00D74A60" w:rsidP="00287A3B">
            <w:pPr>
              <w:rPr>
                <w:rFonts w:ascii="Verdana" w:hAnsi="Verdana"/>
                <w:lang w:val="en-US"/>
              </w:rPr>
            </w:pPr>
            <w:r w:rsidRPr="00D74A60">
              <w:rPr>
                <w:rFonts w:ascii="Verdana" w:hAnsi="Verdana"/>
                <w:lang w:val="en-US"/>
              </w:rPr>
              <w:t>(Temporary Home groups)</w:t>
            </w:r>
          </w:p>
        </w:tc>
        <w:tc>
          <w:tcPr>
            <w:tcW w:w="480" w:type="pct"/>
          </w:tcPr>
          <w:p w14:paraId="1716B980" w14:textId="77777777" w:rsidR="00D74A60" w:rsidRPr="00D74A60" w:rsidRDefault="00D74A60" w:rsidP="00287A3B">
            <w:pPr>
              <w:rPr>
                <w:rFonts w:ascii="Verdana" w:hAnsi="Verdana"/>
                <w:lang w:val="en-US"/>
              </w:rPr>
            </w:pPr>
            <w:r w:rsidRPr="00D74A60">
              <w:rPr>
                <w:rFonts w:ascii="Verdana" w:hAnsi="Verdana"/>
                <w:lang w:val="en-US"/>
              </w:rPr>
              <w:t>Madrid</w:t>
            </w:r>
          </w:p>
          <w:p w14:paraId="5DD72A9B" w14:textId="77777777" w:rsidR="00D74A60" w:rsidRPr="00D74A60" w:rsidRDefault="00D74A60" w:rsidP="00287A3B">
            <w:pPr>
              <w:rPr>
                <w:rFonts w:ascii="Verdana" w:hAnsi="Verdana"/>
              </w:rPr>
            </w:pPr>
            <w:r w:rsidRPr="00D74A60">
              <w:rPr>
                <w:rFonts w:ascii="Verdana" w:hAnsi="Verdana"/>
                <w:lang w:val="en-US"/>
              </w:rPr>
              <w:t>Yes</w:t>
            </w:r>
          </w:p>
        </w:tc>
        <w:tc>
          <w:tcPr>
            <w:tcW w:w="723" w:type="pct"/>
          </w:tcPr>
          <w:p w14:paraId="228A649C" w14:textId="77777777" w:rsidR="00D74A60" w:rsidRPr="00D74A60" w:rsidRDefault="00D74A60" w:rsidP="00287A3B">
            <w:pPr>
              <w:rPr>
                <w:rFonts w:ascii="Verdana" w:hAnsi="Verdana"/>
                <w:lang w:val="en-US"/>
              </w:rPr>
            </w:pPr>
            <w:r w:rsidRPr="00D74A60">
              <w:rPr>
                <w:rFonts w:ascii="Verdana" w:hAnsi="Verdana"/>
                <w:lang w:val="en-US"/>
              </w:rPr>
              <w:t>Madrid</w:t>
            </w:r>
          </w:p>
          <w:p w14:paraId="32428885" w14:textId="77777777" w:rsidR="00D74A60" w:rsidRPr="00D74A60" w:rsidRDefault="00D74A60" w:rsidP="00287A3B">
            <w:pPr>
              <w:rPr>
                <w:rFonts w:ascii="Verdana" w:hAnsi="Verdana"/>
                <w:lang w:val="en-US"/>
              </w:rPr>
            </w:pPr>
            <w:r w:rsidRPr="00D74A60">
              <w:rPr>
                <w:rFonts w:ascii="Verdana" w:hAnsi="Verdana"/>
                <w:lang w:val="en-US"/>
              </w:rPr>
              <w:t xml:space="preserve">People between 18 and 40 years old with physical disability and no intellectual disability. </w:t>
            </w:r>
          </w:p>
          <w:p w14:paraId="3D7C139C" w14:textId="77777777" w:rsidR="00D74A60" w:rsidRPr="00D74A60" w:rsidRDefault="00D74A60" w:rsidP="00287A3B">
            <w:pPr>
              <w:rPr>
                <w:rFonts w:ascii="Verdana" w:hAnsi="Verdana"/>
                <w:lang w:val="en-US"/>
              </w:rPr>
            </w:pPr>
          </w:p>
        </w:tc>
        <w:tc>
          <w:tcPr>
            <w:tcW w:w="1246" w:type="pct"/>
          </w:tcPr>
          <w:p w14:paraId="5C09117A" w14:textId="77777777" w:rsidR="00D74A60" w:rsidRPr="00D74A60" w:rsidRDefault="00D74A60" w:rsidP="00287A3B">
            <w:pPr>
              <w:rPr>
                <w:rFonts w:ascii="Verdana" w:hAnsi="Verdana"/>
                <w:lang w:val="en-US"/>
              </w:rPr>
            </w:pPr>
            <w:r w:rsidRPr="00D74A60">
              <w:rPr>
                <w:rFonts w:ascii="Verdana" w:hAnsi="Verdana"/>
                <w:lang w:val="en-US"/>
              </w:rPr>
              <w:t>Madrid</w:t>
            </w:r>
          </w:p>
          <w:p w14:paraId="62F04BF0" w14:textId="77777777" w:rsidR="00D74A60" w:rsidRPr="00D74A60" w:rsidRDefault="00D74A60" w:rsidP="00287A3B">
            <w:pPr>
              <w:rPr>
                <w:rFonts w:ascii="Verdana" w:hAnsi="Verdana"/>
                <w:lang w:val="en-US"/>
              </w:rPr>
            </w:pPr>
            <w:r w:rsidRPr="00D74A60">
              <w:rPr>
                <w:rFonts w:ascii="Verdana" w:hAnsi="Verdana"/>
                <w:lang w:val="en-US"/>
              </w:rPr>
              <w:t>It is a residencial service of maximum 2 years in two adapted flats to acquire independent living skills.</w:t>
            </w:r>
          </w:p>
          <w:p w14:paraId="379E0F21" w14:textId="77777777" w:rsidR="00D74A60" w:rsidRPr="00D74A60" w:rsidRDefault="00D74A60" w:rsidP="00287A3B">
            <w:pPr>
              <w:rPr>
                <w:rFonts w:ascii="Verdana" w:hAnsi="Verdana"/>
                <w:lang w:val="en-US"/>
              </w:rPr>
            </w:pPr>
          </w:p>
          <w:p w14:paraId="45B72FC4" w14:textId="77777777" w:rsidR="00D74A60" w:rsidRPr="00D74A60" w:rsidRDefault="00D74A60" w:rsidP="00287A3B">
            <w:pPr>
              <w:rPr>
                <w:rFonts w:ascii="Verdana" w:hAnsi="Verdana"/>
                <w:lang w:val="en-US"/>
              </w:rPr>
            </w:pPr>
            <w:r w:rsidRPr="00D74A60">
              <w:rPr>
                <w:rFonts w:ascii="Verdana" w:hAnsi="Verdana"/>
                <w:lang w:val="en-US"/>
              </w:rPr>
              <w:t>People living in Madrid, with social skills, who are receiving training, looking for a job or starting in a new job are eligible.</w:t>
            </w:r>
          </w:p>
          <w:p w14:paraId="1FB056AF" w14:textId="77777777" w:rsidR="00D74A60" w:rsidRPr="00D74A60" w:rsidRDefault="00D74A60" w:rsidP="00287A3B">
            <w:pPr>
              <w:rPr>
                <w:rFonts w:ascii="Verdana" w:hAnsi="Verdana"/>
                <w:lang w:val="en-US"/>
              </w:rPr>
            </w:pPr>
          </w:p>
          <w:p w14:paraId="4AFA414E" w14:textId="77777777" w:rsidR="00D74A60" w:rsidRPr="00D74A60" w:rsidRDefault="00D74A60" w:rsidP="00287A3B">
            <w:pPr>
              <w:rPr>
                <w:rFonts w:ascii="Verdana" w:hAnsi="Verdana"/>
                <w:lang w:val="en-US"/>
              </w:rPr>
            </w:pPr>
            <w:r w:rsidRPr="00D74A60">
              <w:rPr>
                <w:rFonts w:ascii="Verdana" w:hAnsi="Verdana"/>
                <w:lang w:val="en-US"/>
              </w:rPr>
              <w:t>It is managed by a DPO and funded by the Madrid regional Government</w:t>
            </w:r>
          </w:p>
        </w:tc>
        <w:tc>
          <w:tcPr>
            <w:tcW w:w="1015" w:type="pct"/>
          </w:tcPr>
          <w:p w14:paraId="7DA81CFB" w14:textId="77777777" w:rsidR="00D74A60" w:rsidRPr="00D74A60" w:rsidRDefault="00D74A60" w:rsidP="00287A3B">
            <w:pPr>
              <w:rPr>
                <w:rFonts w:ascii="Verdana" w:hAnsi="Verdana"/>
                <w:lang w:val="en-US"/>
              </w:rPr>
            </w:pPr>
            <w:r w:rsidRPr="00D74A60">
              <w:rPr>
                <w:rFonts w:ascii="Verdana" w:hAnsi="Verdana"/>
                <w:lang w:val="en-US"/>
              </w:rPr>
              <w:t>Madrid</w:t>
            </w:r>
          </w:p>
          <w:p w14:paraId="356CCC9C" w14:textId="77777777" w:rsidR="00D74A60" w:rsidRPr="00D74A60" w:rsidRDefault="00D74A60" w:rsidP="00287A3B">
            <w:pPr>
              <w:rPr>
                <w:rStyle w:val="CommentReference"/>
                <w:rFonts w:ascii="Verdana" w:hAnsi="Verdana"/>
                <w:sz w:val="22"/>
                <w:szCs w:val="22"/>
              </w:rPr>
            </w:pPr>
            <w:r w:rsidRPr="00D74A60">
              <w:rPr>
                <w:rFonts w:ascii="Verdana" w:hAnsi="Verdana"/>
                <w:lang w:val="en-US"/>
              </w:rPr>
              <w:t>People do not recruit or manage staff but are involved in the design f the Individual Plan and cose what they need. They sign a document getting obliged to participarte and remain in the programme for two years.</w:t>
            </w:r>
          </w:p>
        </w:tc>
        <w:tc>
          <w:tcPr>
            <w:tcW w:w="647" w:type="pct"/>
          </w:tcPr>
          <w:p w14:paraId="29F2473A" w14:textId="77777777" w:rsidR="00D74A60" w:rsidRPr="00D74A60" w:rsidRDefault="00D74A60" w:rsidP="00287A3B">
            <w:pPr>
              <w:rPr>
                <w:rFonts w:ascii="Verdana" w:hAnsi="Verdana"/>
                <w:lang w:val="en-US"/>
              </w:rPr>
            </w:pPr>
            <w:r w:rsidRPr="00D74A60">
              <w:rPr>
                <w:rFonts w:ascii="Verdana" w:hAnsi="Verdana"/>
                <w:lang w:val="en-US"/>
              </w:rPr>
              <w:t>Madrid:</w:t>
            </w:r>
          </w:p>
          <w:p w14:paraId="4EA34BA5" w14:textId="77777777" w:rsidR="00D74A60" w:rsidRPr="00D74A60" w:rsidRDefault="00D74A60" w:rsidP="00287A3B">
            <w:pPr>
              <w:rPr>
                <w:rFonts w:ascii="Verdana" w:hAnsi="Verdana"/>
                <w:lang w:val="en-US"/>
              </w:rPr>
            </w:pPr>
            <w:r w:rsidRPr="00D74A60">
              <w:rPr>
                <w:rFonts w:ascii="Verdana" w:hAnsi="Verdana"/>
                <w:lang w:val="en-US"/>
              </w:rPr>
              <w:t>7 people per year</w:t>
            </w:r>
          </w:p>
          <w:p w14:paraId="6999CF08" w14:textId="77777777" w:rsidR="00D74A60" w:rsidRPr="00D74A60" w:rsidRDefault="00D74A60" w:rsidP="00287A3B">
            <w:pPr>
              <w:rPr>
                <w:rFonts w:ascii="Verdana" w:hAnsi="Verdana"/>
                <w:lang w:val="en-US"/>
              </w:rPr>
            </w:pPr>
          </w:p>
        </w:tc>
      </w:tr>
      <w:tr w:rsidR="00D74A60" w:rsidRPr="00047487" w14:paraId="1299A488" w14:textId="77777777" w:rsidTr="00AA2E4D">
        <w:trPr>
          <w:trHeight w:val="497"/>
        </w:trPr>
        <w:tc>
          <w:tcPr>
            <w:tcW w:w="889" w:type="pct"/>
            <w:tcBorders>
              <w:bottom w:val="single" w:sz="4" w:space="0" w:color="auto"/>
            </w:tcBorders>
          </w:tcPr>
          <w:p w14:paraId="71B0055F" w14:textId="77777777" w:rsidR="00D74A60" w:rsidRPr="00D74A60" w:rsidRDefault="00D74A60" w:rsidP="00287A3B">
            <w:pPr>
              <w:rPr>
                <w:rFonts w:ascii="Verdana" w:hAnsi="Verdana"/>
                <w:i/>
                <w:iCs/>
              </w:rPr>
            </w:pPr>
            <w:r w:rsidRPr="00D74A60">
              <w:rPr>
                <w:rFonts w:ascii="Verdana" w:hAnsi="Verdana"/>
                <w:lang w:val="en-US"/>
              </w:rPr>
              <w:t>In-home, both home help and home care service (</w:t>
            </w:r>
            <w:r w:rsidRPr="00D74A60">
              <w:rPr>
                <w:rFonts w:ascii="Verdana" w:hAnsi="Verdana"/>
                <w:i/>
                <w:iCs/>
                <w:lang w:val="en-US"/>
              </w:rPr>
              <w:t>ayuda a domicilio)</w:t>
            </w:r>
          </w:p>
        </w:tc>
        <w:tc>
          <w:tcPr>
            <w:tcW w:w="480" w:type="pct"/>
            <w:tcBorders>
              <w:bottom w:val="single" w:sz="4" w:space="0" w:color="auto"/>
            </w:tcBorders>
          </w:tcPr>
          <w:p w14:paraId="08CAEF5F" w14:textId="77777777" w:rsidR="00D74A60" w:rsidRPr="00D74A60" w:rsidRDefault="00D74A60" w:rsidP="00287A3B">
            <w:pPr>
              <w:rPr>
                <w:rFonts w:ascii="Verdana" w:hAnsi="Verdana"/>
              </w:rPr>
            </w:pPr>
            <w:r w:rsidRPr="00D74A60">
              <w:rPr>
                <w:rFonts w:ascii="Verdana" w:hAnsi="Verdana"/>
              </w:rPr>
              <w:t>Yes, in all Spain</w:t>
            </w:r>
          </w:p>
        </w:tc>
        <w:tc>
          <w:tcPr>
            <w:tcW w:w="723" w:type="pct"/>
            <w:tcBorders>
              <w:bottom w:val="single" w:sz="4" w:space="0" w:color="auto"/>
            </w:tcBorders>
          </w:tcPr>
          <w:p w14:paraId="6C4DCBAD" w14:textId="77777777" w:rsidR="00D74A60" w:rsidRPr="00D74A60" w:rsidRDefault="00D74A60" w:rsidP="00287A3B">
            <w:pPr>
              <w:rPr>
                <w:rFonts w:ascii="Verdana" w:hAnsi="Verdana"/>
              </w:rPr>
            </w:pPr>
            <w:r w:rsidRPr="00D74A60">
              <w:rPr>
                <w:rFonts w:ascii="Verdana" w:hAnsi="Verdana"/>
              </w:rPr>
              <w:t>Adult and older persons.</w:t>
            </w:r>
          </w:p>
          <w:p w14:paraId="7F8BA694" w14:textId="77777777" w:rsidR="00D74A60" w:rsidRPr="00D74A60" w:rsidRDefault="00D74A60" w:rsidP="00287A3B">
            <w:pPr>
              <w:rPr>
                <w:rFonts w:ascii="Verdana" w:hAnsi="Verdana"/>
              </w:rPr>
            </w:pPr>
          </w:p>
          <w:p w14:paraId="2B8269FD" w14:textId="77777777" w:rsidR="00D74A60" w:rsidRPr="00D74A60" w:rsidRDefault="00D74A60" w:rsidP="00287A3B">
            <w:pPr>
              <w:rPr>
                <w:rFonts w:ascii="Verdana" w:hAnsi="Verdana"/>
              </w:rPr>
            </w:pPr>
            <w:r w:rsidRPr="00D74A60">
              <w:rPr>
                <w:rFonts w:ascii="Verdana" w:hAnsi="Verdana"/>
              </w:rPr>
              <w:t>Personnel are trained to care for old people, not to support for example a young person with intellectual disability or autism.</w:t>
            </w:r>
          </w:p>
        </w:tc>
        <w:tc>
          <w:tcPr>
            <w:tcW w:w="1246" w:type="pct"/>
            <w:tcBorders>
              <w:bottom w:val="single" w:sz="4" w:space="0" w:color="auto"/>
            </w:tcBorders>
          </w:tcPr>
          <w:p w14:paraId="4528C9E1" w14:textId="77777777" w:rsidR="00D74A60" w:rsidRPr="00D74A60" w:rsidRDefault="00D74A60" w:rsidP="00287A3B">
            <w:pPr>
              <w:rPr>
                <w:rFonts w:ascii="Verdana" w:hAnsi="Verdana"/>
              </w:rPr>
            </w:pPr>
            <w:r w:rsidRPr="00D74A60">
              <w:rPr>
                <w:rFonts w:ascii="Verdana" w:hAnsi="Verdana"/>
              </w:rPr>
              <w:t>A number of hours are allocated by the Autonomous Community (if admission is through SAAD) or by the town hall (if admission is through the town hall). Offered both in cities and rural areas.</w:t>
            </w:r>
          </w:p>
          <w:p w14:paraId="48D594B4" w14:textId="77777777" w:rsidR="00D74A60" w:rsidRPr="00D74A60" w:rsidRDefault="00D74A60" w:rsidP="00287A3B">
            <w:pPr>
              <w:rPr>
                <w:rFonts w:ascii="Verdana" w:hAnsi="Verdana"/>
              </w:rPr>
            </w:pPr>
            <w:r w:rsidRPr="00D74A60">
              <w:rPr>
                <w:rFonts w:ascii="Verdana" w:hAnsi="Verdana"/>
              </w:rPr>
              <w:t>The number of In-home hours in SAAD is the following:</w:t>
            </w:r>
          </w:p>
          <w:p w14:paraId="44B6A0AC" w14:textId="77777777" w:rsidR="00D74A60" w:rsidRPr="00D74A60" w:rsidRDefault="00D74A60" w:rsidP="00287A3B">
            <w:pPr>
              <w:rPr>
                <w:rFonts w:ascii="Verdana" w:hAnsi="Verdana"/>
              </w:rPr>
            </w:pPr>
          </w:p>
          <w:p w14:paraId="2D3EB3D0" w14:textId="77777777" w:rsidR="00D74A60" w:rsidRPr="00D74A60" w:rsidRDefault="00D74A60" w:rsidP="00287A3B">
            <w:pPr>
              <w:rPr>
                <w:rFonts w:ascii="Verdana" w:hAnsi="Verdana"/>
              </w:rPr>
            </w:pPr>
            <w:r w:rsidRPr="00D74A60">
              <w:rPr>
                <w:rFonts w:ascii="Verdana" w:hAnsi="Verdana"/>
              </w:rPr>
              <w:t>Grade III: 46-70 hours/month</w:t>
            </w:r>
          </w:p>
          <w:p w14:paraId="5984F76C" w14:textId="77777777" w:rsidR="00D74A60" w:rsidRPr="00D74A60" w:rsidRDefault="00D74A60" w:rsidP="00287A3B">
            <w:pPr>
              <w:rPr>
                <w:rFonts w:ascii="Verdana" w:hAnsi="Verdana"/>
              </w:rPr>
            </w:pPr>
            <w:r w:rsidRPr="00D74A60">
              <w:rPr>
                <w:rFonts w:ascii="Verdana" w:hAnsi="Verdana"/>
              </w:rPr>
              <w:t>Grade II: 21-45 hours/month</w:t>
            </w:r>
          </w:p>
          <w:p w14:paraId="5D14C14D" w14:textId="77777777" w:rsidR="00D74A60" w:rsidRPr="00D74A60" w:rsidRDefault="00D74A60" w:rsidP="00287A3B">
            <w:pPr>
              <w:rPr>
                <w:rFonts w:ascii="Verdana" w:hAnsi="Verdana"/>
              </w:rPr>
            </w:pPr>
            <w:r w:rsidRPr="00D74A60">
              <w:rPr>
                <w:rFonts w:ascii="Verdana" w:hAnsi="Verdana"/>
              </w:rPr>
              <w:t>Grade I: 20 hours/month maximum.</w:t>
            </w:r>
          </w:p>
          <w:p w14:paraId="0048835D" w14:textId="77777777" w:rsidR="00D74A60" w:rsidRPr="00D74A60" w:rsidRDefault="00D74A60" w:rsidP="00287A3B">
            <w:pPr>
              <w:rPr>
                <w:rFonts w:ascii="Verdana" w:hAnsi="Verdana"/>
              </w:rPr>
            </w:pPr>
          </w:p>
          <w:p w14:paraId="78E438D6" w14:textId="77777777" w:rsidR="00D74A60" w:rsidRPr="00D74A60" w:rsidRDefault="00D74A60" w:rsidP="00287A3B">
            <w:pPr>
              <w:rPr>
                <w:rFonts w:ascii="Verdana" w:hAnsi="Verdana"/>
              </w:rPr>
            </w:pPr>
            <w:r w:rsidRPr="00D74A60">
              <w:rPr>
                <w:rFonts w:ascii="Verdana" w:hAnsi="Verdana"/>
              </w:rPr>
              <w:t xml:space="preserve">The providers are the town halls which often sub-contract with private for profit companies. </w:t>
            </w:r>
          </w:p>
          <w:p w14:paraId="66655078" w14:textId="77777777" w:rsidR="00D74A60" w:rsidRPr="00D74A60" w:rsidRDefault="00D74A60" w:rsidP="00287A3B">
            <w:pPr>
              <w:rPr>
                <w:rFonts w:ascii="Verdana" w:hAnsi="Verdana"/>
              </w:rPr>
            </w:pPr>
          </w:p>
          <w:p w14:paraId="57CCF504" w14:textId="77777777" w:rsidR="00D74A60" w:rsidRPr="00D74A60" w:rsidRDefault="00D74A60" w:rsidP="00287A3B">
            <w:pPr>
              <w:rPr>
                <w:rFonts w:ascii="Verdana" w:hAnsi="Verdana"/>
              </w:rPr>
            </w:pPr>
            <w:r w:rsidRPr="00D74A60">
              <w:rPr>
                <w:rFonts w:ascii="Verdana" w:hAnsi="Verdana"/>
              </w:rPr>
              <w:t xml:space="preserve">It is difficult to know how are funded (state, CCAA, town halls). User pays part of service, in an amount depending on CCAA and even town hall. </w:t>
            </w:r>
          </w:p>
        </w:tc>
        <w:tc>
          <w:tcPr>
            <w:tcW w:w="1015" w:type="pct"/>
            <w:tcBorders>
              <w:bottom w:val="single" w:sz="4" w:space="0" w:color="auto"/>
            </w:tcBorders>
          </w:tcPr>
          <w:p w14:paraId="6CE08A18" w14:textId="77777777" w:rsidR="00D74A60" w:rsidRPr="00D74A60" w:rsidRDefault="00D74A60" w:rsidP="00287A3B">
            <w:pPr>
              <w:rPr>
                <w:rFonts w:ascii="Verdana" w:hAnsi="Verdana"/>
              </w:rPr>
            </w:pPr>
            <w:r w:rsidRPr="00D74A60">
              <w:rPr>
                <w:rFonts w:ascii="Verdana" w:hAnsi="Verdana"/>
              </w:rPr>
              <w:t>Users choose timetable excluding weekends when there is no service.</w:t>
            </w:r>
          </w:p>
        </w:tc>
        <w:tc>
          <w:tcPr>
            <w:tcW w:w="647" w:type="pct"/>
            <w:tcBorders>
              <w:bottom w:val="single" w:sz="4" w:space="0" w:color="auto"/>
            </w:tcBorders>
          </w:tcPr>
          <w:p w14:paraId="7D1EAD48" w14:textId="77777777" w:rsidR="00D74A60" w:rsidRPr="00D74A60" w:rsidRDefault="00D74A60" w:rsidP="00287A3B">
            <w:pPr>
              <w:rPr>
                <w:rFonts w:ascii="Verdana" w:hAnsi="Verdana"/>
              </w:rPr>
            </w:pPr>
            <w:r w:rsidRPr="00D74A60">
              <w:rPr>
                <w:rFonts w:ascii="Verdana" w:hAnsi="Verdana"/>
              </w:rPr>
              <w:t>132,597 persons receiving In-home (14.26% people in SAAD) by the end of 2014.</w:t>
            </w:r>
            <w:r w:rsidRPr="00D74A60">
              <w:rPr>
                <w:rStyle w:val="FootnoteReference"/>
                <w:rFonts w:ascii="Verdana" w:hAnsi="Verdana"/>
              </w:rPr>
              <w:footnoteReference w:id="24"/>
            </w:r>
          </w:p>
          <w:p w14:paraId="1CEA9905" w14:textId="77777777" w:rsidR="00D74A60" w:rsidRPr="00D74A60" w:rsidRDefault="00D74A60" w:rsidP="00287A3B">
            <w:pPr>
              <w:rPr>
                <w:rFonts w:ascii="Verdana" w:hAnsi="Verdana"/>
              </w:rPr>
            </w:pPr>
            <w:r w:rsidRPr="00D74A60">
              <w:rPr>
                <w:rFonts w:ascii="Verdana" w:hAnsi="Verdana"/>
              </w:rPr>
              <w:t>The number has increased every year (except for 2013 that decreased).</w:t>
            </w:r>
          </w:p>
          <w:p w14:paraId="6EFD2403" w14:textId="77777777" w:rsidR="00D74A60" w:rsidRPr="00D74A60" w:rsidRDefault="00D74A60" w:rsidP="00287A3B">
            <w:pPr>
              <w:rPr>
                <w:rFonts w:ascii="Verdana" w:hAnsi="Verdana"/>
              </w:rPr>
            </w:pPr>
          </w:p>
          <w:p w14:paraId="005B8712" w14:textId="77777777" w:rsidR="00D74A60" w:rsidRPr="00D74A60" w:rsidRDefault="00D74A60" w:rsidP="00287A3B">
            <w:pPr>
              <w:rPr>
                <w:rFonts w:ascii="Verdana" w:hAnsi="Verdana"/>
              </w:rPr>
            </w:pPr>
            <w:r w:rsidRPr="00D74A60">
              <w:rPr>
                <w:rFonts w:ascii="Verdana" w:hAnsi="Verdana"/>
              </w:rPr>
              <w:t>By the end of 2013, 120,962 persons received In-home  (12,80  % people in SAAD)</w:t>
            </w:r>
            <w:r w:rsidRPr="00D74A60">
              <w:rPr>
                <w:rStyle w:val="FootnoteReference"/>
                <w:rFonts w:ascii="Verdana" w:hAnsi="Verdana"/>
              </w:rPr>
              <w:footnoteReference w:id="25"/>
            </w:r>
          </w:p>
          <w:p w14:paraId="52597A4E" w14:textId="77777777" w:rsidR="00D74A60" w:rsidRPr="00D74A60" w:rsidRDefault="00D74A60" w:rsidP="00287A3B">
            <w:pPr>
              <w:rPr>
                <w:rFonts w:ascii="Verdana" w:hAnsi="Verdana"/>
              </w:rPr>
            </w:pPr>
          </w:p>
          <w:p w14:paraId="4DB5E817" w14:textId="77777777" w:rsidR="00D74A60" w:rsidRPr="00D74A60" w:rsidRDefault="00D74A60" w:rsidP="00287A3B">
            <w:pPr>
              <w:rPr>
                <w:rFonts w:ascii="Verdana" w:hAnsi="Verdana"/>
              </w:rPr>
            </w:pPr>
            <w:r w:rsidRPr="00D74A60">
              <w:rPr>
                <w:rFonts w:ascii="Verdana" w:hAnsi="Verdana"/>
              </w:rPr>
              <w:t>By the end of 2012, 125,295 persons received In-home  (13.05  % people in SAAD)</w:t>
            </w:r>
            <w:r w:rsidRPr="00D74A60">
              <w:rPr>
                <w:rStyle w:val="FootnoteReference"/>
                <w:rFonts w:ascii="Verdana" w:hAnsi="Verdana"/>
              </w:rPr>
              <w:footnoteReference w:id="26"/>
            </w:r>
            <w:r w:rsidRPr="00D74A60">
              <w:rPr>
                <w:rFonts w:ascii="Verdana" w:hAnsi="Verdana"/>
              </w:rPr>
              <w:t>.</w:t>
            </w:r>
          </w:p>
          <w:p w14:paraId="569595D8" w14:textId="77777777" w:rsidR="00D74A60" w:rsidRPr="00D74A60" w:rsidRDefault="00D74A60" w:rsidP="00287A3B">
            <w:pPr>
              <w:rPr>
                <w:rFonts w:ascii="Verdana" w:hAnsi="Verdana"/>
              </w:rPr>
            </w:pPr>
          </w:p>
          <w:p w14:paraId="43A250FE" w14:textId="77777777" w:rsidR="00D74A60" w:rsidRPr="00D74A60" w:rsidRDefault="00D74A60" w:rsidP="00287A3B">
            <w:pPr>
              <w:rPr>
                <w:rFonts w:ascii="Verdana" w:hAnsi="Verdana"/>
              </w:rPr>
            </w:pPr>
            <w:r w:rsidRPr="00D74A60">
              <w:rPr>
                <w:rFonts w:ascii="Verdana" w:hAnsi="Verdana"/>
              </w:rPr>
              <w:t>By the end of 2011, 118.513 persons received In-home  (12.92  % people in SAAD)</w:t>
            </w:r>
            <w:r w:rsidRPr="00D74A60">
              <w:rPr>
                <w:rStyle w:val="FootnoteReference"/>
                <w:rFonts w:ascii="Verdana" w:hAnsi="Verdana"/>
              </w:rPr>
              <w:footnoteReference w:id="27"/>
            </w:r>
          </w:p>
          <w:p w14:paraId="4509EBBA" w14:textId="77777777" w:rsidR="00D74A60" w:rsidRPr="00D74A60" w:rsidRDefault="00D74A60" w:rsidP="00287A3B">
            <w:pPr>
              <w:rPr>
                <w:rFonts w:ascii="Verdana" w:hAnsi="Verdana"/>
              </w:rPr>
            </w:pPr>
          </w:p>
          <w:p w14:paraId="28A5150A" w14:textId="77777777" w:rsidR="00D74A60" w:rsidRPr="00D74A60" w:rsidRDefault="00D74A60" w:rsidP="00287A3B">
            <w:pPr>
              <w:rPr>
                <w:rFonts w:ascii="Verdana" w:hAnsi="Verdana"/>
              </w:rPr>
            </w:pPr>
            <w:r w:rsidRPr="00D74A60">
              <w:rPr>
                <w:rFonts w:ascii="Verdana" w:hAnsi="Verdana"/>
              </w:rPr>
              <w:t>By the end of 2010, 90,912 persons received In-home  (11.64  % people in SAAD)</w:t>
            </w:r>
            <w:r w:rsidRPr="00D74A60">
              <w:rPr>
                <w:rStyle w:val="FootnoteReference"/>
                <w:rFonts w:ascii="Verdana" w:hAnsi="Verdana"/>
              </w:rPr>
              <w:footnoteReference w:id="28"/>
            </w:r>
          </w:p>
          <w:p w14:paraId="6024EBA2" w14:textId="77777777" w:rsidR="00D74A60" w:rsidRPr="00D74A60" w:rsidRDefault="00D74A60" w:rsidP="00287A3B">
            <w:pPr>
              <w:rPr>
                <w:rFonts w:ascii="Verdana" w:hAnsi="Verdana"/>
              </w:rPr>
            </w:pPr>
          </w:p>
          <w:p w14:paraId="03709F3D" w14:textId="77777777" w:rsidR="00D74A60" w:rsidRPr="00D74A60" w:rsidRDefault="00D74A60" w:rsidP="00287A3B">
            <w:pPr>
              <w:rPr>
                <w:rFonts w:ascii="Verdana" w:hAnsi="Verdana"/>
              </w:rPr>
            </w:pPr>
            <w:r w:rsidRPr="00D74A60">
              <w:rPr>
                <w:rFonts w:ascii="Verdana" w:hAnsi="Verdana"/>
              </w:rPr>
              <w:t xml:space="preserve"> </w:t>
            </w:r>
          </w:p>
        </w:tc>
      </w:tr>
      <w:tr w:rsidR="00D74A60" w:rsidRPr="00047487" w14:paraId="081732F3" w14:textId="77777777" w:rsidTr="00AA2E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7"/>
        </w:trPr>
        <w:tc>
          <w:tcPr>
            <w:tcW w:w="889" w:type="pct"/>
            <w:tcBorders>
              <w:top w:val="single" w:sz="4" w:space="0" w:color="auto"/>
              <w:left w:val="single" w:sz="4" w:space="0" w:color="auto"/>
              <w:bottom w:val="single" w:sz="4" w:space="0" w:color="auto"/>
              <w:right w:val="single" w:sz="4" w:space="0" w:color="auto"/>
            </w:tcBorders>
          </w:tcPr>
          <w:p w14:paraId="2B499FD1" w14:textId="77777777" w:rsidR="00D74A60" w:rsidRPr="00D74A60" w:rsidRDefault="00D74A60" w:rsidP="00287A3B">
            <w:pPr>
              <w:rPr>
                <w:rFonts w:ascii="Verdana" w:hAnsi="Verdana"/>
                <w:lang w:val="en-US"/>
              </w:rPr>
            </w:pPr>
            <w:r w:rsidRPr="00D74A60">
              <w:rPr>
                <w:rFonts w:ascii="Verdana" w:hAnsi="Verdana"/>
                <w:lang w:val="en-US"/>
              </w:rPr>
              <w:t xml:space="preserve">Day care centres: there are two cathegories: </w:t>
            </w:r>
          </w:p>
          <w:p w14:paraId="4284E76C" w14:textId="77777777" w:rsidR="00D74A60" w:rsidRPr="00D74A60" w:rsidRDefault="00D74A60" w:rsidP="00287A3B">
            <w:pPr>
              <w:rPr>
                <w:rFonts w:ascii="Verdana" w:hAnsi="Verdana"/>
                <w:lang w:val="es-ES"/>
              </w:rPr>
            </w:pPr>
            <w:r w:rsidRPr="00D74A60">
              <w:rPr>
                <w:rFonts w:ascii="Verdana" w:hAnsi="Verdana"/>
                <w:lang w:val="es-ES"/>
              </w:rPr>
              <w:t>Day Centres (</w:t>
            </w:r>
            <w:r w:rsidRPr="00D74A60">
              <w:rPr>
                <w:rFonts w:ascii="Verdana" w:hAnsi="Verdana"/>
                <w:i/>
                <w:iCs/>
                <w:lang w:val="es-ES"/>
              </w:rPr>
              <w:t>Centros de Día</w:t>
            </w:r>
            <w:r w:rsidRPr="00D74A60">
              <w:rPr>
                <w:rFonts w:ascii="Verdana" w:hAnsi="Verdana"/>
                <w:lang w:val="es-ES"/>
              </w:rPr>
              <w:t>)</w:t>
            </w:r>
          </w:p>
          <w:p w14:paraId="7FAEF38C" w14:textId="77777777" w:rsidR="00D74A60" w:rsidRPr="00D74A60" w:rsidRDefault="00D74A60" w:rsidP="00287A3B">
            <w:pPr>
              <w:rPr>
                <w:rFonts w:ascii="Verdana" w:hAnsi="Verdana"/>
                <w:b/>
                <w:bCs/>
                <w:i/>
                <w:iCs/>
                <w:lang w:val="es-ES"/>
              </w:rPr>
            </w:pPr>
            <w:r w:rsidRPr="00D74A60">
              <w:rPr>
                <w:rFonts w:ascii="Verdana" w:hAnsi="Verdana"/>
                <w:lang w:val="es-ES"/>
              </w:rPr>
              <w:t>Ocupational Centres (</w:t>
            </w:r>
            <w:r w:rsidRPr="00D74A60">
              <w:rPr>
                <w:rFonts w:ascii="Verdana" w:hAnsi="Verdana"/>
                <w:i/>
                <w:iCs/>
                <w:lang w:val="es-ES"/>
              </w:rPr>
              <w:t>Centros Ocupacionales)</w:t>
            </w:r>
          </w:p>
        </w:tc>
        <w:tc>
          <w:tcPr>
            <w:tcW w:w="480" w:type="pct"/>
            <w:tcBorders>
              <w:top w:val="single" w:sz="4" w:space="0" w:color="auto"/>
              <w:left w:val="single" w:sz="4" w:space="0" w:color="auto"/>
              <w:bottom w:val="single" w:sz="4" w:space="0" w:color="auto"/>
              <w:right w:val="single" w:sz="4" w:space="0" w:color="auto"/>
            </w:tcBorders>
          </w:tcPr>
          <w:p w14:paraId="75C22F7A" w14:textId="77777777" w:rsidR="00D74A60" w:rsidRPr="00D74A60" w:rsidRDefault="00D74A60" w:rsidP="00287A3B">
            <w:pPr>
              <w:rPr>
                <w:rFonts w:ascii="Verdana" w:hAnsi="Verdana"/>
              </w:rPr>
            </w:pPr>
            <w:r w:rsidRPr="00D74A60">
              <w:rPr>
                <w:rFonts w:ascii="Verdana" w:hAnsi="Verdana"/>
              </w:rPr>
              <w:t>Yes, there are in all Spain. They are not community oriented in general</w:t>
            </w:r>
          </w:p>
        </w:tc>
        <w:tc>
          <w:tcPr>
            <w:tcW w:w="723" w:type="pct"/>
            <w:tcBorders>
              <w:top w:val="single" w:sz="4" w:space="0" w:color="auto"/>
              <w:left w:val="single" w:sz="4" w:space="0" w:color="auto"/>
              <w:bottom w:val="single" w:sz="4" w:space="0" w:color="auto"/>
              <w:right w:val="single" w:sz="4" w:space="0" w:color="auto"/>
            </w:tcBorders>
          </w:tcPr>
          <w:p w14:paraId="35A451A2" w14:textId="77777777" w:rsidR="00D74A60" w:rsidRPr="00D74A60" w:rsidRDefault="00D74A60" w:rsidP="00287A3B">
            <w:pPr>
              <w:rPr>
                <w:rFonts w:ascii="Verdana" w:hAnsi="Verdana"/>
              </w:rPr>
            </w:pPr>
            <w:r w:rsidRPr="00D74A60">
              <w:rPr>
                <w:rFonts w:ascii="Verdana" w:hAnsi="Verdana"/>
              </w:rPr>
              <w:t xml:space="preserve">Day Centres: offered to adult  and older persons with great needs of support </w:t>
            </w:r>
          </w:p>
          <w:p w14:paraId="7BDC867F" w14:textId="77777777" w:rsidR="00D74A60" w:rsidRPr="00D74A60" w:rsidRDefault="00D74A60" w:rsidP="00287A3B">
            <w:pPr>
              <w:rPr>
                <w:rFonts w:ascii="Verdana" w:hAnsi="Verdana"/>
              </w:rPr>
            </w:pPr>
          </w:p>
          <w:p w14:paraId="56209D63" w14:textId="77777777" w:rsidR="00D74A60" w:rsidRPr="00D74A60" w:rsidRDefault="00D74A60" w:rsidP="00287A3B">
            <w:pPr>
              <w:rPr>
                <w:rFonts w:ascii="Verdana" w:hAnsi="Verdana"/>
              </w:rPr>
            </w:pPr>
            <w:r w:rsidRPr="00D74A60">
              <w:rPr>
                <w:rFonts w:ascii="Verdana" w:hAnsi="Verdana"/>
              </w:rPr>
              <w:t>Occupational Centres: offered to adult persons with moderate need of support.</w:t>
            </w:r>
          </w:p>
          <w:p w14:paraId="3C42C47E" w14:textId="77777777" w:rsidR="00D74A60" w:rsidRPr="00D74A60" w:rsidRDefault="00D74A60" w:rsidP="00287A3B">
            <w:pPr>
              <w:rPr>
                <w:rFonts w:ascii="Verdana" w:hAnsi="Verdana"/>
              </w:rPr>
            </w:pPr>
          </w:p>
          <w:p w14:paraId="6878F455" w14:textId="77777777" w:rsidR="00D74A60" w:rsidRPr="00D74A60" w:rsidRDefault="00D74A60" w:rsidP="00287A3B">
            <w:pPr>
              <w:rPr>
                <w:rFonts w:ascii="Verdana" w:hAnsi="Verdana"/>
              </w:rPr>
            </w:pPr>
          </w:p>
        </w:tc>
        <w:tc>
          <w:tcPr>
            <w:tcW w:w="1246" w:type="pct"/>
            <w:tcBorders>
              <w:top w:val="single" w:sz="4" w:space="0" w:color="auto"/>
              <w:left w:val="single" w:sz="4" w:space="0" w:color="auto"/>
              <w:bottom w:val="single" w:sz="4" w:space="0" w:color="auto"/>
              <w:right w:val="single" w:sz="4" w:space="0" w:color="auto"/>
            </w:tcBorders>
          </w:tcPr>
          <w:p w14:paraId="03424390" w14:textId="77777777" w:rsidR="00D74A60" w:rsidRPr="00D74A60" w:rsidRDefault="00D74A60" w:rsidP="00287A3B">
            <w:pPr>
              <w:rPr>
                <w:rFonts w:ascii="Verdana" w:hAnsi="Verdana"/>
              </w:rPr>
            </w:pPr>
            <w:r w:rsidRPr="00D74A60">
              <w:rPr>
                <w:rFonts w:ascii="Verdana" w:hAnsi="Verdana"/>
              </w:rPr>
              <w:t>Service is offered daytime, form Monday to Friday or several days a week.</w:t>
            </w:r>
          </w:p>
          <w:p w14:paraId="2026A742" w14:textId="77777777" w:rsidR="00D74A60" w:rsidRPr="00D74A60" w:rsidRDefault="00D74A60" w:rsidP="00287A3B">
            <w:pPr>
              <w:rPr>
                <w:rFonts w:ascii="Verdana" w:hAnsi="Verdana"/>
              </w:rPr>
            </w:pPr>
          </w:p>
          <w:p w14:paraId="05EB4E72" w14:textId="77777777" w:rsidR="00D74A60" w:rsidRPr="00D74A60" w:rsidRDefault="00D74A60" w:rsidP="00287A3B">
            <w:pPr>
              <w:rPr>
                <w:rFonts w:ascii="Verdana" w:hAnsi="Verdana"/>
              </w:rPr>
            </w:pPr>
            <w:r w:rsidRPr="00D74A60">
              <w:rPr>
                <w:rFonts w:ascii="Verdana" w:hAnsi="Verdana"/>
              </w:rPr>
              <w:t>Offered in cities.</w:t>
            </w:r>
          </w:p>
          <w:p w14:paraId="2F2D3020" w14:textId="77777777" w:rsidR="00D74A60" w:rsidRPr="00D74A60" w:rsidRDefault="00D74A60" w:rsidP="00287A3B">
            <w:pPr>
              <w:rPr>
                <w:rFonts w:ascii="Verdana" w:hAnsi="Verdana"/>
              </w:rPr>
            </w:pPr>
          </w:p>
          <w:p w14:paraId="739C04C1" w14:textId="77777777" w:rsidR="00D74A60" w:rsidRPr="00D74A60" w:rsidRDefault="00D74A60" w:rsidP="00287A3B">
            <w:pPr>
              <w:rPr>
                <w:rFonts w:ascii="Verdana" w:hAnsi="Verdana"/>
              </w:rPr>
            </w:pPr>
            <w:r w:rsidRPr="00D74A60">
              <w:rPr>
                <w:rFonts w:ascii="Verdana" w:hAnsi="Verdana"/>
              </w:rPr>
              <w:t>Funded by State and CCAA but users pay depending on income and personal wealth up to 90% of the cost.</w:t>
            </w:r>
          </w:p>
        </w:tc>
        <w:tc>
          <w:tcPr>
            <w:tcW w:w="1015" w:type="pct"/>
            <w:tcBorders>
              <w:top w:val="single" w:sz="4" w:space="0" w:color="auto"/>
              <w:left w:val="single" w:sz="4" w:space="0" w:color="auto"/>
              <w:bottom w:val="single" w:sz="4" w:space="0" w:color="auto"/>
              <w:right w:val="single" w:sz="4" w:space="0" w:color="auto"/>
            </w:tcBorders>
          </w:tcPr>
          <w:p w14:paraId="436F44BE" w14:textId="77777777" w:rsidR="00D74A60" w:rsidRPr="00D74A60" w:rsidRDefault="00D74A60" w:rsidP="00287A3B">
            <w:pPr>
              <w:rPr>
                <w:rFonts w:ascii="Verdana" w:hAnsi="Verdana"/>
              </w:rPr>
            </w:pPr>
            <w:r w:rsidRPr="00D74A60">
              <w:rPr>
                <w:rFonts w:ascii="Verdana" w:hAnsi="Verdana"/>
              </w:rPr>
              <w:t>Users can choose the centre they want to go, but there must be places free.</w:t>
            </w:r>
          </w:p>
        </w:tc>
        <w:tc>
          <w:tcPr>
            <w:tcW w:w="647" w:type="pct"/>
            <w:tcBorders>
              <w:top w:val="single" w:sz="4" w:space="0" w:color="auto"/>
              <w:left w:val="single" w:sz="4" w:space="0" w:color="auto"/>
              <w:bottom w:val="single" w:sz="4" w:space="0" w:color="auto"/>
              <w:right w:val="single" w:sz="4" w:space="0" w:color="auto"/>
            </w:tcBorders>
          </w:tcPr>
          <w:p w14:paraId="1EAD04C4" w14:textId="77777777" w:rsidR="00D74A60" w:rsidRPr="00D74A60" w:rsidRDefault="00D74A60" w:rsidP="00287A3B">
            <w:pPr>
              <w:rPr>
                <w:rFonts w:ascii="Verdana" w:hAnsi="Verdana"/>
              </w:rPr>
            </w:pPr>
            <w:r w:rsidRPr="00D74A60">
              <w:rPr>
                <w:rFonts w:ascii="Verdana" w:hAnsi="Verdana"/>
              </w:rPr>
              <w:t>There are not separate data of Day care centres and Occupational Centers. Data of both types of centres are globally given under the name Day Care/night Care centres.</w:t>
            </w:r>
          </w:p>
          <w:p w14:paraId="6E9CA193" w14:textId="77777777" w:rsidR="00D74A60" w:rsidRPr="00D74A60" w:rsidRDefault="00D74A60" w:rsidP="00287A3B">
            <w:pPr>
              <w:rPr>
                <w:rFonts w:ascii="Verdana" w:hAnsi="Verdana"/>
              </w:rPr>
            </w:pPr>
          </w:p>
          <w:p w14:paraId="09EF8475" w14:textId="77777777" w:rsidR="00D74A60" w:rsidRPr="00D74A60" w:rsidRDefault="00D74A60" w:rsidP="00287A3B">
            <w:pPr>
              <w:rPr>
                <w:rFonts w:ascii="Verdana" w:hAnsi="Verdana"/>
              </w:rPr>
            </w:pPr>
            <w:r w:rsidRPr="00D74A60">
              <w:rPr>
                <w:rFonts w:ascii="Verdana" w:hAnsi="Verdana"/>
              </w:rPr>
              <w:t>Night care centre is a very unusual figure used when the person in a situation of dependency stays at home during the day but sleeps at the night care centre while the relative cargiver is working during the night.</w:t>
            </w:r>
          </w:p>
          <w:p w14:paraId="44B94050" w14:textId="77777777" w:rsidR="00D74A60" w:rsidRPr="00D74A60" w:rsidRDefault="00D74A60" w:rsidP="00287A3B">
            <w:pPr>
              <w:rPr>
                <w:rFonts w:ascii="Verdana" w:hAnsi="Verdana"/>
              </w:rPr>
            </w:pPr>
          </w:p>
          <w:p w14:paraId="11E525AA" w14:textId="77777777" w:rsidR="00D74A60" w:rsidRPr="00D74A60" w:rsidRDefault="00D74A60" w:rsidP="00287A3B">
            <w:pPr>
              <w:rPr>
                <w:rFonts w:ascii="Verdana" w:hAnsi="Verdana"/>
              </w:rPr>
            </w:pPr>
            <w:r w:rsidRPr="00D74A60">
              <w:rPr>
                <w:rFonts w:ascii="Verdana" w:hAnsi="Verdana"/>
              </w:rPr>
              <w:t>73,293 persons receiving Day Care centres (7.88% people in SAAD) by the end of 2014</w:t>
            </w:r>
            <w:r w:rsidRPr="00D74A60">
              <w:rPr>
                <w:rStyle w:val="FootnoteReference"/>
                <w:rFonts w:ascii="Verdana" w:hAnsi="Verdana"/>
              </w:rPr>
              <w:footnoteReference w:id="29"/>
            </w:r>
            <w:r w:rsidRPr="00D74A60">
              <w:rPr>
                <w:rFonts w:ascii="Verdana" w:hAnsi="Verdana"/>
              </w:rPr>
              <w:t xml:space="preserve"> </w:t>
            </w:r>
          </w:p>
          <w:p w14:paraId="1EE2B41D" w14:textId="77777777" w:rsidR="00D74A60" w:rsidRPr="00D74A60" w:rsidRDefault="00D74A60" w:rsidP="00287A3B">
            <w:pPr>
              <w:rPr>
                <w:rFonts w:ascii="Verdana" w:hAnsi="Verdana"/>
              </w:rPr>
            </w:pPr>
            <w:r w:rsidRPr="00D74A60">
              <w:rPr>
                <w:rFonts w:ascii="Verdana" w:hAnsi="Verdana"/>
              </w:rPr>
              <w:t xml:space="preserve">The number has increased every year. </w:t>
            </w:r>
          </w:p>
          <w:p w14:paraId="7A248FB4" w14:textId="77777777" w:rsidR="00D74A60" w:rsidRPr="00D74A60" w:rsidRDefault="00D74A60" w:rsidP="00287A3B">
            <w:pPr>
              <w:rPr>
                <w:rFonts w:ascii="Verdana" w:hAnsi="Verdana"/>
              </w:rPr>
            </w:pPr>
          </w:p>
          <w:p w14:paraId="67A9DE0E" w14:textId="77777777" w:rsidR="00D74A60" w:rsidRPr="00D74A60" w:rsidRDefault="00D74A60" w:rsidP="00287A3B">
            <w:pPr>
              <w:rPr>
                <w:rFonts w:ascii="Verdana" w:hAnsi="Verdana"/>
              </w:rPr>
            </w:pPr>
            <w:r w:rsidRPr="00D74A60">
              <w:rPr>
                <w:rFonts w:ascii="Verdana" w:hAnsi="Verdana"/>
              </w:rPr>
              <w:t>By the end of 2013, 70,343 persons received Day-care centres  (7.44% people in SAAD)</w:t>
            </w:r>
            <w:r w:rsidRPr="00D74A60">
              <w:rPr>
                <w:rStyle w:val="FootnoteReference"/>
                <w:rFonts w:ascii="Verdana" w:hAnsi="Verdana"/>
              </w:rPr>
              <w:footnoteReference w:id="30"/>
            </w:r>
          </w:p>
          <w:p w14:paraId="7AB8AE0D" w14:textId="77777777" w:rsidR="00D74A60" w:rsidRPr="00D74A60" w:rsidRDefault="00D74A60" w:rsidP="00287A3B">
            <w:pPr>
              <w:rPr>
                <w:rFonts w:ascii="Verdana" w:hAnsi="Verdana"/>
              </w:rPr>
            </w:pPr>
          </w:p>
          <w:p w14:paraId="19FA294D" w14:textId="77777777" w:rsidR="00D74A60" w:rsidRPr="00D74A60" w:rsidRDefault="00D74A60" w:rsidP="00287A3B">
            <w:pPr>
              <w:rPr>
                <w:rFonts w:ascii="Verdana" w:hAnsi="Verdana"/>
              </w:rPr>
            </w:pPr>
            <w:r w:rsidRPr="00D74A60">
              <w:rPr>
                <w:rFonts w:ascii="Verdana" w:hAnsi="Verdana"/>
              </w:rPr>
              <w:t>By the end of 2012, 65,976 persons received Day-care centres  (6.87% people in SAAD)</w:t>
            </w:r>
            <w:r w:rsidRPr="00D74A60">
              <w:rPr>
                <w:rStyle w:val="FootnoteReference"/>
                <w:rFonts w:ascii="Verdana" w:hAnsi="Verdana"/>
              </w:rPr>
              <w:footnoteReference w:id="31"/>
            </w:r>
            <w:r w:rsidRPr="00D74A60">
              <w:rPr>
                <w:rFonts w:ascii="Verdana" w:hAnsi="Verdana"/>
              </w:rPr>
              <w:t>.</w:t>
            </w:r>
          </w:p>
          <w:p w14:paraId="2D0F3D20" w14:textId="77777777" w:rsidR="00D74A60" w:rsidRPr="00D74A60" w:rsidRDefault="00D74A60" w:rsidP="00287A3B">
            <w:pPr>
              <w:rPr>
                <w:rFonts w:ascii="Verdana" w:hAnsi="Verdana"/>
              </w:rPr>
            </w:pPr>
          </w:p>
          <w:p w14:paraId="3CA8B969" w14:textId="77777777" w:rsidR="00D74A60" w:rsidRPr="00D74A60" w:rsidRDefault="00D74A60" w:rsidP="00287A3B">
            <w:pPr>
              <w:rPr>
                <w:rFonts w:ascii="Verdana" w:hAnsi="Verdana"/>
              </w:rPr>
            </w:pPr>
            <w:r w:rsidRPr="00D74A60">
              <w:rPr>
                <w:rFonts w:ascii="Verdana" w:hAnsi="Verdana"/>
              </w:rPr>
              <w:t>By the end of 2011, 58,030 persons received Day-care centres  (6.32% people in SAAD)</w:t>
            </w:r>
            <w:r w:rsidRPr="00D74A60">
              <w:rPr>
                <w:rStyle w:val="FootnoteReference"/>
                <w:rFonts w:ascii="Verdana" w:hAnsi="Verdana"/>
              </w:rPr>
              <w:footnoteReference w:id="32"/>
            </w:r>
          </w:p>
          <w:p w14:paraId="2FDDC13F" w14:textId="77777777" w:rsidR="00D74A60" w:rsidRPr="00D74A60" w:rsidRDefault="00D74A60" w:rsidP="00287A3B">
            <w:pPr>
              <w:rPr>
                <w:rFonts w:ascii="Verdana" w:hAnsi="Verdana"/>
              </w:rPr>
            </w:pPr>
          </w:p>
          <w:p w14:paraId="694B4807" w14:textId="77777777" w:rsidR="00D74A60" w:rsidRPr="00D74A60" w:rsidRDefault="00D74A60" w:rsidP="00287A3B">
            <w:pPr>
              <w:rPr>
                <w:rFonts w:ascii="Verdana" w:hAnsi="Verdana"/>
              </w:rPr>
            </w:pPr>
            <w:r w:rsidRPr="00D74A60">
              <w:rPr>
                <w:rFonts w:ascii="Verdana" w:hAnsi="Verdana"/>
              </w:rPr>
              <w:t>By the end of 2010, 44.610 persons received Day-care centres  (5.71% people in SAAD)</w:t>
            </w:r>
            <w:r w:rsidRPr="00D74A60">
              <w:rPr>
                <w:rStyle w:val="FootnoteReference"/>
                <w:rFonts w:ascii="Verdana" w:hAnsi="Verdana"/>
              </w:rPr>
              <w:footnoteReference w:id="33"/>
            </w:r>
            <w:r w:rsidRPr="00D74A60">
              <w:rPr>
                <w:rFonts w:ascii="Verdana" w:hAnsi="Verdana"/>
              </w:rPr>
              <w:t xml:space="preserve"> </w:t>
            </w:r>
          </w:p>
        </w:tc>
      </w:tr>
      <w:tr w:rsidR="00D74A60" w:rsidRPr="00047487" w14:paraId="434F4A44" w14:textId="77777777" w:rsidTr="00AA2E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7"/>
        </w:trPr>
        <w:tc>
          <w:tcPr>
            <w:tcW w:w="889" w:type="pct"/>
            <w:tcBorders>
              <w:top w:val="single" w:sz="4" w:space="0" w:color="auto"/>
              <w:left w:val="single" w:sz="4" w:space="0" w:color="auto"/>
              <w:bottom w:val="single" w:sz="4" w:space="0" w:color="auto"/>
              <w:right w:val="single" w:sz="4" w:space="0" w:color="auto"/>
            </w:tcBorders>
          </w:tcPr>
          <w:p w14:paraId="7D0A5829" w14:textId="77777777" w:rsidR="00D74A60" w:rsidRPr="00D74A60" w:rsidRDefault="00D74A60" w:rsidP="00287A3B">
            <w:pPr>
              <w:rPr>
                <w:rFonts w:ascii="Verdana" w:hAnsi="Verdana"/>
                <w:b/>
                <w:bCs/>
                <w:lang w:val="en-US"/>
              </w:rPr>
            </w:pPr>
            <w:r w:rsidRPr="00D74A60">
              <w:rPr>
                <w:rFonts w:ascii="Verdana" w:hAnsi="Verdana"/>
                <w:b/>
                <w:bCs/>
                <w:lang w:val="en-US"/>
              </w:rPr>
              <w:t>Family support / Respite care</w:t>
            </w:r>
          </w:p>
          <w:p w14:paraId="10E50C77" w14:textId="77777777" w:rsidR="00D74A60" w:rsidRPr="00D74A60" w:rsidRDefault="00D74A60" w:rsidP="00287A3B">
            <w:pPr>
              <w:rPr>
                <w:rFonts w:ascii="Verdana" w:hAnsi="Verdana"/>
                <w:lang w:val="en-US"/>
              </w:rPr>
            </w:pPr>
            <w:r w:rsidRPr="00D74A60">
              <w:rPr>
                <w:rFonts w:ascii="Verdana" w:hAnsi="Verdana"/>
                <w:lang w:val="en-US"/>
              </w:rPr>
              <w:t>(provides supports to carers in their caring role and allows them to have a break, may be formal or informal, and may be provided in the home or out of the home)</w:t>
            </w:r>
          </w:p>
          <w:p w14:paraId="3E1BF68A" w14:textId="77777777" w:rsidR="00D74A60" w:rsidRPr="00D74A60" w:rsidRDefault="00D74A60" w:rsidP="00287A3B">
            <w:pPr>
              <w:rPr>
                <w:rFonts w:ascii="Verdana" w:hAnsi="Verdana"/>
                <w:lang w:val="en-US"/>
              </w:rPr>
            </w:pPr>
          </w:p>
          <w:p w14:paraId="51CDE6A5" w14:textId="77777777" w:rsidR="00D74A60" w:rsidRPr="00D74A60" w:rsidRDefault="00D74A60" w:rsidP="00287A3B">
            <w:pPr>
              <w:rPr>
                <w:rFonts w:ascii="Verdana" w:hAnsi="Verdana"/>
                <w:lang w:val="es-ES"/>
              </w:rPr>
            </w:pPr>
            <w:r w:rsidRPr="00D74A60">
              <w:rPr>
                <w:rFonts w:ascii="Verdana" w:hAnsi="Verdana"/>
                <w:lang w:val="es-ES"/>
              </w:rPr>
              <w:t>Cash payment to cover family care (</w:t>
            </w:r>
            <w:r w:rsidRPr="00D74A60">
              <w:rPr>
                <w:rFonts w:ascii="Verdana" w:hAnsi="Verdana"/>
                <w:i/>
                <w:iCs/>
                <w:lang w:val="es-ES"/>
              </w:rPr>
              <w:t xml:space="preserve">Prestación Económica por Cuidados en el entorno familiar, </w:t>
            </w:r>
            <w:r w:rsidRPr="00D74A60">
              <w:rPr>
                <w:rFonts w:ascii="Verdana" w:hAnsi="Verdana"/>
                <w:lang w:val="es-ES"/>
              </w:rPr>
              <w:t>PECEF)</w:t>
            </w:r>
          </w:p>
          <w:p w14:paraId="631631F7" w14:textId="77777777" w:rsidR="00D74A60" w:rsidRPr="00D74A60" w:rsidRDefault="00D74A60" w:rsidP="00287A3B">
            <w:pPr>
              <w:rPr>
                <w:rFonts w:ascii="Verdana" w:hAnsi="Verdana"/>
                <w:lang w:val="es-ES"/>
              </w:rPr>
            </w:pPr>
          </w:p>
          <w:p w14:paraId="6587AB64" w14:textId="77777777" w:rsidR="00D74A60" w:rsidRPr="00D74A60" w:rsidRDefault="00D74A60" w:rsidP="00287A3B">
            <w:pPr>
              <w:rPr>
                <w:rFonts w:ascii="Verdana" w:hAnsi="Verdana"/>
                <w:lang w:val="es-ES"/>
              </w:rPr>
            </w:pPr>
          </w:p>
          <w:p w14:paraId="20C7134A" w14:textId="77777777" w:rsidR="00D74A60" w:rsidRPr="00D74A60" w:rsidRDefault="00D74A60" w:rsidP="00287A3B">
            <w:pPr>
              <w:rPr>
                <w:rFonts w:ascii="Verdana" w:hAnsi="Verdana"/>
                <w:lang w:val="es-ES"/>
              </w:rPr>
            </w:pPr>
          </w:p>
          <w:p w14:paraId="103BD04F" w14:textId="77777777" w:rsidR="00D74A60" w:rsidRPr="00D74A60" w:rsidRDefault="00D74A60" w:rsidP="00287A3B">
            <w:pPr>
              <w:rPr>
                <w:rFonts w:ascii="Verdana" w:hAnsi="Verdana"/>
                <w:lang w:val="es-ES"/>
              </w:rPr>
            </w:pPr>
          </w:p>
          <w:p w14:paraId="61B312AE" w14:textId="77777777" w:rsidR="00D74A60" w:rsidRPr="00D74A60" w:rsidRDefault="00D74A60" w:rsidP="00287A3B">
            <w:pPr>
              <w:rPr>
                <w:rFonts w:ascii="Verdana" w:hAnsi="Verdana"/>
                <w:lang w:val="es-ES"/>
              </w:rPr>
            </w:pPr>
          </w:p>
          <w:p w14:paraId="2DE08EF4" w14:textId="77777777" w:rsidR="00D74A60" w:rsidRPr="00D74A60" w:rsidRDefault="00D74A60" w:rsidP="00287A3B">
            <w:pPr>
              <w:rPr>
                <w:rFonts w:ascii="Verdana" w:hAnsi="Verdana"/>
                <w:lang w:val="es-ES"/>
              </w:rPr>
            </w:pPr>
          </w:p>
          <w:p w14:paraId="1AD8F624" w14:textId="77777777" w:rsidR="00D74A60" w:rsidRPr="00D74A60" w:rsidRDefault="00D74A60" w:rsidP="00287A3B">
            <w:pPr>
              <w:rPr>
                <w:rFonts w:ascii="Verdana" w:hAnsi="Verdana"/>
                <w:lang w:val="es-ES"/>
              </w:rPr>
            </w:pPr>
          </w:p>
          <w:p w14:paraId="10679235" w14:textId="77777777" w:rsidR="00D74A60" w:rsidRPr="00D74A60" w:rsidRDefault="00D74A60" w:rsidP="00287A3B">
            <w:pPr>
              <w:rPr>
                <w:rFonts w:ascii="Verdana" w:hAnsi="Verdana"/>
                <w:lang w:val="es-ES"/>
              </w:rPr>
            </w:pPr>
          </w:p>
          <w:p w14:paraId="7060A789" w14:textId="77777777" w:rsidR="00D74A60" w:rsidRPr="00D74A60" w:rsidRDefault="00D74A60" w:rsidP="00287A3B">
            <w:pPr>
              <w:rPr>
                <w:rFonts w:ascii="Verdana" w:hAnsi="Verdana"/>
                <w:lang w:val="es-ES"/>
              </w:rPr>
            </w:pPr>
          </w:p>
          <w:p w14:paraId="47081A05" w14:textId="77777777" w:rsidR="00D74A60" w:rsidRPr="00D74A60" w:rsidRDefault="00D74A60" w:rsidP="00287A3B">
            <w:pPr>
              <w:rPr>
                <w:rFonts w:ascii="Verdana" w:hAnsi="Verdana"/>
                <w:lang w:val="es-ES"/>
              </w:rPr>
            </w:pPr>
          </w:p>
          <w:p w14:paraId="1CDB1759" w14:textId="77777777" w:rsidR="00D74A60" w:rsidRPr="00D74A60" w:rsidRDefault="00D74A60" w:rsidP="00287A3B">
            <w:pPr>
              <w:rPr>
                <w:rFonts w:ascii="Verdana" w:hAnsi="Verdana"/>
                <w:lang w:val="es-ES"/>
              </w:rPr>
            </w:pPr>
          </w:p>
          <w:p w14:paraId="1C1B6988" w14:textId="77777777" w:rsidR="00D74A60" w:rsidRPr="00D74A60" w:rsidRDefault="00D74A60" w:rsidP="00287A3B">
            <w:pPr>
              <w:rPr>
                <w:rFonts w:ascii="Verdana" w:hAnsi="Verdana"/>
                <w:lang w:val="es-ES"/>
              </w:rPr>
            </w:pPr>
          </w:p>
          <w:p w14:paraId="62AC42B9" w14:textId="77777777" w:rsidR="00D74A60" w:rsidRPr="00D74A60" w:rsidRDefault="00D74A60" w:rsidP="00287A3B">
            <w:pPr>
              <w:rPr>
                <w:rFonts w:ascii="Verdana" w:hAnsi="Verdana"/>
                <w:lang w:val="es-ES"/>
              </w:rPr>
            </w:pPr>
          </w:p>
          <w:p w14:paraId="05889584" w14:textId="77777777" w:rsidR="00D74A60" w:rsidRPr="00D74A60" w:rsidRDefault="00D74A60" w:rsidP="00287A3B">
            <w:pPr>
              <w:rPr>
                <w:rFonts w:ascii="Verdana" w:hAnsi="Verdana"/>
                <w:lang w:val="es-ES"/>
              </w:rPr>
            </w:pPr>
          </w:p>
          <w:p w14:paraId="63DCA86A" w14:textId="77777777" w:rsidR="00D74A60" w:rsidRPr="00D74A60" w:rsidRDefault="00D74A60" w:rsidP="00287A3B">
            <w:pPr>
              <w:rPr>
                <w:rFonts w:ascii="Verdana" w:hAnsi="Verdana"/>
                <w:lang w:val="es-ES"/>
              </w:rPr>
            </w:pPr>
          </w:p>
          <w:p w14:paraId="2335E4F1" w14:textId="77777777" w:rsidR="00D74A60" w:rsidRPr="00D74A60" w:rsidRDefault="00D74A60" w:rsidP="00287A3B">
            <w:pPr>
              <w:rPr>
                <w:rFonts w:ascii="Verdana" w:hAnsi="Verdana"/>
                <w:lang w:val="es-ES"/>
              </w:rPr>
            </w:pPr>
          </w:p>
          <w:p w14:paraId="659CC3BF" w14:textId="77777777" w:rsidR="00D74A60" w:rsidRPr="00D74A60" w:rsidRDefault="00D74A60" w:rsidP="00287A3B">
            <w:pPr>
              <w:rPr>
                <w:rFonts w:ascii="Verdana" w:hAnsi="Verdana"/>
                <w:lang w:val="es-ES"/>
              </w:rPr>
            </w:pPr>
          </w:p>
          <w:p w14:paraId="4A0E5A31" w14:textId="77777777" w:rsidR="00D74A60" w:rsidRPr="00D74A60" w:rsidRDefault="00D74A60" w:rsidP="00287A3B">
            <w:pPr>
              <w:rPr>
                <w:rFonts w:ascii="Verdana" w:hAnsi="Verdana"/>
                <w:lang w:val="es-ES"/>
              </w:rPr>
            </w:pPr>
          </w:p>
          <w:p w14:paraId="23A6E18B" w14:textId="77777777" w:rsidR="00D74A60" w:rsidRPr="00D74A60" w:rsidRDefault="00D74A60" w:rsidP="00287A3B">
            <w:pPr>
              <w:rPr>
                <w:rFonts w:ascii="Verdana" w:hAnsi="Verdana"/>
                <w:lang w:val="es-ES"/>
              </w:rPr>
            </w:pPr>
          </w:p>
          <w:p w14:paraId="54275FDF" w14:textId="77777777" w:rsidR="00D74A60" w:rsidRPr="00D74A60" w:rsidRDefault="00D74A60" w:rsidP="00287A3B">
            <w:pPr>
              <w:rPr>
                <w:rFonts w:ascii="Verdana" w:hAnsi="Verdana"/>
                <w:lang w:val="es-ES"/>
              </w:rPr>
            </w:pPr>
          </w:p>
          <w:p w14:paraId="0595C7B4" w14:textId="77777777" w:rsidR="00D74A60" w:rsidRPr="00D74A60" w:rsidRDefault="00D74A60" w:rsidP="00287A3B">
            <w:pPr>
              <w:rPr>
                <w:rFonts w:ascii="Verdana" w:hAnsi="Verdana"/>
                <w:lang w:val="es-ES"/>
              </w:rPr>
            </w:pPr>
          </w:p>
          <w:p w14:paraId="5E1B0820" w14:textId="77777777" w:rsidR="00D74A60" w:rsidRPr="00D74A60" w:rsidRDefault="00D74A60" w:rsidP="00287A3B">
            <w:pPr>
              <w:rPr>
                <w:rFonts w:ascii="Verdana" w:hAnsi="Verdana"/>
                <w:lang w:val="es-ES"/>
              </w:rPr>
            </w:pPr>
          </w:p>
          <w:p w14:paraId="4E139542" w14:textId="77777777" w:rsidR="00D74A60" w:rsidRPr="00D74A60" w:rsidRDefault="00D74A60" w:rsidP="00287A3B">
            <w:pPr>
              <w:rPr>
                <w:rFonts w:ascii="Verdana" w:hAnsi="Verdana"/>
                <w:lang w:val="es-ES"/>
              </w:rPr>
            </w:pPr>
          </w:p>
          <w:p w14:paraId="6051D273" w14:textId="77777777" w:rsidR="00D74A60" w:rsidRPr="00D74A60" w:rsidRDefault="00D74A60" w:rsidP="00287A3B">
            <w:pPr>
              <w:rPr>
                <w:rFonts w:ascii="Verdana" w:hAnsi="Verdana"/>
                <w:lang w:val="es-ES"/>
              </w:rPr>
            </w:pPr>
          </w:p>
          <w:p w14:paraId="3E037EF0" w14:textId="77777777" w:rsidR="00D74A60" w:rsidRPr="00D74A60" w:rsidRDefault="00D74A60" w:rsidP="00287A3B">
            <w:pPr>
              <w:rPr>
                <w:rFonts w:ascii="Verdana" w:hAnsi="Verdana"/>
                <w:lang w:val="es-ES"/>
              </w:rPr>
            </w:pPr>
          </w:p>
          <w:p w14:paraId="27298C04" w14:textId="77777777" w:rsidR="00D74A60" w:rsidRPr="00D74A60" w:rsidRDefault="00D74A60" w:rsidP="00287A3B">
            <w:pPr>
              <w:rPr>
                <w:rFonts w:ascii="Verdana" w:hAnsi="Verdana"/>
                <w:lang w:val="es-ES"/>
              </w:rPr>
            </w:pPr>
          </w:p>
          <w:p w14:paraId="7FED2C39" w14:textId="77777777" w:rsidR="00D74A60" w:rsidRPr="00D74A60" w:rsidDel="002266FA" w:rsidRDefault="00D74A60" w:rsidP="00287A3B">
            <w:pPr>
              <w:rPr>
                <w:rFonts w:ascii="Verdana" w:hAnsi="Verdana"/>
                <w:b/>
                <w:bCs/>
                <w:lang w:val="es-ES"/>
              </w:rPr>
            </w:pPr>
          </w:p>
        </w:tc>
        <w:tc>
          <w:tcPr>
            <w:tcW w:w="480" w:type="pct"/>
            <w:tcBorders>
              <w:top w:val="single" w:sz="4" w:space="0" w:color="auto"/>
              <w:left w:val="single" w:sz="4" w:space="0" w:color="auto"/>
              <w:bottom w:val="single" w:sz="4" w:space="0" w:color="auto"/>
              <w:right w:val="single" w:sz="4" w:space="0" w:color="auto"/>
            </w:tcBorders>
          </w:tcPr>
          <w:p w14:paraId="48C67E71" w14:textId="77777777" w:rsidR="00D74A60" w:rsidRPr="00D74A60" w:rsidRDefault="00D74A60" w:rsidP="00287A3B">
            <w:pPr>
              <w:rPr>
                <w:rFonts w:ascii="Verdana" w:hAnsi="Verdana"/>
              </w:rPr>
            </w:pPr>
            <w:r w:rsidRPr="00D74A60">
              <w:rPr>
                <w:rFonts w:ascii="Verdana" w:hAnsi="Verdana"/>
              </w:rPr>
              <w:t>Yes there are PECEF all over Spain</w:t>
            </w:r>
          </w:p>
          <w:p w14:paraId="01ED9916" w14:textId="77777777" w:rsidR="00D74A60" w:rsidRPr="00D74A60" w:rsidRDefault="00D74A60" w:rsidP="00287A3B">
            <w:pPr>
              <w:rPr>
                <w:rFonts w:ascii="Verdana" w:hAnsi="Verdana"/>
              </w:rPr>
            </w:pPr>
          </w:p>
          <w:p w14:paraId="131680EA" w14:textId="77777777" w:rsidR="00D74A60" w:rsidRPr="00D74A60" w:rsidRDefault="00D74A60" w:rsidP="00287A3B">
            <w:pPr>
              <w:rPr>
                <w:rFonts w:ascii="Verdana" w:hAnsi="Verdana"/>
              </w:rPr>
            </w:pPr>
          </w:p>
          <w:p w14:paraId="615C5305" w14:textId="77777777" w:rsidR="00D74A60" w:rsidRPr="00D74A60" w:rsidRDefault="00D74A60" w:rsidP="00287A3B">
            <w:pPr>
              <w:rPr>
                <w:rFonts w:ascii="Verdana" w:hAnsi="Verdana"/>
              </w:rPr>
            </w:pPr>
          </w:p>
          <w:p w14:paraId="2DE9D8A2" w14:textId="77777777" w:rsidR="00D74A60" w:rsidRPr="00D74A60" w:rsidRDefault="00D74A60" w:rsidP="00287A3B">
            <w:pPr>
              <w:rPr>
                <w:rFonts w:ascii="Verdana" w:hAnsi="Verdana"/>
              </w:rPr>
            </w:pPr>
          </w:p>
          <w:p w14:paraId="7F289551" w14:textId="77777777" w:rsidR="00D74A60" w:rsidRPr="00D74A60" w:rsidRDefault="00D74A60" w:rsidP="00287A3B">
            <w:pPr>
              <w:rPr>
                <w:rFonts w:ascii="Verdana" w:hAnsi="Verdana"/>
              </w:rPr>
            </w:pPr>
          </w:p>
          <w:p w14:paraId="52F535CB" w14:textId="77777777" w:rsidR="00D74A60" w:rsidRPr="00D74A60" w:rsidRDefault="00D74A60" w:rsidP="00287A3B">
            <w:pPr>
              <w:rPr>
                <w:rFonts w:ascii="Verdana" w:hAnsi="Verdana"/>
              </w:rPr>
            </w:pPr>
          </w:p>
          <w:p w14:paraId="241D7FD8" w14:textId="77777777" w:rsidR="00D74A60" w:rsidRPr="00D74A60" w:rsidRDefault="00D74A60" w:rsidP="00287A3B">
            <w:pPr>
              <w:rPr>
                <w:rFonts w:ascii="Verdana" w:hAnsi="Verdana"/>
              </w:rPr>
            </w:pPr>
          </w:p>
          <w:p w14:paraId="1ABE45CE" w14:textId="77777777" w:rsidR="00D74A60" w:rsidRPr="00D74A60" w:rsidRDefault="00D74A60" w:rsidP="00287A3B">
            <w:pPr>
              <w:rPr>
                <w:rFonts w:ascii="Verdana" w:hAnsi="Verdana"/>
              </w:rPr>
            </w:pPr>
          </w:p>
          <w:p w14:paraId="1088BC7E" w14:textId="77777777" w:rsidR="00D74A60" w:rsidRPr="00D74A60" w:rsidRDefault="00D74A60" w:rsidP="00287A3B">
            <w:pPr>
              <w:rPr>
                <w:rFonts w:ascii="Verdana" w:hAnsi="Verdana"/>
              </w:rPr>
            </w:pPr>
          </w:p>
          <w:p w14:paraId="68B3DA47" w14:textId="77777777" w:rsidR="00D74A60" w:rsidRPr="00D74A60" w:rsidRDefault="00D74A60" w:rsidP="00287A3B">
            <w:pPr>
              <w:rPr>
                <w:rFonts w:ascii="Verdana" w:hAnsi="Verdana"/>
              </w:rPr>
            </w:pPr>
          </w:p>
          <w:p w14:paraId="56C9D1F3" w14:textId="77777777" w:rsidR="00D74A60" w:rsidRPr="00D74A60" w:rsidRDefault="00D74A60" w:rsidP="00287A3B">
            <w:pPr>
              <w:rPr>
                <w:rFonts w:ascii="Verdana" w:hAnsi="Verdana"/>
              </w:rPr>
            </w:pPr>
          </w:p>
          <w:p w14:paraId="1788304C" w14:textId="77777777" w:rsidR="00D74A60" w:rsidRPr="00D74A60" w:rsidRDefault="00D74A60" w:rsidP="00287A3B">
            <w:pPr>
              <w:rPr>
                <w:rFonts w:ascii="Verdana" w:hAnsi="Verdana"/>
              </w:rPr>
            </w:pPr>
          </w:p>
          <w:p w14:paraId="5EB17EFE" w14:textId="77777777" w:rsidR="00D74A60" w:rsidRPr="00D74A60" w:rsidRDefault="00D74A60" w:rsidP="00287A3B">
            <w:pPr>
              <w:rPr>
                <w:rFonts w:ascii="Verdana" w:hAnsi="Verdana"/>
              </w:rPr>
            </w:pPr>
          </w:p>
          <w:p w14:paraId="5A61B6A1" w14:textId="77777777" w:rsidR="00D74A60" w:rsidRPr="00D74A60" w:rsidRDefault="00D74A60" w:rsidP="00287A3B">
            <w:pPr>
              <w:rPr>
                <w:rFonts w:ascii="Verdana" w:hAnsi="Verdana"/>
              </w:rPr>
            </w:pPr>
          </w:p>
          <w:p w14:paraId="71A82EF4" w14:textId="77777777" w:rsidR="00D74A60" w:rsidRPr="00D74A60" w:rsidRDefault="00D74A60" w:rsidP="00287A3B">
            <w:pPr>
              <w:rPr>
                <w:rFonts w:ascii="Verdana" w:hAnsi="Verdana"/>
              </w:rPr>
            </w:pPr>
          </w:p>
          <w:p w14:paraId="5C1E3921" w14:textId="77777777" w:rsidR="00D74A60" w:rsidRPr="00D74A60" w:rsidRDefault="00D74A60" w:rsidP="00287A3B">
            <w:pPr>
              <w:rPr>
                <w:rFonts w:ascii="Verdana" w:hAnsi="Verdana"/>
              </w:rPr>
            </w:pPr>
          </w:p>
          <w:p w14:paraId="0E8295D0" w14:textId="77777777" w:rsidR="00D74A60" w:rsidRPr="00D74A60" w:rsidRDefault="00D74A60" w:rsidP="00287A3B">
            <w:pPr>
              <w:rPr>
                <w:rFonts w:ascii="Verdana" w:hAnsi="Verdana"/>
              </w:rPr>
            </w:pPr>
          </w:p>
          <w:p w14:paraId="42B9F27A" w14:textId="77777777" w:rsidR="00D74A60" w:rsidRPr="00D74A60" w:rsidRDefault="00D74A60" w:rsidP="00287A3B">
            <w:pPr>
              <w:rPr>
                <w:rFonts w:ascii="Verdana" w:hAnsi="Verdana"/>
              </w:rPr>
            </w:pPr>
          </w:p>
          <w:p w14:paraId="729808B6" w14:textId="77777777" w:rsidR="00D74A60" w:rsidRPr="00D74A60" w:rsidRDefault="00D74A60" w:rsidP="00287A3B">
            <w:pPr>
              <w:rPr>
                <w:rFonts w:ascii="Verdana" w:hAnsi="Verdana"/>
              </w:rPr>
            </w:pPr>
          </w:p>
          <w:p w14:paraId="4D931884" w14:textId="77777777" w:rsidR="00D74A60" w:rsidRPr="00D74A60" w:rsidRDefault="00D74A60" w:rsidP="00287A3B">
            <w:pPr>
              <w:rPr>
                <w:rFonts w:ascii="Verdana" w:hAnsi="Verdana"/>
              </w:rPr>
            </w:pPr>
          </w:p>
          <w:p w14:paraId="1F205719" w14:textId="77777777" w:rsidR="00D74A60" w:rsidRPr="00D74A60" w:rsidRDefault="00D74A60" w:rsidP="00287A3B">
            <w:pPr>
              <w:rPr>
                <w:rFonts w:ascii="Verdana" w:hAnsi="Verdana"/>
              </w:rPr>
            </w:pPr>
          </w:p>
          <w:p w14:paraId="36BA1713" w14:textId="77777777" w:rsidR="00D74A60" w:rsidRPr="00D74A60" w:rsidRDefault="00D74A60" w:rsidP="00287A3B">
            <w:pPr>
              <w:rPr>
                <w:rFonts w:ascii="Verdana" w:hAnsi="Verdana"/>
              </w:rPr>
            </w:pPr>
          </w:p>
          <w:p w14:paraId="1C140833" w14:textId="77777777" w:rsidR="00D74A60" w:rsidRPr="00D74A60" w:rsidRDefault="00D74A60" w:rsidP="00287A3B">
            <w:pPr>
              <w:rPr>
                <w:rFonts w:ascii="Verdana" w:hAnsi="Verdana"/>
              </w:rPr>
            </w:pPr>
          </w:p>
          <w:p w14:paraId="478B4D44" w14:textId="77777777" w:rsidR="00D74A60" w:rsidRPr="00D74A60" w:rsidRDefault="00D74A60" w:rsidP="00287A3B">
            <w:pPr>
              <w:rPr>
                <w:rFonts w:ascii="Verdana" w:hAnsi="Verdana"/>
              </w:rPr>
            </w:pPr>
          </w:p>
          <w:p w14:paraId="46200125" w14:textId="77777777" w:rsidR="00D74A60" w:rsidRPr="00D74A60" w:rsidRDefault="00D74A60" w:rsidP="00287A3B">
            <w:pPr>
              <w:rPr>
                <w:rFonts w:ascii="Verdana" w:hAnsi="Verdana"/>
              </w:rPr>
            </w:pPr>
          </w:p>
          <w:p w14:paraId="54D8C14E" w14:textId="77777777" w:rsidR="00D74A60" w:rsidRPr="00D74A60" w:rsidRDefault="00D74A60" w:rsidP="00287A3B">
            <w:pPr>
              <w:rPr>
                <w:rFonts w:ascii="Verdana" w:hAnsi="Verdana"/>
              </w:rPr>
            </w:pPr>
          </w:p>
          <w:p w14:paraId="1A7CB783" w14:textId="77777777" w:rsidR="00D74A60" w:rsidRPr="00D74A60" w:rsidRDefault="00D74A60" w:rsidP="00287A3B">
            <w:pPr>
              <w:rPr>
                <w:rFonts w:ascii="Verdana" w:hAnsi="Verdana"/>
              </w:rPr>
            </w:pPr>
          </w:p>
          <w:p w14:paraId="3D98DED4" w14:textId="77777777" w:rsidR="00D74A60" w:rsidRPr="00D74A60" w:rsidRDefault="00D74A60" w:rsidP="00287A3B">
            <w:pPr>
              <w:rPr>
                <w:rFonts w:ascii="Verdana" w:hAnsi="Verdana"/>
              </w:rPr>
            </w:pPr>
          </w:p>
          <w:p w14:paraId="2CA9345F" w14:textId="77777777" w:rsidR="00D74A60" w:rsidRPr="00D74A60" w:rsidRDefault="00D74A60" w:rsidP="00287A3B">
            <w:pPr>
              <w:rPr>
                <w:rFonts w:ascii="Verdana" w:hAnsi="Verdana"/>
              </w:rPr>
            </w:pPr>
          </w:p>
          <w:p w14:paraId="724AF3AE" w14:textId="77777777" w:rsidR="00D74A60" w:rsidRPr="00D74A60" w:rsidRDefault="00D74A60" w:rsidP="00287A3B">
            <w:pPr>
              <w:rPr>
                <w:rFonts w:ascii="Verdana" w:hAnsi="Verdana"/>
              </w:rPr>
            </w:pPr>
          </w:p>
          <w:p w14:paraId="40734BE1" w14:textId="77777777" w:rsidR="00D74A60" w:rsidRPr="00D74A60" w:rsidRDefault="00D74A60" w:rsidP="00287A3B">
            <w:pPr>
              <w:rPr>
                <w:rFonts w:ascii="Verdana" w:hAnsi="Verdana"/>
              </w:rPr>
            </w:pPr>
          </w:p>
          <w:p w14:paraId="2232BF59" w14:textId="77777777" w:rsidR="00D74A60" w:rsidRPr="00D74A60" w:rsidRDefault="00D74A60" w:rsidP="00287A3B">
            <w:pPr>
              <w:rPr>
                <w:rFonts w:ascii="Verdana" w:hAnsi="Verdana"/>
              </w:rPr>
            </w:pPr>
          </w:p>
          <w:p w14:paraId="0FE36D30" w14:textId="77777777" w:rsidR="00D74A60" w:rsidRPr="00D74A60" w:rsidRDefault="00D74A60" w:rsidP="00287A3B">
            <w:pPr>
              <w:rPr>
                <w:rFonts w:ascii="Verdana" w:hAnsi="Verdana"/>
              </w:rPr>
            </w:pPr>
          </w:p>
          <w:p w14:paraId="22E0723A" w14:textId="77777777" w:rsidR="00D74A60" w:rsidRPr="00D74A60" w:rsidRDefault="00D74A60" w:rsidP="00287A3B">
            <w:pPr>
              <w:rPr>
                <w:rFonts w:ascii="Verdana" w:hAnsi="Verdana"/>
              </w:rPr>
            </w:pPr>
          </w:p>
          <w:p w14:paraId="178ADFDB" w14:textId="77777777" w:rsidR="00D74A60" w:rsidRPr="00D74A60" w:rsidRDefault="00D74A60" w:rsidP="00287A3B">
            <w:pPr>
              <w:rPr>
                <w:rFonts w:ascii="Verdana" w:hAnsi="Verdana"/>
              </w:rPr>
            </w:pPr>
          </w:p>
          <w:p w14:paraId="45BAA4A8" w14:textId="77777777" w:rsidR="00D74A60" w:rsidRPr="00D74A60" w:rsidRDefault="00D74A60" w:rsidP="00287A3B">
            <w:pPr>
              <w:rPr>
                <w:rFonts w:ascii="Verdana" w:hAnsi="Verdana"/>
              </w:rPr>
            </w:pPr>
          </w:p>
          <w:p w14:paraId="244BA18A" w14:textId="77777777" w:rsidR="00D74A60" w:rsidRPr="00D74A60" w:rsidRDefault="00D74A60" w:rsidP="00287A3B">
            <w:pPr>
              <w:rPr>
                <w:rFonts w:ascii="Verdana" w:hAnsi="Verdana"/>
              </w:rPr>
            </w:pPr>
          </w:p>
          <w:p w14:paraId="0481032D" w14:textId="77777777" w:rsidR="00D74A60" w:rsidRPr="00D74A60" w:rsidRDefault="00D74A60" w:rsidP="00287A3B">
            <w:pPr>
              <w:rPr>
                <w:rFonts w:ascii="Verdana" w:hAnsi="Verdana"/>
              </w:rPr>
            </w:pPr>
          </w:p>
          <w:p w14:paraId="6463993B" w14:textId="77777777" w:rsidR="00D74A60" w:rsidRPr="00D74A60" w:rsidRDefault="00D74A60" w:rsidP="00287A3B">
            <w:pPr>
              <w:rPr>
                <w:rFonts w:ascii="Verdana" w:hAnsi="Verdana"/>
              </w:rPr>
            </w:pPr>
          </w:p>
        </w:tc>
        <w:tc>
          <w:tcPr>
            <w:tcW w:w="723" w:type="pct"/>
            <w:tcBorders>
              <w:top w:val="single" w:sz="4" w:space="0" w:color="auto"/>
              <w:left w:val="single" w:sz="4" w:space="0" w:color="auto"/>
              <w:bottom w:val="single" w:sz="4" w:space="0" w:color="auto"/>
              <w:right w:val="single" w:sz="4" w:space="0" w:color="auto"/>
            </w:tcBorders>
          </w:tcPr>
          <w:p w14:paraId="5BFA5C00" w14:textId="77777777" w:rsidR="00D74A60" w:rsidRPr="00D74A60" w:rsidRDefault="00D74A60" w:rsidP="00287A3B">
            <w:pPr>
              <w:rPr>
                <w:rFonts w:ascii="Verdana" w:hAnsi="Verdana"/>
              </w:rPr>
            </w:pPr>
            <w:r w:rsidRPr="00D74A60">
              <w:rPr>
                <w:rFonts w:ascii="Verdana" w:hAnsi="Verdana"/>
              </w:rPr>
              <w:t>All ages, all types of disabilities, all grades of dependency.</w:t>
            </w:r>
          </w:p>
          <w:p w14:paraId="2EA85799" w14:textId="77777777" w:rsidR="00D74A60" w:rsidRPr="00D74A60" w:rsidRDefault="00D74A60" w:rsidP="00287A3B">
            <w:pPr>
              <w:rPr>
                <w:rFonts w:ascii="Verdana" w:hAnsi="Verdana"/>
              </w:rPr>
            </w:pPr>
          </w:p>
          <w:p w14:paraId="0B355C21" w14:textId="77777777" w:rsidR="00D74A60" w:rsidRPr="00D74A60" w:rsidRDefault="00D74A60" w:rsidP="00287A3B">
            <w:pPr>
              <w:rPr>
                <w:rFonts w:ascii="Verdana" w:hAnsi="Verdana"/>
              </w:rPr>
            </w:pPr>
          </w:p>
          <w:p w14:paraId="191C25C6" w14:textId="77777777" w:rsidR="00D74A60" w:rsidRPr="00D74A60" w:rsidRDefault="00D74A60" w:rsidP="00287A3B">
            <w:pPr>
              <w:rPr>
                <w:rFonts w:ascii="Verdana" w:hAnsi="Verdana"/>
              </w:rPr>
            </w:pPr>
          </w:p>
          <w:p w14:paraId="67E1D0DA" w14:textId="77777777" w:rsidR="00D74A60" w:rsidRPr="00D74A60" w:rsidRDefault="00D74A60" w:rsidP="00287A3B">
            <w:pPr>
              <w:rPr>
                <w:rFonts w:ascii="Verdana" w:hAnsi="Verdana"/>
              </w:rPr>
            </w:pPr>
          </w:p>
          <w:p w14:paraId="5D1636AD" w14:textId="77777777" w:rsidR="00D74A60" w:rsidRPr="00D74A60" w:rsidRDefault="00D74A60" w:rsidP="00287A3B">
            <w:pPr>
              <w:rPr>
                <w:rFonts w:ascii="Verdana" w:hAnsi="Verdana"/>
              </w:rPr>
            </w:pPr>
          </w:p>
          <w:p w14:paraId="383C71E0" w14:textId="77777777" w:rsidR="00D74A60" w:rsidRPr="00D74A60" w:rsidRDefault="00D74A60" w:rsidP="00287A3B">
            <w:pPr>
              <w:rPr>
                <w:rFonts w:ascii="Verdana" w:hAnsi="Verdana"/>
              </w:rPr>
            </w:pPr>
          </w:p>
          <w:p w14:paraId="01E96EDA" w14:textId="77777777" w:rsidR="00D74A60" w:rsidRPr="00D74A60" w:rsidRDefault="00D74A60" w:rsidP="00287A3B">
            <w:pPr>
              <w:rPr>
                <w:rFonts w:ascii="Verdana" w:hAnsi="Verdana"/>
              </w:rPr>
            </w:pPr>
          </w:p>
          <w:p w14:paraId="734E57D1" w14:textId="77777777" w:rsidR="00D74A60" w:rsidRPr="00D74A60" w:rsidRDefault="00D74A60" w:rsidP="00287A3B">
            <w:pPr>
              <w:rPr>
                <w:rFonts w:ascii="Verdana" w:hAnsi="Verdana"/>
              </w:rPr>
            </w:pPr>
          </w:p>
          <w:p w14:paraId="1F8BD6BB" w14:textId="77777777" w:rsidR="00D74A60" w:rsidRPr="00D74A60" w:rsidRDefault="00D74A60" w:rsidP="00287A3B">
            <w:pPr>
              <w:rPr>
                <w:rFonts w:ascii="Verdana" w:hAnsi="Verdana"/>
              </w:rPr>
            </w:pPr>
          </w:p>
          <w:p w14:paraId="52B97A68" w14:textId="77777777" w:rsidR="00D74A60" w:rsidRPr="00D74A60" w:rsidRDefault="00D74A60" w:rsidP="00287A3B">
            <w:pPr>
              <w:rPr>
                <w:rFonts w:ascii="Verdana" w:hAnsi="Verdana"/>
              </w:rPr>
            </w:pPr>
          </w:p>
          <w:p w14:paraId="3099C3A5" w14:textId="77777777" w:rsidR="00D74A60" w:rsidRPr="00D74A60" w:rsidRDefault="00D74A60" w:rsidP="00287A3B">
            <w:pPr>
              <w:rPr>
                <w:rFonts w:ascii="Verdana" w:hAnsi="Verdana"/>
              </w:rPr>
            </w:pPr>
          </w:p>
          <w:p w14:paraId="15F35EF2" w14:textId="77777777" w:rsidR="00D74A60" w:rsidRPr="00D74A60" w:rsidRDefault="00D74A60" w:rsidP="00287A3B">
            <w:pPr>
              <w:rPr>
                <w:rFonts w:ascii="Verdana" w:hAnsi="Verdana"/>
              </w:rPr>
            </w:pPr>
          </w:p>
          <w:p w14:paraId="348E20C3" w14:textId="77777777" w:rsidR="00D74A60" w:rsidRPr="00D74A60" w:rsidRDefault="00D74A60" w:rsidP="00287A3B">
            <w:pPr>
              <w:rPr>
                <w:rFonts w:ascii="Verdana" w:hAnsi="Verdana"/>
              </w:rPr>
            </w:pPr>
          </w:p>
          <w:p w14:paraId="4B8BB12E" w14:textId="77777777" w:rsidR="00D74A60" w:rsidRPr="00D74A60" w:rsidRDefault="00D74A60" w:rsidP="00287A3B">
            <w:pPr>
              <w:rPr>
                <w:rFonts w:ascii="Verdana" w:hAnsi="Verdana"/>
              </w:rPr>
            </w:pPr>
          </w:p>
          <w:p w14:paraId="49191178" w14:textId="77777777" w:rsidR="00D74A60" w:rsidRPr="00D74A60" w:rsidRDefault="00D74A60" w:rsidP="00287A3B">
            <w:pPr>
              <w:rPr>
                <w:rFonts w:ascii="Verdana" w:hAnsi="Verdana"/>
              </w:rPr>
            </w:pPr>
          </w:p>
          <w:p w14:paraId="61C007AD" w14:textId="77777777" w:rsidR="00D74A60" w:rsidRPr="00D74A60" w:rsidRDefault="00D74A60" w:rsidP="00287A3B">
            <w:pPr>
              <w:rPr>
                <w:rFonts w:ascii="Verdana" w:hAnsi="Verdana"/>
              </w:rPr>
            </w:pPr>
          </w:p>
          <w:p w14:paraId="1EF364F2" w14:textId="77777777" w:rsidR="00D74A60" w:rsidRPr="00D74A60" w:rsidRDefault="00D74A60" w:rsidP="00287A3B">
            <w:pPr>
              <w:rPr>
                <w:rFonts w:ascii="Verdana" w:hAnsi="Verdana"/>
              </w:rPr>
            </w:pPr>
          </w:p>
          <w:p w14:paraId="7A745D5F" w14:textId="77777777" w:rsidR="00D74A60" w:rsidRPr="00D74A60" w:rsidRDefault="00D74A60" w:rsidP="00287A3B">
            <w:pPr>
              <w:rPr>
                <w:rFonts w:ascii="Verdana" w:hAnsi="Verdana"/>
              </w:rPr>
            </w:pPr>
          </w:p>
          <w:p w14:paraId="5D2EEDF6" w14:textId="77777777" w:rsidR="00D74A60" w:rsidRPr="00D74A60" w:rsidRDefault="00D74A60" w:rsidP="00287A3B">
            <w:pPr>
              <w:rPr>
                <w:rFonts w:ascii="Verdana" w:hAnsi="Verdana"/>
              </w:rPr>
            </w:pPr>
          </w:p>
          <w:p w14:paraId="6C6BD84C" w14:textId="77777777" w:rsidR="00D74A60" w:rsidRPr="00D74A60" w:rsidRDefault="00D74A60" w:rsidP="00287A3B">
            <w:pPr>
              <w:rPr>
                <w:rFonts w:ascii="Verdana" w:hAnsi="Verdana"/>
              </w:rPr>
            </w:pPr>
          </w:p>
          <w:p w14:paraId="0055C4F6" w14:textId="77777777" w:rsidR="00D74A60" w:rsidRPr="00D74A60" w:rsidRDefault="00D74A60" w:rsidP="00287A3B">
            <w:pPr>
              <w:rPr>
                <w:rFonts w:ascii="Verdana" w:hAnsi="Verdana"/>
              </w:rPr>
            </w:pPr>
          </w:p>
          <w:p w14:paraId="7571D3D3" w14:textId="77777777" w:rsidR="00D74A60" w:rsidRPr="00D74A60" w:rsidRDefault="00D74A60" w:rsidP="00287A3B">
            <w:pPr>
              <w:rPr>
                <w:rFonts w:ascii="Verdana" w:hAnsi="Verdana"/>
              </w:rPr>
            </w:pPr>
          </w:p>
          <w:p w14:paraId="2AD84A47" w14:textId="77777777" w:rsidR="00D74A60" w:rsidRPr="00D74A60" w:rsidRDefault="00D74A60" w:rsidP="00287A3B">
            <w:pPr>
              <w:rPr>
                <w:rFonts w:ascii="Verdana" w:hAnsi="Verdana"/>
              </w:rPr>
            </w:pPr>
          </w:p>
          <w:p w14:paraId="46A65AFD" w14:textId="77777777" w:rsidR="00D74A60" w:rsidRPr="00D74A60" w:rsidRDefault="00D74A60" w:rsidP="00287A3B">
            <w:pPr>
              <w:rPr>
                <w:rFonts w:ascii="Verdana" w:hAnsi="Verdana"/>
              </w:rPr>
            </w:pPr>
          </w:p>
          <w:p w14:paraId="76FD638A" w14:textId="77777777" w:rsidR="00D74A60" w:rsidRPr="00D74A60" w:rsidRDefault="00D74A60" w:rsidP="00287A3B">
            <w:pPr>
              <w:rPr>
                <w:rFonts w:ascii="Verdana" w:hAnsi="Verdana"/>
              </w:rPr>
            </w:pPr>
          </w:p>
          <w:p w14:paraId="71E097D8" w14:textId="77777777" w:rsidR="00D74A60" w:rsidRPr="00D74A60" w:rsidRDefault="00D74A60" w:rsidP="00287A3B">
            <w:pPr>
              <w:rPr>
                <w:rFonts w:ascii="Verdana" w:hAnsi="Verdana"/>
              </w:rPr>
            </w:pPr>
          </w:p>
          <w:p w14:paraId="502E3D44" w14:textId="77777777" w:rsidR="00D74A60" w:rsidRPr="00D74A60" w:rsidRDefault="00D74A60" w:rsidP="00287A3B">
            <w:pPr>
              <w:rPr>
                <w:rFonts w:ascii="Verdana" w:hAnsi="Verdana"/>
              </w:rPr>
            </w:pPr>
          </w:p>
          <w:p w14:paraId="18F14707" w14:textId="77777777" w:rsidR="00D74A60" w:rsidRPr="00D74A60" w:rsidRDefault="00D74A60" w:rsidP="00287A3B">
            <w:pPr>
              <w:rPr>
                <w:rFonts w:ascii="Verdana" w:hAnsi="Verdana"/>
              </w:rPr>
            </w:pPr>
          </w:p>
          <w:p w14:paraId="7B3E8B8A" w14:textId="77777777" w:rsidR="00D74A60" w:rsidRPr="00D74A60" w:rsidRDefault="00D74A60" w:rsidP="00287A3B">
            <w:pPr>
              <w:rPr>
                <w:rFonts w:ascii="Verdana" w:hAnsi="Verdana"/>
              </w:rPr>
            </w:pPr>
          </w:p>
          <w:p w14:paraId="297C2F96" w14:textId="77777777" w:rsidR="00D74A60" w:rsidRPr="00D74A60" w:rsidRDefault="00D74A60" w:rsidP="00287A3B">
            <w:pPr>
              <w:rPr>
                <w:rFonts w:ascii="Verdana" w:hAnsi="Verdana"/>
              </w:rPr>
            </w:pPr>
          </w:p>
          <w:p w14:paraId="1C3A4A1D" w14:textId="77777777" w:rsidR="00D74A60" w:rsidRPr="00D74A60" w:rsidRDefault="00D74A60" w:rsidP="00287A3B">
            <w:pPr>
              <w:rPr>
                <w:rFonts w:ascii="Verdana" w:hAnsi="Verdana"/>
              </w:rPr>
            </w:pPr>
          </w:p>
          <w:p w14:paraId="0339EBFE" w14:textId="77777777" w:rsidR="00D74A60" w:rsidRPr="00D74A60" w:rsidRDefault="00D74A60" w:rsidP="00287A3B">
            <w:pPr>
              <w:rPr>
                <w:rFonts w:ascii="Verdana" w:hAnsi="Verdana"/>
              </w:rPr>
            </w:pPr>
          </w:p>
          <w:p w14:paraId="601F1E40" w14:textId="77777777" w:rsidR="00D74A60" w:rsidRPr="00D74A60" w:rsidRDefault="00D74A60" w:rsidP="00287A3B">
            <w:pPr>
              <w:rPr>
                <w:rFonts w:ascii="Verdana" w:hAnsi="Verdana"/>
              </w:rPr>
            </w:pPr>
          </w:p>
          <w:p w14:paraId="24D87930" w14:textId="77777777" w:rsidR="00D74A60" w:rsidRPr="00D74A60" w:rsidRDefault="00D74A60" w:rsidP="00287A3B">
            <w:pPr>
              <w:rPr>
                <w:rFonts w:ascii="Verdana" w:hAnsi="Verdana"/>
              </w:rPr>
            </w:pPr>
          </w:p>
          <w:p w14:paraId="1FADDB30" w14:textId="77777777" w:rsidR="00D74A60" w:rsidRPr="00D74A60" w:rsidRDefault="00D74A60" w:rsidP="00287A3B">
            <w:pPr>
              <w:rPr>
                <w:rFonts w:ascii="Verdana" w:hAnsi="Verdana"/>
              </w:rPr>
            </w:pPr>
          </w:p>
          <w:p w14:paraId="6BBE957B" w14:textId="77777777" w:rsidR="00D74A60" w:rsidRPr="00D74A60" w:rsidRDefault="00D74A60" w:rsidP="00287A3B">
            <w:pPr>
              <w:rPr>
                <w:rFonts w:ascii="Verdana" w:hAnsi="Verdana"/>
              </w:rPr>
            </w:pPr>
          </w:p>
          <w:p w14:paraId="09796FBF" w14:textId="77777777" w:rsidR="00D74A60" w:rsidRPr="00D74A60" w:rsidRDefault="00D74A60" w:rsidP="00287A3B">
            <w:pPr>
              <w:rPr>
                <w:rFonts w:ascii="Verdana" w:hAnsi="Verdana"/>
              </w:rPr>
            </w:pPr>
          </w:p>
          <w:p w14:paraId="12C0A0C5" w14:textId="77777777" w:rsidR="00D74A60" w:rsidRPr="00D74A60" w:rsidRDefault="00D74A60" w:rsidP="00287A3B">
            <w:pPr>
              <w:rPr>
                <w:rFonts w:ascii="Verdana" w:hAnsi="Verdana"/>
              </w:rPr>
            </w:pPr>
          </w:p>
        </w:tc>
        <w:tc>
          <w:tcPr>
            <w:tcW w:w="1246" w:type="pct"/>
            <w:tcBorders>
              <w:top w:val="single" w:sz="4" w:space="0" w:color="auto"/>
              <w:left w:val="single" w:sz="4" w:space="0" w:color="auto"/>
              <w:bottom w:val="single" w:sz="4" w:space="0" w:color="auto"/>
              <w:right w:val="single" w:sz="4" w:space="0" w:color="auto"/>
            </w:tcBorders>
          </w:tcPr>
          <w:p w14:paraId="02E469C1" w14:textId="77777777" w:rsidR="00D74A60" w:rsidRPr="00D74A60" w:rsidRDefault="00D74A60" w:rsidP="00287A3B">
            <w:pPr>
              <w:rPr>
                <w:rFonts w:ascii="Verdana" w:hAnsi="Verdana"/>
                <w:lang w:val="en-US"/>
              </w:rPr>
            </w:pPr>
            <w:r w:rsidRPr="00D74A60">
              <w:rPr>
                <w:rFonts w:ascii="Verdana" w:hAnsi="Verdana"/>
                <w:lang w:val="en-US"/>
              </w:rPr>
              <w:t>PECEF is provided by the Autonomous Community of residence but it is funded by the State and the Autonomous Community 50-50</w:t>
            </w:r>
          </w:p>
          <w:p w14:paraId="0FB9CFD5" w14:textId="77777777" w:rsidR="00D74A60" w:rsidRPr="00D74A60" w:rsidRDefault="00D74A60" w:rsidP="00287A3B">
            <w:pPr>
              <w:rPr>
                <w:rFonts w:ascii="Verdana" w:hAnsi="Verdana"/>
                <w:lang w:val="en-US"/>
              </w:rPr>
            </w:pPr>
          </w:p>
          <w:p w14:paraId="6666D321" w14:textId="77777777" w:rsidR="00D74A60" w:rsidRPr="00D74A60" w:rsidRDefault="00D74A60" w:rsidP="00287A3B">
            <w:pPr>
              <w:rPr>
                <w:rFonts w:ascii="Verdana" w:hAnsi="Verdana"/>
                <w:lang w:val="en-US"/>
              </w:rPr>
            </w:pPr>
            <w:r w:rsidRPr="00D74A60">
              <w:rPr>
                <w:rFonts w:ascii="Verdana" w:hAnsi="Verdana"/>
                <w:lang w:val="en-US"/>
              </w:rPr>
              <w:t>Amount can be reduced depending on income and personal wealth. Such reductions are fixed by each Autonomous Community and may reach 90%. Maximum amounts are:</w:t>
            </w:r>
          </w:p>
          <w:p w14:paraId="11BE850A" w14:textId="77777777" w:rsidR="00D74A60" w:rsidRPr="00D74A60" w:rsidRDefault="00D74A60" w:rsidP="00287A3B">
            <w:pPr>
              <w:rPr>
                <w:rFonts w:ascii="Verdana" w:hAnsi="Verdana"/>
                <w:lang w:val="en-US"/>
              </w:rPr>
            </w:pPr>
            <w:r w:rsidRPr="00D74A60">
              <w:rPr>
                <w:rFonts w:ascii="Verdana" w:hAnsi="Verdana"/>
                <w:lang w:val="en-US"/>
              </w:rPr>
              <w:t xml:space="preserve">Grade III </w:t>
            </w:r>
            <w:r w:rsidRPr="00D74A60">
              <w:rPr>
                <w:rFonts w:ascii="Verdana" w:hAnsi="Verdana"/>
                <w:lang w:val="en-US"/>
              </w:rPr>
              <w:tab/>
              <w:t xml:space="preserve">387,64€/month </w:t>
            </w:r>
            <w:r w:rsidRPr="00D74A60">
              <w:rPr>
                <w:rFonts w:ascii="Verdana" w:hAnsi="Verdana"/>
                <w:lang w:val="en-US"/>
              </w:rPr>
              <w:tab/>
            </w:r>
          </w:p>
          <w:p w14:paraId="55028143" w14:textId="77777777" w:rsidR="00D74A60" w:rsidRPr="00D74A60" w:rsidRDefault="00D74A60" w:rsidP="00287A3B">
            <w:pPr>
              <w:rPr>
                <w:rFonts w:ascii="Verdana" w:hAnsi="Verdana"/>
                <w:lang w:val="en-US"/>
              </w:rPr>
            </w:pPr>
            <w:r w:rsidRPr="00D74A60">
              <w:rPr>
                <w:rFonts w:ascii="Verdana" w:hAnsi="Verdana"/>
                <w:lang w:val="en-US"/>
              </w:rPr>
              <w:t xml:space="preserve">Grade II </w:t>
            </w:r>
            <w:r w:rsidRPr="00D74A60">
              <w:rPr>
                <w:rFonts w:ascii="Verdana" w:hAnsi="Verdana"/>
                <w:lang w:val="en-US"/>
              </w:rPr>
              <w:tab/>
              <w:t>268.79€/month</w:t>
            </w:r>
          </w:p>
          <w:p w14:paraId="5C25BCC2" w14:textId="77777777" w:rsidR="00D74A60" w:rsidRPr="00D74A60" w:rsidRDefault="00D74A60" w:rsidP="00287A3B">
            <w:pPr>
              <w:rPr>
                <w:rFonts w:ascii="Verdana" w:hAnsi="Verdana"/>
                <w:lang w:val="en-US"/>
              </w:rPr>
            </w:pPr>
            <w:r w:rsidRPr="00D74A60">
              <w:rPr>
                <w:rFonts w:ascii="Verdana" w:hAnsi="Verdana"/>
                <w:lang w:val="en-US"/>
              </w:rPr>
              <w:t xml:space="preserve">Grade I </w:t>
            </w:r>
            <w:r w:rsidRPr="00D74A60">
              <w:rPr>
                <w:rFonts w:ascii="Verdana" w:hAnsi="Verdana"/>
                <w:lang w:val="en-US"/>
              </w:rPr>
              <w:tab/>
              <w:t>153.00€/month</w:t>
            </w:r>
          </w:p>
          <w:p w14:paraId="2EC73B04" w14:textId="77777777" w:rsidR="00D74A60" w:rsidRPr="00D74A60" w:rsidRDefault="00D74A60" w:rsidP="00287A3B">
            <w:pPr>
              <w:rPr>
                <w:rFonts w:ascii="Verdana" w:hAnsi="Verdana"/>
                <w:lang w:val="en-US"/>
              </w:rPr>
            </w:pPr>
          </w:p>
          <w:p w14:paraId="2C2FC872" w14:textId="77777777" w:rsidR="00D74A60" w:rsidRPr="00D74A60" w:rsidRDefault="00D74A60" w:rsidP="00287A3B">
            <w:pPr>
              <w:rPr>
                <w:rFonts w:ascii="Verdana" w:hAnsi="Verdana"/>
              </w:rPr>
            </w:pPr>
          </w:p>
          <w:p w14:paraId="40297589" w14:textId="77777777" w:rsidR="00D74A60" w:rsidRPr="00D74A60" w:rsidRDefault="00D74A60" w:rsidP="00287A3B">
            <w:pPr>
              <w:rPr>
                <w:rFonts w:ascii="Verdana" w:hAnsi="Verdana"/>
              </w:rPr>
            </w:pPr>
          </w:p>
          <w:p w14:paraId="118EE47C" w14:textId="77777777" w:rsidR="00D74A60" w:rsidRPr="00D74A60" w:rsidRDefault="00D74A60" w:rsidP="00287A3B">
            <w:pPr>
              <w:rPr>
                <w:rFonts w:ascii="Verdana" w:hAnsi="Verdana"/>
              </w:rPr>
            </w:pPr>
          </w:p>
          <w:p w14:paraId="31E0291D" w14:textId="77777777" w:rsidR="00D74A60" w:rsidRPr="00D74A60" w:rsidRDefault="00D74A60" w:rsidP="00287A3B">
            <w:pPr>
              <w:rPr>
                <w:rFonts w:ascii="Verdana" w:hAnsi="Verdana"/>
              </w:rPr>
            </w:pPr>
          </w:p>
          <w:p w14:paraId="7F95FC9F" w14:textId="77777777" w:rsidR="00D74A60" w:rsidRPr="00D74A60" w:rsidRDefault="00D74A60" w:rsidP="00287A3B">
            <w:pPr>
              <w:rPr>
                <w:rFonts w:ascii="Verdana" w:hAnsi="Verdana"/>
              </w:rPr>
            </w:pPr>
          </w:p>
          <w:p w14:paraId="38095DB8" w14:textId="77777777" w:rsidR="00D74A60" w:rsidRPr="00D74A60" w:rsidRDefault="00D74A60" w:rsidP="00287A3B">
            <w:pPr>
              <w:rPr>
                <w:rFonts w:ascii="Verdana" w:hAnsi="Verdana"/>
              </w:rPr>
            </w:pPr>
          </w:p>
          <w:p w14:paraId="5A5D1C5B" w14:textId="77777777" w:rsidR="00D74A60" w:rsidRPr="00D74A60" w:rsidRDefault="00D74A60" w:rsidP="00287A3B">
            <w:pPr>
              <w:rPr>
                <w:rFonts w:ascii="Verdana" w:hAnsi="Verdana"/>
              </w:rPr>
            </w:pPr>
          </w:p>
          <w:p w14:paraId="4115B7F5" w14:textId="77777777" w:rsidR="00D74A60" w:rsidRPr="00D74A60" w:rsidRDefault="00D74A60" w:rsidP="00287A3B">
            <w:pPr>
              <w:rPr>
                <w:rFonts w:ascii="Verdana" w:hAnsi="Verdana"/>
              </w:rPr>
            </w:pPr>
          </w:p>
          <w:p w14:paraId="793F173B" w14:textId="77777777" w:rsidR="00D74A60" w:rsidRPr="00D74A60" w:rsidRDefault="00D74A60" w:rsidP="00287A3B">
            <w:pPr>
              <w:rPr>
                <w:rFonts w:ascii="Verdana" w:hAnsi="Verdana"/>
              </w:rPr>
            </w:pPr>
          </w:p>
          <w:p w14:paraId="046B1B7D" w14:textId="77777777" w:rsidR="00D74A60" w:rsidRPr="00D74A60" w:rsidRDefault="00D74A60" w:rsidP="00287A3B">
            <w:pPr>
              <w:rPr>
                <w:rFonts w:ascii="Verdana" w:hAnsi="Verdana"/>
              </w:rPr>
            </w:pPr>
          </w:p>
          <w:p w14:paraId="1C0A3100" w14:textId="77777777" w:rsidR="00D74A60" w:rsidRPr="00D74A60" w:rsidRDefault="00D74A60" w:rsidP="00287A3B">
            <w:pPr>
              <w:rPr>
                <w:rFonts w:ascii="Verdana" w:hAnsi="Verdana"/>
              </w:rPr>
            </w:pPr>
          </w:p>
          <w:p w14:paraId="4E069561" w14:textId="77777777" w:rsidR="00D74A60" w:rsidRPr="00D74A60" w:rsidRDefault="00D74A60" w:rsidP="00287A3B">
            <w:pPr>
              <w:rPr>
                <w:rFonts w:ascii="Verdana" w:hAnsi="Verdana"/>
              </w:rPr>
            </w:pPr>
          </w:p>
          <w:p w14:paraId="6D9D95E8" w14:textId="77777777" w:rsidR="00D74A60" w:rsidRPr="00D74A60" w:rsidRDefault="00D74A60" w:rsidP="00287A3B">
            <w:pPr>
              <w:rPr>
                <w:rFonts w:ascii="Verdana" w:hAnsi="Verdana"/>
              </w:rPr>
            </w:pPr>
          </w:p>
          <w:p w14:paraId="518CE628" w14:textId="77777777" w:rsidR="00D74A60" w:rsidRPr="00D74A60" w:rsidRDefault="00D74A60" w:rsidP="00287A3B">
            <w:pPr>
              <w:rPr>
                <w:rFonts w:ascii="Verdana" w:hAnsi="Verdana"/>
              </w:rPr>
            </w:pPr>
          </w:p>
          <w:p w14:paraId="2566768F" w14:textId="77777777" w:rsidR="00D74A60" w:rsidRPr="00D74A60" w:rsidRDefault="00D74A60" w:rsidP="00287A3B">
            <w:pPr>
              <w:rPr>
                <w:rFonts w:ascii="Verdana" w:hAnsi="Verdana"/>
              </w:rPr>
            </w:pPr>
          </w:p>
          <w:p w14:paraId="66DF003F" w14:textId="77777777" w:rsidR="00D74A60" w:rsidRPr="00D74A60" w:rsidRDefault="00D74A60" w:rsidP="00287A3B">
            <w:pPr>
              <w:rPr>
                <w:rFonts w:ascii="Verdana" w:hAnsi="Verdana"/>
              </w:rPr>
            </w:pPr>
          </w:p>
          <w:p w14:paraId="141968DA" w14:textId="77777777" w:rsidR="00D74A60" w:rsidRPr="00D74A60" w:rsidRDefault="00D74A60" w:rsidP="00287A3B">
            <w:pPr>
              <w:rPr>
                <w:rFonts w:ascii="Verdana" w:hAnsi="Verdana"/>
              </w:rPr>
            </w:pPr>
          </w:p>
          <w:p w14:paraId="2DD81F41" w14:textId="77777777" w:rsidR="00D74A60" w:rsidRPr="00D74A60" w:rsidRDefault="00D74A60" w:rsidP="00287A3B">
            <w:pPr>
              <w:rPr>
                <w:rFonts w:ascii="Verdana" w:hAnsi="Verdana"/>
              </w:rPr>
            </w:pPr>
          </w:p>
          <w:p w14:paraId="5733D2F5" w14:textId="77777777" w:rsidR="00D74A60" w:rsidRPr="00D74A60" w:rsidRDefault="00D74A60" w:rsidP="00287A3B">
            <w:pPr>
              <w:rPr>
                <w:rFonts w:ascii="Verdana" w:hAnsi="Verdana"/>
              </w:rPr>
            </w:pPr>
          </w:p>
          <w:p w14:paraId="7A30F2BE" w14:textId="77777777" w:rsidR="00D74A60" w:rsidRPr="00D74A60" w:rsidRDefault="00D74A60" w:rsidP="00287A3B">
            <w:pPr>
              <w:rPr>
                <w:rFonts w:ascii="Verdana" w:hAnsi="Verdana"/>
              </w:rPr>
            </w:pPr>
          </w:p>
          <w:p w14:paraId="42DD58E3" w14:textId="77777777" w:rsidR="00D74A60" w:rsidRPr="00D74A60" w:rsidRDefault="00D74A60" w:rsidP="00287A3B">
            <w:pPr>
              <w:rPr>
                <w:rFonts w:ascii="Verdana" w:hAnsi="Verdana"/>
              </w:rPr>
            </w:pPr>
          </w:p>
          <w:p w14:paraId="40A7CBAA" w14:textId="77777777" w:rsidR="00D74A60" w:rsidRPr="00D74A60" w:rsidRDefault="00D74A60" w:rsidP="00287A3B">
            <w:pPr>
              <w:rPr>
                <w:rFonts w:ascii="Verdana" w:hAnsi="Verdana"/>
              </w:rPr>
            </w:pPr>
          </w:p>
          <w:p w14:paraId="003D1260" w14:textId="77777777" w:rsidR="00D74A60" w:rsidRPr="00D74A60" w:rsidRDefault="00D74A60" w:rsidP="00287A3B">
            <w:pPr>
              <w:rPr>
                <w:rFonts w:ascii="Verdana" w:hAnsi="Verdana"/>
              </w:rPr>
            </w:pPr>
          </w:p>
          <w:p w14:paraId="41F6A9A4" w14:textId="77777777" w:rsidR="00D74A60" w:rsidRPr="00D74A60" w:rsidRDefault="00D74A60" w:rsidP="00287A3B">
            <w:pPr>
              <w:rPr>
                <w:rFonts w:ascii="Verdana" w:hAnsi="Verdana"/>
              </w:rPr>
            </w:pPr>
          </w:p>
          <w:p w14:paraId="2ED6DE55" w14:textId="77777777" w:rsidR="00D74A60" w:rsidRPr="00D74A60" w:rsidRDefault="00D74A60" w:rsidP="00287A3B">
            <w:pPr>
              <w:rPr>
                <w:rFonts w:ascii="Verdana" w:hAnsi="Verdana"/>
              </w:rPr>
            </w:pPr>
          </w:p>
          <w:p w14:paraId="041C3E5F" w14:textId="77777777" w:rsidR="00D74A60" w:rsidRPr="00D74A60" w:rsidRDefault="00D74A60" w:rsidP="00287A3B">
            <w:pPr>
              <w:rPr>
                <w:rFonts w:ascii="Verdana" w:hAnsi="Verdana"/>
              </w:rPr>
            </w:pPr>
          </w:p>
          <w:p w14:paraId="4A916DAC" w14:textId="77777777" w:rsidR="00D74A60" w:rsidRPr="00D74A60" w:rsidRDefault="00D74A60" w:rsidP="00287A3B">
            <w:pPr>
              <w:rPr>
                <w:rFonts w:ascii="Verdana" w:hAnsi="Verdana"/>
              </w:rPr>
            </w:pPr>
          </w:p>
        </w:tc>
        <w:tc>
          <w:tcPr>
            <w:tcW w:w="1015" w:type="pct"/>
            <w:tcBorders>
              <w:top w:val="single" w:sz="4" w:space="0" w:color="auto"/>
              <w:left w:val="single" w:sz="4" w:space="0" w:color="auto"/>
              <w:bottom w:val="single" w:sz="4" w:space="0" w:color="auto"/>
              <w:right w:val="single" w:sz="4" w:space="0" w:color="auto"/>
            </w:tcBorders>
          </w:tcPr>
          <w:p w14:paraId="48292AF0" w14:textId="77777777" w:rsidR="00D74A60" w:rsidRPr="00D74A60" w:rsidRDefault="00D74A60" w:rsidP="00287A3B">
            <w:pPr>
              <w:rPr>
                <w:rFonts w:ascii="Verdana" w:hAnsi="Verdana"/>
              </w:rPr>
            </w:pPr>
            <w:r w:rsidRPr="00D74A60">
              <w:rPr>
                <w:rFonts w:ascii="Verdana" w:hAnsi="Verdana"/>
              </w:rPr>
              <w:t>Users (or their families) decide how to use the money. There has been misuse during the economic crisis and form August 1</w:t>
            </w:r>
            <w:r w:rsidRPr="00D74A60">
              <w:rPr>
                <w:rFonts w:ascii="Verdana" w:hAnsi="Verdana"/>
                <w:vertAlign w:val="superscript"/>
              </w:rPr>
              <w:t>st</w:t>
            </w:r>
            <w:r w:rsidRPr="00D74A60">
              <w:rPr>
                <w:rFonts w:ascii="Verdana" w:hAnsi="Verdana"/>
              </w:rPr>
              <w:t xml:space="preserve"> 2012 PECEF has been restricted, and amounts reduced at least 15% depending on the Autonomous Community.</w:t>
            </w:r>
          </w:p>
          <w:p w14:paraId="6E610FA7" w14:textId="77777777" w:rsidR="00D74A60" w:rsidRPr="00D74A60" w:rsidRDefault="00D74A60" w:rsidP="00287A3B">
            <w:pPr>
              <w:rPr>
                <w:rFonts w:ascii="Verdana" w:hAnsi="Verdana"/>
              </w:rPr>
            </w:pPr>
          </w:p>
          <w:p w14:paraId="1CA26B09" w14:textId="77777777" w:rsidR="00D74A60" w:rsidRPr="00D74A60" w:rsidRDefault="00D74A60" w:rsidP="00287A3B">
            <w:pPr>
              <w:rPr>
                <w:rFonts w:ascii="Verdana" w:hAnsi="Verdana"/>
              </w:rPr>
            </w:pPr>
            <w:r w:rsidRPr="00D74A60">
              <w:rPr>
                <w:rFonts w:ascii="Verdana" w:hAnsi="Verdana"/>
              </w:rPr>
              <w:t>Some independent living activist call PECEF as ‘house arrest” because it does not provide services to facilitate participation in the community</w:t>
            </w:r>
            <w:r w:rsidRPr="00D74A60">
              <w:rPr>
                <w:rStyle w:val="FootnoteReference"/>
                <w:rFonts w:ascii="Verdana" w:hAnsi="Verdana"/>
              </w:rPr>
              <w:footnoteReference w:id="34"/>
            </w:r>
          </w:p>
          <w:p w14:paraId="1DF10B5E" w14:textId="77777777" w:rsidR="00D74A60" w:rsidRPr="00D74A60" w:rsidRDefault="00D74A60" w:rsidP="00287A3B">
            <w:pPr>
              <w:rPr>
                <w:rFonts w:ascii="Verdana" w:hAnsi="Verdana"/>
              </w:rPr>
            </w:pPr>
          </w:p>
          <w:p w14:paraId="434DD97C" w14:textId="77777777" w:rsidR="00D74A60" w:rsidRPr="00D74A60" w:rsidRDefault="00D74A60" w:rsidP="00287A3B">
            <w:pPr>
              <w:rPr>
                <w:rFonts w:ascii="Verdana" w:hAnsi="Verdana"/>
              </w:rPr>
            </w:pPr>
            <w:r w:rsidRPr="00D74A60">
              <w:rPr>
                <w:rFonts w:ascii="Verdana" w:hAnsi="Verdana"/>
              </w:rPr>
              <w:t>They are provided only if the social worker who represents the Autonomous Community thinks that is the best thing to do.</w:t>
            </w:r>
          </w:p>
          <w:p w14:paraId="1C9D36B3" w14:textId="77777777" w:rsidR="00D74A60" w:rsidRPr="00D74A60" w:rsidRDefault="00D74A60" w:rsidP="00287A3B">
            <w:pPr>
              <w:rPr>
                <w:rFonts w:ascii="Verdana" w:hAnsi="Verdana"/>
              </w:rPr>
            </w:pPr>
          </w:p>
          <w:p w14:paraId="564843E6" w14:textId="77777777" w:rsidR="00D74A60" w:rsidRPr="00D74A60" w:rsidRDefault="00D74A60" w:rsidP="00287A3B">
            <w:pPr>
              <w:rPr>
                <w:rFonts w:ascii="Verdana" w:hAnsi="Verdana"/>
              </w:rPr>
            </w:pPr>
          </w:p>
          <w:p w14:paraId="2D61A459" w14:textId="77777777" w:rsidR="00D74A60" w:rsidRPr="00D74A60" w:rsidRDefault="00D74A60" w:rsidP="00287A3B">
            <w:pPr>
              <w:rPr>
                <w:rFonts w:ascii="Verdana" w:hAnsi="Verdana"/>
              </w:rPr>
            </w:pPr>
          </w:p>
          <w:p w14:paraId="15EAC35A" w14:textId="77777777" w:rsidR="00D74A60" w:rsidRPr="00D74A60" w:rsidRDefault="00D74A60" w:rsidP="00287A3B">
            <w:pPr>
              <w:rPr>
                <w:rFonts w:ascii="Verdana" w:hAnsi="Verdana"/>
              </w:rPr>
            </w:pPr>
          </w:p>
          <w:p w14:paraId="6A54FF14" w14:textId="77777777" w:rsidR="00D74A60" w:rsidRPr="00D74A60" w:rsidRDefault="00D74A60" w:rsidP="00287A3B">
            <w:pPr>
              <w:rPr>
                <w:rFonts w:ascii="Verdana" w:hAnsi="Verdana"/>
              </w:rPr>
            </w:pPr>
          </w:p>
          <w:p w14:paraId="59CA829F" w14:textId="77777777" w:rsidR="00D74A60" w:rsidRPr="00D74A60" w:rsidRDefault="00D74A60" w:rsidP="00287A3B">
            <w:pPr>
              <w:rPr>
                <w:rFonts w:ascii="Verdana" w:hAnsi="Verdana"/>
              </w:rPr>
            </w:pPr>
          </w:p>
          <w:p w14:paraId="4901FE3B" w14:textId="77777777" w:rsidR="00D74A60" w:rsidRPr="00D74A60" w:rsidRDefault="00D74A60" w:rsidP="00287A3B">
            <w:pPr>
              <w:rPr>
                <w:rFonts w:ascii="Verdana" w:hAnsi="Verdana"/>
              </w:rPr>
            </w:pPr>
          </w:p>
          <w:p w14:paraId="6C82E98F" w14:textId="77777777" w:rsidR="00D74A60" w:rsidRPr="00D74A60" w:rsidRDefault="00D74A60" w:rsidP="00287A3B">
            <w:pPr>
              <w:rPr>
                <w:rFonts w:ascii="Verdana" w:hAnsi="Verdana"/>
              </w:rPr>
            </w:pPr>
          </w:p>
          <w:p w14:paraId="754701C4" w14:textId="77777777" w:rsidR="00D74A60" w:rsidRPr="00D74A60" w:rsidRDefault="00D74A60" w:rsidP="00287A3B">
            <w:pPr>
              <w:rPr>
                <w:rFonts w:ascii="Verdana" w:hAnsi="Verdana"/>
              </w:rPr>
            </w:pPr>
          </w:p>
          <w:p w14:paraId="401BAEEB" w14:textId="77777777" w:rsidR="00D74A60" w:rsidRPr="00D74A60" w:rsidRDefault="00D74A60" w:rsidP="00287A3B">
            <w:pPr>
              <w:rPr>
                <w:rFonts w:ascii="Verdana" w:hAnsi="Verdana"/>
              </w:rPr>
            </w:pPr>
          </w:p>
          <w:p w14:paraId="01124AD0" w14:textId="77777777" w:rsidR="00D74A60" w:rsidRPr="00D74A60" w:rsidRDefault="00D74A60" w:rsidP="00287A3B">
            <w:pPr>
              <w:rPr>
                <w:rFonts w:ascii="Verdana" w:hAnsi="Verdana"/>
              </w:rPr>
            </w:pPr>
          </w:p>
          <w:p w14:paraId="35CCAE15" w14:textId="77777777" w:rsidR="00D74A60" w:rsidRPr="00D74A60" w:rsidRDefault="00D74A60" w:rsidP="00287A3B">
            <w:pPr>
              <w:rPr>
                <w:rFonts w:ascii="Verdana" w:hAnsi="Verdana"/>
              </w:rPr>
            </w:pPr>
          </w:p>
          <w:p w14:paraId="083F2F07" w14:textId="77777777" w:rsidR="00D74A60" w:rsidRPr="00D74A60" w:rsidRDefault="00D74A60" w:rsidP="00287A3B">
            <w:pPr>
              <w:rPr>
                <w:rFonts w:ascii="Verdana" w:hAnsi="Verdana"/>
              </w:rPr>
            </w:pPr>
          </w:p>
          <w:p w14:paraId="7AFBE4D9" w14:textId="77777777" w:rsidR="00D74A60" w:rsidRPr="00D74A60" w:rsidRDefault="00D74A60" w:rsidP="00287A3B">
            <w:pPr>
              <w:rPr>
                <w:rFonts w:ascii="Verdana" w:hAnsi="Verdana"/>
              </w:rPr>
            </w:pPr>
          </w:p>
          <w:p w14:paraId="2C8759B6" w14:textId="77777777" w:rsidR="00D74A60" w:rsidRPr="00D74A60" w:rsidRDefault="00D74A60" w:rsidP="00287A3B">
            <w:pPr>
              <w:rPr>
                <w:rFonts w:ascii="Verdana" w:hAnsi="Verdana"/>
              </w:rPr>
            </w:pPr>
          </w:p>
          <w:p w14:paraId="5F895EC7" w14:textId="77777777" w:rsidR="00D74A60" w:rsidRPr="00D74A60" w:rsidRDefault="00D74A60" w:rsidP="00287A3B">
            <w:pPr>
              <w:rPr>
                <w:rFonts w:ascii="Verdana" w:hAnsi="Verdana"/>
              </w:rPr>
            </w:pPr>
          </w:p>
          <w:p w14:paraId="3405D2F5" w14:textId="77777777" w:rsidR="00D74A60" w:rsidRPr="00D74A60" w:rsidRDefault="00D74A60" w:rsidP="00287A3B">
            <w:pPr>
              <w:rPr>
                <w:rFonts w:ascii="Verdana" w:hAnsi="Verdana"/>
              </w:rPr>
            </w:pPr>
          </w:p>
          <w:p w14:paraId="5E7AD299" w14:textId="77777777" w:rsidR="00D74A60" w:rsidRPr="00D74A60" w:rsidRDefault="00D74A60" w:rsidP="00287A3B">
            <w:pPr>
              <w:rPr>
                <w:rFonts w:ascii="Verdana" w:hAnsi="Verdana"/>
              </w:rPr>
            </w:pPr>
          </w:p>
          <w:p w14:paraId="28EE305E" w14:textId="77777777" w:rsidR="00D74A60" w:rsidRPr="00D74A60" w:rsidRDefault="00D74A60" w:rsidP="00287A3B">
            <w:pPr>
              <w:rPr>
                <w:rFonts w:ascii="Verdana" w:hAnsi="Verdana"/>
              </w:rPr>
            </w:pPr>
          </w:p>
          <w:p w14:paraId="54C2587E" w14:textId="77777777" w:rsidR="00D74A60" w:rsidRPr="00D74A60" w:rsidRDefault="00D74A60" w:rsidP="00287A3B">
            <w:pPr>
              <w:rPr>
                <w:rFonts w:ascii="Verdana" w:hAnsi="Verdana"/>
              </w:rPr>
            </w:pPr>
          </w:p>
          <w:p w14:paraId="3EC9CB84" w14:textId="77777777" w:rsidR="00D74A60" w:rsidRPr="00D74A60" w:rsidRDefault="00D74A60" w:rsidP="00287A3B">
            <w:pPr>
              <w:rPr>
                <w:rFonts w:ascii="Verdana" w:hAnsi="Verdana"/>
              </w:rPr>
            </w:pPr>
          </w:p>
          <w:p w14:paraId="5E915673" w14:textId="77777777" w:rsidR="00D74A60" w:rsidRPr="00D74A60" w:rsidRDefault="00D74A60" w:rsidP="00287A3B">
            <w:pPr>
              <w:rPr>
                <w:rFonts w:ascii="Verdana" w:hAnsi="Verdana"/>
              </w:rPr>
            </w:pPr>
          </w:p>
          <w:p w14:paraId="08AE6F45" w14:textId="77777777" w:rsidR="00D74A60" w:rsidRPr="00D74A60" w:rsidRDefault="00D74A60" w:rsidP="00287A3B">
            <w:pPr>
              <w:rPr>
                <w:rFonts w:ascii="Verdana" w:hAnsi="Verdana"/>
              </w:rPr>
            </w:pPr>
          </w:p>
          <w:p w14:paraId="26EF565A" w14:textId="77777777" w:rsidR="00D74A60" w:rsidRPr="00D74A60" w:rsidRDefault="00D74A60" w:rsidP="00287A3B">
            <w:pPr>
              <w:rPr>
                <w:rFonts w:ascii="Verdana" w:hAnsi="Verdana"/>
              </w:rPr>
            </w:pPr>
          </w:p>
          <w:p w14:paraId="46D07B95" w14:textId="77777777" w:rsidR="00D74A60" w:rsidRPr="00D74A60" w:rsidRDefault="00D74A60" w:rsidP="00287A3B">
            <w:pPr>
              <w:rPr>
                <w:rFonts w:ascii="Verdana" w:hAnsi="Verdana"/>
              </w:rPr>
            </w:pPr>
          </w:p>
          <w:p w14:paraId="4721E882" w14:textId="77777777" w:rsidR="00D74A60" w:rsidRPr="00D74A60" w:rsidRDefault="00D74A60" w:rsidP="00287A3B">
            <w:pPr>
              <w:rPr>
                <w:rFonts w:ascii="Verdana" w:hAnsi="Verdana"/>
              </w:rPr>
            </w:pPr>
          </w:p>
          <w:p w14:paraId="7AE193D9" w14:textId="77777777" w:rsidR="00D74A60" w:rsidRPr="00D74A60" w:rsidRDefault="00D74A60" w:rsidP="00287A3B">
            <w:pPr>
              <w:rPr>
                <w:rFonts w:ascii="Verdana" w:hAnsi="Verdana"/>
              </w:rPr>
            </w:pPr>
          </w:p>
        </w:tc>
        <w:tc>
          <w:tcPr>
            <w:tcW w:w="647" w:type="pct"/>
            <w:tcBorders>
              <w:top w:val="single" w:sz="4" w:space="0" w:color="auto"/>
              <w:left w:val="single" w:sz="4" w:space="0" w:color="auto"/>
              <w:bottom w:val="single" w:sz="4" w:space="0" w:color="auto"/>
              <w:right w:val="single" w:sz="4" w:space="0" w:color="auto"/>
            </w:tcBorders>
          </w:tcPr>
          <w:p w14:paraId="3AF1D6C1" w14:textId="77777777" w:rsidR="00D74A60" w:rsidRPr="00D74A60" w:rsidRDefault="00D74A60" w:rsidP="00287A3B">
            <w:pPr>
              <w:rPr>
                <w:rFonts w:ascii="Verdana" w:hAnsi="Verdana"/>
              </w:rPr>
            </w:pPr>
            <w:r w:rsidRPr="00D74A60">
              <w:rPr>
                <w:rFonts w:ascii="Verdana" w:hAnsi="Verdana"/>
              </w:rPr>
              <w:t>374,348 persons receiving PECEF (40.25% people in SAAD) by the end of 2014</w:t>
            </w:r>
            <w:r w:rsidRPr="00D74A60">
              <w:rPr>
                <w:rStyle w:val="FootnoteReference"/>
                <w:rFonts w:ascii="Verdana" w:hAnsi="Verdana"/>
              </w:rPr>
              <w:footnoteReference w:id="35"/>
            </w:r>
            <w:r w:rsidRPr="00D74A60">
              <w:rPr>
                <w:rFonts w:ascii="Verdana" w:hAnsi="Verdana"/>
              </w:rPr>
              <w:t>.</w:t>
            </w:r>
          </w:p>
          <w:p w14:paraId="6AC88BBE" w14:textId="77777777" w:rsidR="00D74A60" w:rsidRPr="00D74A60" w:rsidRDefault="00D74A60" w:rsidP="00287A3B">
            <w:pPr>
              <w:rPr>
                <w:rFonts w:ascii="Verdana" w:hAnsi="Verdana"/>
              </w:rPr>
            </w:pPr>
          </w:p>
          <w:p w14:paraId="2AA5EBDD" w14:textId="77777777" w:rsidR="00D74A60" w:rsidRPr="00D74A60" w:rsidRDefault="00D74A60" w:rsidP="00287A3B">
            <w:pPr>
              <w:rPr>
                <w:rFonts w:ascii="Verdana" w:hAnsi="Verdana"/>
              </w:rPr>
            </w:pPr>
            <w:r w:rsidRPr="00D74A60">
              <w:rPr>
                <w:rFonts w:ascii="Verdana" w:hAnsi="Verdana"/>
              </w:rPr>
              <w:t xml:space="preserve">The number has increased every year until mid 2012 and is decreasing from then. </w:t>
            </w:r>
          </w:p>
          <w:p w14:paraId="3A56503B" w14:textId="77777777" w:rsidR="00D74A60" w:rsidRPr="00D74A60" w:rsidRDefault="00D74A60" w:rsidP="00287A3B">
            <w:pPr>
              <w:rPr>
                <w:rFonts w:ascii="Verdana" w:hAnsi="Verdana"/>
              </w:rPr>
            </w:pPr>
          </w:p>
          <w:p w14:paraId="1C50C433" w14:textId="77777777" w:rsidR="00D74A60" w:rsidRPr="00D74A60" w:rsidRDefault="00D74A60" w:rsidP="00287A3B">
            <w:pPr>
              <w:rPr>
                <w:rFonts w:ascii="Verdana" w:hAnsi="Verdana"/>
              </w:rPr>
            </w:pPr>
            <w:r w:rsidRPr="00D74A60">
              <w:rPr>
                <w:rFonts w:ascii="Verdana" w:hAnsi="Verdana"/>
              </w:rPr>
              <w:t>By the end of 2013, 408,401 persons received PECEF  (43.21 % people in SAAD)</w:t>
            </w:r>
            <w:r w:rsidRPr="00D74A60">
              <w:rPr>
                <w:rStyle w:val="FootnoteReference"/>
                <w:rFonts w:ascii="Verdana" w:hAnsi="Verdana"/>
              </w:rPr>
              <w:footnoteReference w:id="36"/>
            </w:r>
            <w:r w:rsidRPr="00D74A60">
              <w:rPr>
                <w:rFonts w:ascii="Verdana" w:hAnsi="Verdana"/>
              </w:rPr>
              <w:t>.</w:t>
            </w:r>
          </w:p>
          <w:p w14:paraId="6183870E" w14:textId="77777777" w:rsidR="00D74A60" w:rsidRPr="00D74A60" w:rsidRDefault="00D74A60" w:rsidP="00287A3B">
            <w:pPr>
              <w:rPr>
                <w:rFonts w:ascii="Verdana" w:hAnsi="Verdana"/>
              </w:rPr>
            </w:pPr>
          </w:p>
          <w:p w14:paraId="0DE11C93" w14:textId="77777777" w:rsidR="00D74A60" w:rsidRPr="00D74A60" w:rsidRDefault="00D74A60" w:rsidP="00287A3B">
            <w:pPr>
              <w:rPr>
                <w:rFonts w:ascii="Verdana" w:hAnsi="Verdana"/>
              </w:rPr>
            </w:pPr>
            <w:r w:rsidRPr="00D74A60">
              <w:rPr>
                <w:rFonts w:ascii="Verdana" w:hAnsi="Verdana"/>
              </w:rPr>
              <w:t>By the end of 2012, 426,810 persons received PECEF  (44.46 % people in SAAD)</w:t>
            </w:r>
            <w:r w:rsidRPr="00D74A60">
              <w:rPr>
                <w:rStyle w:val="FootnoteReference"/>
                <w:rFonts w:ascii="Verdana" w:hAnsi="Verdana"/>
              </w:rPr>
              <w:footnoteReference w:id="37"/>
            </w:r>
            <w:r w:rsidRPr="00D74A60">
              <w:rPr>
                <w:rFonts w:ascii="Verdana" w:hAnsi="Verdana"/>
              </w:rPr>
              <w:t>.</w:t>
            </w:r>
          </w:p>
          <w:p w14:paraId="1011E9E1" w14:textId="77777777" w:rsidR="00D74A60" w:rsidRPr="00D74A60" w:rsidRDefault="00D74A60" w:rsidP="00287A3B">
            <w:pPr>
              <w:rPr>
                <w:rFonts w:ascii="Verdana" w:hAnsi="Verdana"/>
              </w:rPr>
            </w:pPr>
          </w:p>
          <w:p w14:paraId="1A46123D" w14:textId="77777777" w:rsidR="00D74A60" w:rsidRPr="00D74A60" w:rsidRDefault="00D74A60" w:rsidP="00287A3B">
            <w:pPr>
              <w:rPr>
                <w:rFonts w:ascii="Verdana" w:hAnsi="Verdana"/>
              </w:rPr>
            </w:pPr>
            <w:r w:rsidRPr="00D74A60">
              <w:rPr>
                <w:rFonts w:ascii="Verdana" w:hAnsi="Verdana"/>
              </w:rPr>
              <w:t>By the end of 2011, 417,782 persons received PECEF  (45,53 % people in SAAD)</w:t>
            </w:r>
            <w:r w:rsidRPr="00D74A60">
              <w:rPr>
                <w:rStyle w:val="FootnoteReference"/>
                <w:rFonts w:ascii="Verdana" w:hAnsi="Verdana"/>
              </w:rPr>
              <w:footnoteReference w:id="38"/>
            </w:r>
          </w:p>
          <w:p w14:paraId="0D367C2A" w14:textId="77777777" w:rsidR="00D74A60" w:rsidRPr="00D74A60" w:rsidRDefault="00D74A60" w:rsidP="00287A3B">
            <w:pPr>
              <w:rPr>
                <w:rFonts w:ascii="Verdana" w:hAnsi="Verdana"/>
              </w:rPr>
            </w:pPr>
          </w:p>
          <w:p w14:paraId="7E460E1A" w14:textId="77777777" w:rsidR="00D74A60" w:rsidRPr="00D74A60" w:rsidRDefault="00D74A60" w:rsidP="00287A3B">
            <w:pPr>
              <w:rPr>
                <w:rFonts w:ascii="Verdana" w:hAnsi="Verdana"/>
              </w:rPr>
            </w:pPr>
            <w:r w:rsidRPr="00D74A60">
              <w:rPr>
                <w:rFonts w:ascii="Verdana" w:hAnsi="Verdana"/>
              </w:rPr>
              <w:t>By the end of 2010, 377,787 persons received PECEF  (48.38 % people in SAAD)</w:t>
            </w:r>
            <w:r w:rsidRPr="00D74A60">
              <w:rPr>
                <w:rStyle w:val="FootnoteReference"/>
                <w:rFonts w:ascii="Verdana" w:hAnsi="Verdana"/>
              </w:rPr>
              <w:footnoteReference w:id="39"/>
            </w:r>
          </w:p>
          <w:p w14:paraId="6097FA26" w14:textId="77777777" w:rsidR="00D74A60" w:rsidRPr="00D74A60" w:rsidRDefault="00D74A60" w:rsidP="00287A3B">
            <w:pPr>
              <w:rPr>
                <w:rFonts w:ascii="Verdana" w:hAnsi="Verdana"/>
              </w:rPr>
            </w:pPr>
          </w:p>
          <w:p w14:paraId="416463A3" w14:textId="77777777" w:rsidR="00D74A60" w:rsidRPr="00D74A60" w:rsidRDefault="00D74A60" w:rsidP="00287A3B">
            <w:pPr>
              <w:rPr>
                <w:rFonts w:ascii="Verdana" w:hAnsi="Verdana"/>
              </w:rPr>
            </w:pPr>
          </w:p>
        </w:tc>
      </w:tr>
      <w:tr w:rsidR="00D74A60" w:rsidRPr="00AA2E4D" w14:paraId="55246B1D" w14:textId="77777777" w:rsidTr="00AA2E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7"/>
        </w:trPr>
        <w:tc>
          <w:tcPr>
            <w:tcW w:w="889" w:type="pct"/>
            <w:tcBorders>
              <w:top w:val="single" w:sz="4" w:space="0" w:color="auto"/>
              <w:left w:val="single" w:sz="4" w:space="0" w:color="auto"/>
              <w:bottom w:val="single" w:sz="4" w:space="0" w:color="auto"/>
              <w:right w:val="single" w:sz="4" w:space="0" w:color="auto"/>
            </w:tcBorders>
          </w:tcPr>
          <w:p w14:paraId="53E0FBAD" w14:textId="77777777" w:rsidR="00D74A60" w:rsidRPr="00AA2E4D" w:rsidRDefault="00D74A60" w:rsidP="00287A3B">
            <w:pPr>
              <w:rPr>
                <w:rFonts w:ascii="Verdana" w:hAnsi="Verdana"/>
                <w:b/>
                <w:bCs/>
                <w:lang w:val="es-ES"/>
              </w:rPr>
            </w:pPr>
            <w:r w:rsidRPr="00AA2E4D">
              <w:rPr>
                <w:rFonts w:ascii="Verdana" w:hAnsi="Verdana"/>
                <w:lang w:val="es-ES"/>
              </w:rPr>
              <w:t>Respite care (Servicios de respiro)</w:t>
            </w:r>
          </w:p>
        </w:tc>
        <w:tc>
          <w:tcPr>
            <w:tcW w:w="480" w:type="pct"/>
            <w:tcBorders>
              <w:top w:val="single" w:sz="4" w:space="0" w:color="auto"/>
              <w:left w:val="single" w:sz="4" w:space="0" w:color="auto"/>
              <w:bottom w:val="single" w:sz="4" w:space="0" w:color="auto"/>
              <w:right w:val="single" w:sz="4" w:space="0" w:color="auto"/>
            </w:tcBorders>
          </w:tcPr>
          <w:p w14:paraId="7924080A" w14:textId="77777777" w:rsidR="00D74A60" w:rsidRPr="00AA2E4D" w:rsidRDefault="00D74A60" w:rsidP="00287A3B">
            <w:pPr>
              <w:rPr>
                <w:rFonts w:ascii="Verdana" w:hAnsi="Verdana"/>
              </w:rPr>
            </w:pPr>
            <w:r w:rsidRPr="00AA2E4D">
              <w:rPr>
                <w:rFonts w:ascii="Verdana" w:hAnsi="Verdana"/>
              </w:rPr>
              <w:t>Yes there are respite services but limited and normally not provided in SAAD but by DPO´s with some public economic aids. Two examples (Biscay and Andalusia are given below)</w:t>
            </w:r>
          </w:p>
        </w:tc>
        <w:tc>
          <w:tcPr>
            <w:tcW w:w="723" w:type="pct"/>
            <w:tcBorders>
              <w:top w:val="single" w:sz="4" w:space="0" w:color="auto"/>
              <w:left w:val="single" w:sz="4" w:space="0" w:color="auto"/>
              <w:bottom w:val="single" w:sz="4" w:space="0" w:color="auto"/>
              <w:right w:val="single" w:sz="4" w:space="0" w:color="auto"/>
            </w:tcBorders>
          </w:tcPr>
          <w:p w14:paraId="765572EC" w14:textId="77777777" w:rsidR="00D74A60" w:rsidRPr="00AA2E4D" w:rsidRDefault="00D74A60" w:rsidP="00287A3B">
            <w:pPr>
              <w:rPr>
                <w:rFonts w:ascii="Verdana" w:hAnsi="Verdana"/>
              </w:rPr>
            </w:pPr>
            <w:r w:rsidRPr="00AA2E4D">
              <w:rPr>
                <w:rFonts w:ascii="Verdana" w:hAnsi="Verdana"/>
              </w:rPr>
              <w:t>Respite services are usually offered to families of persons with great need of support.</w:t>
            </w:r>
          </w:p>
        </w:tc>
        <w:tc>
          <w:tcPr>
            <w:tcW w:w="1246" w:type="pct"/>
            <w:tcBorders>
              <w:top w:val="single" w:sz="4" w:space="0" w:color="auto"/>
              <w:left w:val="single" w:sz="4" w:space="0" w:color="auto"/>
              <w:bottom w:val="single" w:sz="4" w:space="0" w:color="auto"/>
              <w:right w:val="single" w:sz="4" w:space="0" w:color="auto"/>
            </w:tcBorders>
          </w:tcPr>
          <w:p w14:paraId="4726BB59" w14:textId="77777777" w:rsidR="00D74A60" w:rsidRPr="00AA2E4D" w:rsidRDefault="00D74A60" w:rsidP="00287A3B">
            <w:pPr>
              <w:rPr>
                <w:rFonts w:ascii="Verdana" w:hAnsi="Verdana"/>
                <w:lang w:val="en-US"/>
              </w:rPr>
            </w:pPr>
            <w:r w:rsidRPr="00AA2E4D">
              <w:rPr>
                <w:rFonts w:ascii="Verdana" w:hAnsi="Verdana"/>
              </w:rPr>
              <w:t>No data available.</w:t>
            </w:r>
          </w:p>
        </w:tc>
        <w:tc>
          <w:tcPr>
            <w:tcW w:w="1015" w:type="pct"/>
            <w:tcBorders>
              <w:top w:val="single" w:sz="4" w:space="0" w:color="auto"/>
              <w:left w:val="single" w:sz="4" w:space="0" w:color="auto"/>
              <w:bottom w:val="single" w:sz="4" w:space="0" w:color="auto"/>
              <w:right w:val="single" w:sz="4" w:space="0" w:color="auto"/>
            </w:tcBorders>
          </w:tcPr>
          <w:p w14:paraId="33EE29A9" w14:textId="77777777" w:rsidR="00D74A60" w:rsidRPr="00AA2E4D" w:rsidRDefault="00D74A60" w:rsidP="00287A3B">
            <w:pPr>
              <w:rPr>
                <w:rFonts w:ascii="Verdana" w:hAnsi="Verdana"/>
              </w:rPr>
            </w:pPr>
            <w:r w:rsidRPr="00AA2E4D">
              <w:rPr>
                <w:rFonts w:ascii="Verdana" w:hAnsi="Verdana"/>
              </w:rPr>
              <w:t>No data available.</w:t>
            </w:r>
          </w:p>
        </w:tc>
        <w:tc>
          <w:tcPr>
            <w:tcW w:w="647" w:type="pct"/>
            <w:tcBorders>
              <w:top w:val="single" w:sz="4" w:space="0" w:color="auto"/>
              <w:left w:val="single" w:sz="4" w:space="0" w:color="auto"/>
              <w:bottom w:val="single" w:sz="4" w:space="0" w:color="auto"/>
              <w:right w:val="single" w:sz="4" w:space="0" w:color="auto"/>
            </w:tcBorders>
          </w:tcPr>
          <w:p w14:paraId="52C11A8D" w14:textId="77777777" w:rsidR="00D74A60" w:rsidRPr="00AA2E4D" w:rsidRDefault="00D74A60" w:rsidP="00287A3B">
            <w:pPr>
              <w:rPr>
                <w:rFonts w:ascii="Verdana" w:hAnsi="Verdana"/>
              </w:rPr>
            </w:pPr>
            <w:r w:rsidRPr="00AA2E4D">
              <w:rPr>
                <w:rFonts w:ascii="Verdana" w:hAnsi="Verdana"/>
              </w:rPr>
              <w:t>No data available.</w:t>
            </w:r>
          </w:p>
        </w:tc>
      </w:tr>
      <w:tr w:rsidR="00D74A60" w:rsidRPr="00AA2E4D" w14:paraId="72FD23AC" w14:textId="77777777" w:rsidTr="00D74A60">
        <w:trPr>
          <w:trHeight w:val="497"/>
        </w:trPr>
        <w:tc>
          <w:tcPr>
            <w:tcW w:w="889" w:type="pct"/>
          </w:tcPr>
          <w:p w14:paraId="712E13D8" w14:textId="77777777" w:rsidR="00D74A60" w:rsidRPr="00AA2E4D" w:rsidRDefault="00D74A60" w:rsidP="00287A3B">
            <w:pPr>
              <w:rPr>
                <w:rFonts w:ascii="Verdana" w:hAnsi="Verdana"/>
                <w:lang w:val="es-ES"/>
              </w:rPr>
            </w:pPr>
          </w:p>
          <w:p w14:paraId="0FBC3D48" w14:textId="77777777" w:rsidR="00D74A60" w:rsidRPr="00AA2E4D" w:rsidRDefault="00D74A60" w:rsidP="00287A3B">
            <w:pPr>
              <w:rPr>
                <w:rFonts w:ascii="Verdana" w:hAnsi="Verdana"/>
                <w:i/>
                <w:iCs/>
                <w:lang w:val="es-ES"/>
              </w:rPr>
            </w:pPr>
            <w:r w:rsidRPr="00AA2E4D">
              <w:rPr>
                <w:rFonts w:ascii="Verdana" w:hAnsi="Verdana"/>
                <w:lang w:val="es-ES"/>
              </w:rPr>
              <w:t xml:space="preserve">Biscay - Respite care </w:t>
            </w:r>
            <w:r w:rsidRPr="00AA2E4D">
              <w:rPr>
                <w:rFonts w:ascii="Verdana" w:hAnsi="Verdana"/>
                <w:i/>
                <w:iCs/>
                <w:lang w:val="es-ES"/>
              </w:rPr>
              <w:t>(Servicios de respiro)</w:t>
            </w:r>
          </w:p>
          <w:p w14:paraId="4387B7B7" w14:textId="77777777" w:rsidR="00D74A60" w:rsidRPr="00AA2E4D" w:rsidRDefault="00D74A60" w:rsidP="00287A3B">
            <w:pPr>
              <w:rPr>
                <w:rFonts w:ascii="Verdana" w:hAnsi="Verdana"/>
                <w:i/>
                <w:iCs/>
                <w:lang w:val="es-ES"/>
              </w:rPr>
            </w:pPr>
          </w:p>
          <w:p w14:paraId="489FC909" w14:textId="77777777" w:rsidR="00D74A60" w:rsidRPr="00AA2E4D" w:rsidRDefault="00D74A60" w:rsidP="00287A3B">
            <w:pPr>
              <w:rPr>
                <w:rFonts w:ascii="Verdana" w:hAnsi="Verdana"/>
                <w:lang w:val="es-ES"/>
              </w:rPr>
            </w:pPr>
          </w:p>
          <w:p w14:paraId="34F04B24" w14:textId="77777777" w:rsidR="00D74A60" w:rsidRPr="00AA2E4D" w:rsidRDefault="00D74A60" w:rsidP="00287A3B">
            <w:pPr>
              <w:rPr>
                <w:rFonts w:ascii="Verdana" w:hAnsi="Verdana"/>
                <w:lang w:val="es-ES"/>
              </w:rPr>
            </w:pPr>
          </w:p>
          <w:p w14:paraId="017F7B00" w14:textId="77777777" w:rsidR="00D74A60" w:rsidRPr="00AA2E4D" w:rsidRDefault="00D74A60" w:rsidP="00287A3B">
            <w:pPr>
              <w:rPr>
                <w:rFonts w:ascii="Verdana" w:hAnsi="Verdana"/>
                <w:lang w:val="es-ES"/>
              </w:rPr>
            </w:pPr>
          </w:p>
          <w:p w14:paraId="129E5717" w14:textId="77777777" w:rsidR="00D74A60" w:rsidRPr="00AA2E4D" w:rsidRDefault="00D74A60" w:rsidP="00287A3B">
            <w:pPr>
              <w:rPr>
                <w:rFonts w:ascii="Verdana" w:hAnsi="Verdana"/>
                <w:lang w:val="es-ES"/>
              </w:rPr>
            </w:pPr>
          </w:p>
          <w:p w14:paraId="5F7FC7A6" w14:textId="77777777" w:rsidR="00D74A60" w:rsidRPr="00AA2E4D" w:rsidRDefault="00D74A60" w:rsidP="00287A3B">
            <w:pPr>
              <w:rPr>
                <w:rFonts w:ascii="Verdana" w:hAnsi="Verdana"/>
                <w:lang w:val="es-ES"/>
              </w:rPr>
            </w:pPr>
          </w:p>
          <w:p w14:paraId="441B1CC9" w14:textId="77777777" w:rsidR="00D74A60" w:rsidRPr="00AA2E4D" w:rsidRDefault="00D74A60" w:rsidP="00287A3B">
            <w:pPr>
              <w:rPr>
                <w:rFonts w:ascii="Verdana" w:hAnsi="Verdana"/>
                <w:lang w:val="es-ES"/>
              </w:rPr>
            </w:pPr>
          </w:p>
          <w:p w14:paraId="5F2C1559" w14:textId="77777777" w:rsidR="00D74A60" w:rsidRPr="00AA2E4D" w:rsidRDefault="00D74A60" w:rsidP="00287A3B">
            <w:pPr>
              <w:rPr>
                <w:rFonts w:ascii="Verdana" w:hAnsi="Verdana"/>
                <w:lang w:val="es-ES"/>
              </w:rPr>
            </w:pPr>
          </w:p>
          <w:p w14:paraId="393BD85D" w14:textId="77777777" w:rsidR="00D74A60" w:rsidRPr="00AA2E4D" w:rsidRDefault="00D74A60" w:rsidP="00287A3B">
            <w:pPr>
              <w:rPr>
                <w:rFonts w:ascii="Verdana" w:hAnsi="Verdana"/>
                <w:lang w:val="es-ES"/>
              </w:rPr>
            </w:pPr>
          </w:p>
          <w:p w14:paraId="47E84A3E" w14:textId="77777777" w:rsidR="00D74A60" w:rsidRPr="00AA2E4D" w:rsidRDefault="00D74A60" w:rsidP="00287A3B">
            <w:pPr>
              <w:rPr>
                <w:rFonts w:ascii="Verdana" w:hAnsi="Verdana"/>
                <w:lang w:val="es-ES"/>
              </w:rPr>
            </w:pPr>
          </w:p>
          <w:p w14:paraId="3574F9ED" w14:textId="77777777" w:rsidR="00D74A60" w:rsidRPr="00AA2E4D" w:rsidRDefault="00D74A60" w:rsidP="00287A3B">
            <w:pPr>
              <w:rPr>
                <w:rFonts w:ascii="Verdana" w:hAnsi="Verdana"/>
                <w:lang w:val="es-ES"/>
              </w:rPr>
            </w:pPr>
          </w:p>
        </w:tc>
        <w:tc>
          <w:tcPr>
            <w:tcW w:w="480" w:type="pct"/>
          </w:tcPr>
          <w:p w14:paraId="63A4C4EC" w14:textId="77777777" w:rsidR="00D74A60" w:rsidRPr="00AA2E4D" w:rsidRDefault="00D74A60" w:rsidP="00287A3B">
            <w:pPr>
              <w:rPr>
                <w:rFonts w:ascii="Verdana" w:hAnsi="Verdana"/>
              </w:rPr>
            </w:pPr>
            <w:r w:rsidRPr="00AA2E4D">
              <w:rPr>
                <w:rFonts w:ascii="Verdana" w:hAnsi="Verdana"/>
              </w:rPr>
              <w:t>Biscay: Yes, out of SAAD</w:t>
            </w:r>
          </w:p>
        </w:tc>
        <w:tc>
          <w:tcPr>
            <w:tcW w:w="723" w:type="pct"/>
          </w:tcPr>
          <w:p w14:paraId="43238B0B" w14:textId="77777777" w:rsidR="00D74A60" w:rsidRPr="00AA2E4D" w:rsidRDefault="00D74A60" w:rsidP="00287A3B">
            <w:pPr>
              <w:rPr>
                <w:rFonts w:ascii="Verdana" w:hAnsi="Verdana"/>
              </w:rPr>
            </w:pPr>
            <w:r w:rsidRPr="00AA2E4D">
              <w:rPr>
                <w:rFonts w:ascii="Verdana" w:hAnsi="Verdana"/>
              </w:rPr>
              <w:t>Biscay:</w:t>
            </w:r>
          </w:p>
          <w:p w14:paraId="459A01C2" w14:textId="77777777" w:rsidR="00D74A60" w:rsidRPr="00AA2E4D" w:rsidRDefault="00D74A60" w:rsidP="00287A3B">
            <w:pPr>
              <w:rPr>
                <w:rFonts w:ascii="Verdana" w:hAnsi="Verdana"/>
              </w:rPr>
            </w:pPr>
            <w:r w:rsidRPr="00AA2E4D">
              <w:rPr>
                <w:rFonts w:ascii="Verdana" w:hAnsi="Verdana"/>
              </w:rPr>
              <w:t>Families of persons with disabilities</w:t>
            </w:r>
          </w:p>
          <w:p w14:paraId="4042445F" w14:textId="77777777" w:rsidR="00D74A60" w:rsidRPr="00AA2E4D" w:rsidRDefault="00D74A60" w:rsidP="00287A3B">
            <w:pPr>
              <w:rPr>
                <w:rFonts w:ascii="Verdana" w:hAnsi="Verdana"/>
              </w:rPr>
            </w:pPr>
          </w:p>
        </w:tc>
        <w:tc>
          <w:tcPr>
            <w:tcW w:w="1246" w:type="pct"/>
          </w:tcPr>
          <w:p w14:paraId="4945C2A2" w14:textId="77777777" w:rsidR="00D74A60" w:rsidRPr="00AA2E4D" w:rsidRDefault="00D74A60" w:rsidP="00287A3B">
            <w:pPr>
              <w:rPr>
                <w:rFonts w:ascii="Verdana" w:hAnsi="Verdana"/>
              </w:rPr>
            </w:pPr>
            <w:r w:rsidRPr="00AA2E4D">
              <w:rPr>
                <w:rFonts w:ascii="Verdana" w:hAnsi="Verdana"/>
              </w:rPr>
              <w:t>Biscay:</w:t>
            </w:r>
          </w:p>
          <w:p w14:paraId="14489DB1" w14:textId="77777777" w:rsidR="00D74A60" w:rsidRPr="00AA2E4D" w:rsidRDefault="00D74A60" w:rsidP="00287A3B">
            <w:pPr>
              <w:rPr>
                <w:rFonts w:ascii="Verdana" w:hAnsi="Verdana"/>
              </w:rPr>
            </w:pPr>
            <w:r w:rsidRPr="00AA2E4D">
              <w:rPr>
                <w:rFonts w:ascii="Verdana" w:hAnsi="Verdana"/>
              </w:rPr>
              <w:t xml:space="preserve">Three ways: </w:t>
            </w:r>
          </w:p>
          <w:p w14:paraId="40D644CD" w14:textId="77777777" w:rsidR="00D74A60" w:rsidRPr="00AA2E4D" w:rsidRDefault="00D74A60" w:rsidP="00287A3B">
            <w:pPr>
              <w:rPr>
                <w:rFonts w:ascii="Verdana" w:hAnsi="Verdana"/>
              </w:rPr>
            </w:pPr>
            <w:r w:rsidRPr="00AA2E4D">
              <w:rPr>
                <w:rFonts w:ascii="Verdana" w:hAnsi="Verdana"/>
              </w:rPr>
              <w:t>Leisure activities for persons with disabilities  which provide respite to families</w:t>
            </w:r>
          </w:p>
          <w:p w14:paraId="771A3A78" w14:textId="77777777" w:rsidR="00D74A60" w:rsidRPr="00AA2E4D" w:rsidRDefault="00D74A60" w:rsidP="00287A3B">
            <w:pPr>
              <w:rPr>
                <w:rFonts w:ascii="Verdana" w:hAnsi="Verdana"/>
              </w:rPr>
            </w:pPr>
          </w:p>
          <w:p w14:paraId="4442112B" w14:textId="77777777" w:rsidR="00D74A60" w:rsidRPr="00AA2E4D" w:rsidRDefault="00D74A60" w:rsidP="00287A3B">
            <w:pPr>
              <w:rPr>
                <w:rFonts w:ascii="Verdana" w:hAnsi="Verdana"/>
              </w:rPr>
            </w:pPr>
            <w:r w:rsidRPr="00AA2E4D">
              <w:rPr>
                <w:rFonts w:ascii="Verdana" w:hAnsi="Verdana"/>
              </w:rPr>
              <w:t>Temporary accommodation for respite or emergency situations</w:t>
            </w:r>
          </w:p>
          <w:p w14:paraId="359976F6" w14:textId="77777777" w:rsidR="00D74A60" w:rsidRPr="00AA2E4D" w:rsidRDefault="00D74A60" w:rsidP="00287A3B">
            <w:pPr>
              <w:rPr>
                <w:rFonts w:ascii="Verdana" w:hAnsi="Verdana"/>
              </w:rPr>
            </w:pPr>
          </w:p>
          <w:p w14:paraId="5B759B20" w14:textId="77777777" w:rsidR="00D74A60" w:rsidRPr="00AA2E4D" w:rsidRDefault="00D74A60" w:rsidP="00287A3B">
            <w:pPr>
              <w:rPr>
                <w:rFonts w:ascii="Verdana" w:hAnsi="Verdana"/>
              </w:rPr>
            </w:pPr>
            <w:r w:rsidRPr="00AA2E4D">
              <w:rPr>
                <w:rFonts w:ascii="Verdana" w:hAnsi="Verdana"/>
              </w:rPr>
              <w:t>A persons takes temporal care at the domicile of the person with disability so that the family carer has respite.</w:t>
            </w:r>
          </w:p>
          <w:p w14:paraId="49CCF9B5" w14:textId="77777777" w:rsidR="00D74A60" w:rsidRPr="00AA2E4D" w:rsidRDefault="00D74A60" w:rsidP="00287A3B">
            <w:pPr>
              <w:rPr>
                <w:rFonts w:ascii="Verdana" w:hAnsi="Verdana"/>
              </w:rPr>
            </w:pPr>
          </w:p>
        </w:tc>
        <w:tc>
          <w:tcPr>
            <w:tcW w:w="1015" w:type="pct"/>
          </w:tcPr>
          <w:p w14:paraId="579481D9" w14:textId="77777777" w:rsidR="00D74A60" w:rsidRPr="00AA2E4D" w:rsidRDefault="00D74A60" w:rsidP="00287A3B">
            <w:pPr>
              <w:rPr>
                <w:rFonts w:ascii="Verdana" w:hAnsi="Verdana"/>
              </w:rPr>
            </w:pPr>
            <w:r w:rsidRPr="00AA2E4D">
              <w:rPr>
                <w:rFonts w:ascii="Verdana" w:hAnsi="Verdana"/>
              </w:rPr>
              <w:t>Biscay:</w:t>
            </w:r>
          </w:p>
          <w:p w14:paraId="77464DA7" w14:textId="77777777" w:rsidR="00D74A60" w:rsidRPr="00AA2E4D" w:rsidRDefault="00D74A60" w:rsidP="00287A3B">
            <w:pPr>
              <w:rPr>
                <w:rFonts w:ascii="Verdana" w:hAnsi="Verdana"/>
              </w:rPr>
            </w:pPr>
            <w:r w:rsidRPr="00AA2E4D">
              <w:rPr>
                <w:rFonts w:ascii="Verdana" w:hAnsi="Verdana"/>
              </w:rPr>
              <w:t xml:space="preserve">Users choose when they  receive the service </w:t>
            </w:r>
          </w:p>
        </w:tc>
        <w:tc>
          <w:tcPr>
            <w:tcW w:w="647" w:type="pct"/>
          </w:tcPr>
          <w:p w14:paraId="5F1DE81E" w14:textId="77777777" w:rsidR="00D74A60" w:rsidRPr="00AA2E4D" w:rsidRDefault="00D74A60" w:rsidP="00287A3B">
            <w:pPr>
              <w:rPr>
                <w:rFonts w:ascii="Verdana" w:hAnsi="Verdana"/>
              </w:rPr>
            </w:pPr>
            <w:r w:rsidRPr="00AA2E4D">
              <w:rPr>
                <w:rFonts w:ascii="Verdana" w:hAnsi="Verdana"/>
              </w:rPr>
              <w:t>Biscay:</w:t>
            </w:r>
          </w:p>
          <w:p w14:paraId="195EA8D5" w14:textId="77777777" w:rsidR="00D74A60" w:rsidRPr="00AA2E4D" w:rsidRDefault="00D74A60" w:rsidP="00287A3B">
            <w:pPr>
              <w:rPr>
                <w:rFonts w:ascii="Verdana" w:hAnsi="Verdana"/>
              </w:rPr>
            </w:pPr>
            <w:r w:rsidRPr="00AA2E4D">
              <w:rPr>
                <w:rFonts w:ascii="Verdana" w:hAnsi="Verdana"/>
              </w:rPr>
              <w:t>26 places</w:t>
            </w:r>
          </w:p>
          <w:p w14:paraId="5F7FB65D" w14:textId="77777777" w:rsidR="00D74A60" w:rsidRPr="00AA2E4D" w:rsidRDefault="00D74A60" w:rsidP="00287A3B">
            <w:pPr>
              <w:rPr>
                <w:rFonts w:ascii="Verdana" w:hAnsi="Verdana"/>
              </w:rPr>
            </w:pPr>
          </w:p>
          <w:p w14:paraId="4183F676" w14:textId="77777777" w:rsidR="00D74A60" w:rsidRPr="00AA2E4D" w:rsidRDefault="00D74A60" w:rsidP="00287A3B">
            <w:pPr>
              <w:rPr>
                <w:rFonts w:ascii="Verdana" w:hAnsi="Verdana"/>
              </w:rPr>
            </w:pPr>
          </w:p>
          <w:p w14:paraId="7E92DD30" w14:textId="77777777" w:rsidR="00D74A60" w:rsidRPr="00AA2E4D" w:rsidRDefault="00D74A60" w:rsidP="00287A3B">
            <w:pPr>
              <w:rPr>
                <w:rFonts w:ascii="Verdana" w:hAnsi="Verdana"/>
              </w:rPr>
            </w:pPr>
          </w:p>
          <w:p w14:paraId="633C6FD9" w14:textId="77777777" w:rsidR="00D74A60" w:rsidRPr="00AA2E4D" w:rsidRDefault="00D74A60" w:rsidP="00287A3B">
            <w:pPr>
              <w:rPr>
                <w:rFonts w:ascii="Verdana" w:hAnsi="Verdana"/>
              </w:rPr>
            </w:pPr>
          </w:p>
          <w:p w14:paraId="209BC9F3" w14:textId="77777777" w:rsidR="00D74A60" w:rsidRPr="00AA2E4D" w:rsidRDefault="00D74A60" w:rsidP="00287A3B">
            <w:pPr>
              <w:rPr>
                <w:rFonts w:ascii="Verdana" w:hAnsi="Verdana"/>
              </w:rPr>
            </w:pPr>
            <w:r w:rsidRPr="00AA2E4D">
              <w:rPr>
                <w:rFonts w:ascii="Verdana" w:hAnsi="Verdana"/>
              </w:rPr>
              <w:t>28 places</w:t>
            </w:r>
          </w:p>
          <w:p w14:paraId="139F3B42" w14:textId="77777777" w:rsidR="00D74A60" w:rsidRPr="00AA2E4D" w:rsidRDefault="00D74A60" w:rsidP="00287A3B">
            <w:pPr>
              <w:rPr>
                <w:rFonts w:ascii="Verdana" w:hAnsi="Verdana"/>
              </w:rPr>
            </w:pPr>
          </w:p>
          <w:p w14:paraId="5EB10D7E" w14:textId="77777777" w:rsidR="00D74A60" w:rsidRPr="00AA2E4D" w:rsidRDefault="00D74A60" w:rsidP="00287A3B">
            <w:pPr>
              <w:rPr>
                <w:rFonts w:ascii="Verdana" w:hAnsi="Verdana"/>
              </w:rPr>
            </w:pPr>
          </w:p>
          <w:p w14:paraId="495F95A8" w14:textId="77777777" w:rsidR="00D74A60" w:rsidRPr="00AA2E4D" w:rsidRDefault="00D74A60" w:rsidP="00287A3B">
            <w:pPr>
              <w:rPr>
                <w:rFonts w:ascii="Verdana" w:hAnsi="Verdana"/>
              </w:rPr>
            </w:pPr>
            <w:r w:rsidRPr="00AA2E4D">
              <w:rPr>
                <w:rFonts w:ascii="Verdana" w:hAnsi="Verdana"/>
              </w:rPr>
              <w:t>77 places.</w:t>
            </w:r>
          </w:p>
        </w:tc>
      </w:tr>
      <w:tr w:rsidR="00D74A60" w:rsidRPr="00AA2E4D" w14:paraId="25478572" w14:textId="77777777" w:rsidTr="00D74A60">
        <w:trPr>
          <w:trHeight w:val="497"/>
        </w:trPr>
        <w:tc>
          <w:tcPr>
            <w:tcW w:w="889" w:type="pct"/>
          </w:tcPr>
          <w:p w14:paraId="744E6EEC" w14:textId="77777777" w:rsidR="00D74A60" w:rsidRPr="00AA2E4D" w:rsidRDefault="00D74A60" w:rsidP="00287A3B">
            <w:pPr>
              <w:rPr>
                <w:rFonts w:ascii="Verdana" w:hAnsi="Verdana"/>
                <w:i/>
                <w:iCs/>
                <w:lang w:val="es-ES"/>
              </w:rPr>
            </w:pPr>
            <w:r w:rsidRPr="00AA2E4D">
              <w:rPr>
                <w:rFonts w:ascii="Verdana" w:hAnsi="Verdana"/>
                <w:lang w:val="es-ES"/>
              </w:rPr>
              <w:t xml:space="preserve">Andalusia: Respite care </w:t>
            </w:r>
            <w:r w:rsidRPr="00AA2E4D">
              <w:rPr>
                <w:rFonts w:ascii="Verdana" w:hAnsi="Verdana"/>
                <w:i/>
                <w:iCs/>
                <w:lang w:val="es-ES"/>
              </w:rPr>
              <w:t>(Servicios de respiro)</w:t>
            </w:r>
          </w:p>
          <w:p w14:paraId="0002543E" w14:textId="77777777" w:rsidR="00D74A60" w:rsidRPr="00AA2E4D" w:rsidRDefault="00D74A60" w:rsidP="00287A3B">
            <w:pPr>
              <w:rPr>
                <w:rFonts w:ascii="Verdana" w:hAnsi="Verdana"/>
                <w:lang w:val="es-ES"/>
              </w:rPr>
            </w:pPr>
          </w:p>
        </w:tc>
        <w:tc>
          <w:tcPr>
            <w:tcW w:w="480" w:type="pct"/>
          </w:tcPr>
          <w:p w14:paraId="74666F6A" w14:textId="77777777" w:rsidR="00D74A60" w:rsidRPr="00AA2E4D" w:rsidRDefault="00D74A60" w:rsidP="00287A3B">
            <w:pPr>
              <w:rPr>
                <w:rFonts w:ascii="Verdana" w:hAnsi="Verdana"/>
                <w:lang w:val="en-US"/>
              </w:rPr>
            </w:pPr>
            <w:r w:rsidRPr="00AA2E4D">
              <w:rPr>
                <w:rFonts w:ascii="Verdana" w:hAnsi="Verdana"/>
                <w:lang w:val="en-US"/>
              </w:rPr>
              <w:t>Andalucía: yes out of SAAD</w:t>
            </w:r>
          </w:p>
        </w:tc>
        <w:tc>
          <w:tcPr>
            <w:tcW w:w="723" w:type="pct"/>
          </w:tcPr>
          <w:p w14:paraId="18CD2BC0" w14:textId="77777777" w:rsidR="00D74A60" w:rsidRPr="00AA2E4D" w:rsidRDefault="00D74A60" w:rsidP="00287A3B">
            <w:pPr>
              <w:rPr>
                <w:rFonts w:ascii="Verdana" w:hAnsi="Verdana"/>
                <w:lang w:val="en-US"/>
              </w:rPr>
            </w:pPr>
            <w:r w:rsidRPr="00AA2E4D">
              <w:rPr>
                <w:rFonts w:ascii="Verdana" w:hAnsi="Verdana"/>
                <w:lang w:val="en-US"/>
              </w:rPr>
              <w:t>Biscay: People with disabilities older than 16 years old</w:t>
            </w:r>
          </w:p>
        </w:tc>
        <w:tc>
          <w:tcPr>
            <w:tcW w:w="1246" w:type="pct"/>
          </w:tcPr>
          <w:p w14:paraId="121417EE" w14:textId="77777777" w:rsidR="00D74A60" w:rsidRPr="00AA2E4D" w:rsidRDefault="00D74A60" w:rsidP="00287A3B">
            <w:pPr>
              <w:rPr>
                <w:rFonts w:ascii="Verdana" w:hAnsi="Verdana"/>
                <w:lang w:val="en-US"/>
              </w:rPr>
            </w:pPr>
            <w:r w:rsidRPr="00AA2E4D">
              <w:rPr>
                <w:rFonts w:ascii="Verdana" w:hAnsi="Verdana"/>
                <w:lang w:val="en-US"/>
              </w:rPr>
              <w:t>Andalusia: 24 hours a day in residences in periods between 24 hours and a month, which can be extended.</w:t>
            </w:r>
          </w:p>
          <w:p w14:paraId="27E6BB43" w14:textId="77777777" w:rsidR="00D74A60" w:rsidRPr="00AA2E4D" w:rsidRDefault="00D74A60" w:rsidP="00287A3B">
            <w:pPr>
              <w:rPr>
                <w:rFonts w:ascii="Verdana" w:hAnsi="Verdana"/>
                <w:lang w:val="en-US"/>
              </w:rPr>
            </w:pPr>
            <w:r w:rsidRPr="00AA2E4D">
              <w:rPr>
                <w:rFonts w:ascii="Verdana" w:hAnsi="Verdana"/>
                <w:lang w:val="en-US"/>
              </w:rPr>
              <w:t>Both in urban and rural areas.</w:t>
            </w:r>
          </w:p>
          <w:p w14:paraId="59AABCD9" w14:textId="77777777" w:rsidR="00D74A60" w:rsidRPr="00AA2E4D" w:rsidRDefault="00D74A60" w:rsidP="00287A3B">
            <w:pPr>
              <w:rPr>
                <w:rFonts w:ascii="Verdana" w:hAnsi="Verdana"/>
                <w:lang w:val="en-US"/>
              </w:rPr>
            </w:pPr>
            <w:r w:rsidRPr="00AA2E4D">
              <w:rPr>
                <w:rFonts w:ascii="Verdana" w:hAnsi="Verdana"/>
                <w:lang w:val="en-US"/>
              </w:rPr>
              <w:t>Users must have grade of disability and grade of dependency..</w:t>
            </w:r>
          </w:p>
          <w:p w14:paraId="061BC3ED" w14:textId="77777777" w:rsidR="00D74A60" w:rsidRPr="00AA2E4D" w:rsidRDefault="00D74A60" w:rsidP="00287A3B">
            <w:pPr>
              <w:rPr>
                <w:rFonts w:ascii="Verdana" w:hAnsi="Verdana"/>
                <w:lang w:val="en-US"/>
              </w:rPr>
            </w:pPr>
            <w:r w:rsidRPr="00AA2E4D">
              <w:rPr>
                <w:rFonts w:ascii="Verdana" w:hAnsi="Verdana"/>
                <w:lang w:val="en-US"/>
              </w:rPr>
              <w:t>Funded by the Andalusia regional government and managed by DPOs in 90% of services</w:t>
            </w:r>
          </w:p>
        </w:tc>
        <w:tc>
          <w:tcPr>
            <w:tcW w:w="1015" w:type="pct"/>
          </w:tcPr>
          <w:p w14:paraId="72380E92" w14:textId="77777777" w:rsidR="00D74A60" w:rsidRPr="00AA2E4D" w:rsidRDefault="00D74A60" w:rsidP="00287A3B">
            <w:pPr>
              <w:rPr>
                <w:rFonts w:ascii="Verdana" w:hAnsi="Verdana"/>
                <w:lang w:val="en-US"/>
              </w:rPr>
            </w:pPr>
            <w:r w:rsidRPr="00AA2E4D">
              <w:rPr>
                <w:rFonts w:ascii="Verdana" w:hAnsi="Verdana"/>
                <w:lang w:val="en-US"/>
              </w:rPr>
              <w:t>Users choose when they want to receive the service.</w:t>
            </w:r>
          </w:p>
        </w:tc>
        <w:tc>
          <w:tcPr>
            <w:tcW w:w="647" w:type="pct"/>
          </w:tcPr>
          <w:p w14:paraId="6B93EF12" w14:textId="77777777" w:rsidR="00D74A60" w:rsidRPr="00AA2E4D" w:rsidRDefault="00D74A60" w:rsidP="00287A3B">
            <w:pPr>
              <w:rPr>
                <w:rFonts w:ascii="Verdana" w:hAnsi="Verdana"/>
                <w:lang w:val="en-US"/>
              </w:rPr>
            </w:pPr>
            <w:r w:rsidRPr="00AA2E4D">
              <w:rPr>
                <w:rFonts w:ascii="Verdana" w:hAnsi="Verdana"/>
                <w:lang w:val="en-US"/>
              </w:rPr>
              <w:t>In 2014 there were 21,688 respite stays (each day is counted as one stay) in 55 residential centers, in 142 places. There has been no decrease during the last five years.</w:t>
            </w:r>
            <w:r w:rsidRPr="00AA2E4D">
              <w:rPr>
                <w:rStyle w:val="FootnoteReference"/>
                <w:rFonts w:ascii="Verdana" w:hAnsi="Verdana"/>
                <w:lang w:val="en-US"/>
              </w:rPr>
              <w:footnoteReference w:id="40"/>
            </w:r>
          </w:p>
        </w:tc>
      </w:tr>
      <w:tr w:rsidR="00D74A60" w:rsidRPr="00AA2E4D" w14:paraId="1A97FA21" w14:textId="77777777" w:rsidTr="00D74A60">
        <w:trPr>
          <w:trHeight w:val="497"/>
        </w:trPr>
        <w:tc>
          <w:tcPr>
            <w:tcW w:w="889" w:type="pct"/>
          </w:tcPr>
          <w:p w14:paraId="43D71C4A" w14:textId="77777777" w:rsidR="00D74A60" w:rsidRPr="00AA2E4D" w:rsidRDefault="00D74A60" w:rsidP="00287A3B">
            <w:pPr>
              <w:rPr>
                <w:rFonts w:ascii="Verdana" w:hAnsi="Verdana"/>
                <w:lang w:val="en-US"/>
              </w:rPr>
            </w:pPr>
            <w:r w:rsidRPr="00AA2E4D">
              <w:rPr>
                <w:rFonts w:ascii="Verdana" w:hAnsi="Verdana"/>
                <w:lang w:val="en-US"/>
              </w:rPr>
              <w:t>Foster care</w:t>
            </w:r>
          </w:p>
          <w:p w14:paraId="2E650D5D" w14:textId="77777777" w:rsidR="00D74A60" w:rsidRPr="00AA2E4D" w:rsidDel="002266FA" w:rsidRDefault="00D74A60" w:rsidP="00287A3B">
            <w:pPr>
              <w:rPr>
                <w:rFonts w:ascii="Verdana" w:hAnsi="Verdana"/>
                <w:b/>
                <w:bCs/>
              </w:rPr>
            </w:pPr>
            <w:r w:rsidRPr="00AA2E4D">
              <w:rPr>
                <w:rFonts w:ascii="Verdana" w:hAnsi="Verdana"/>
                <w:lang w:val="en-US"/>
              </w:rPr>
              <w:t>(</w:t>
            </w:r>
            <w:r w:rsidRPr="00AA2E4D">
              <w:rPr>
                <w:rFonts w:ascii="Verdana" w:hAnsi="Verdana"/>
                <w:i/>
                <w:iCs/>
                <w:lang w:val="en-US"/>
              </w:rPr>
              <w:t>Acogimiento familiar</w:t>
            </w:r>
            <w:r w:rsidRPr="00AA2E4D">
              <w:rPr>
                <w:rFonts w:ascii="Verdana" w:hAnsi="Verdana"/>
                <w:lang w:val="en-US"/>
              </w:rPr>
              <w:t>)</w:t>
            </w:r>
          </w:p>
        </w:tc>
        <w:tc>
          <w:tcPr>
            <w:tcW w:w="480" w:type="pct"/>
          </w:tcPr>
          <w:p w14:paraId="75BE7163" w14:textId="77777777" w:rsidR="00D74A60" w:rsidRPr="00AA2E4D" w:rsidRDefault="00D74A60" w:rsidP="00287A3B">
            <w:pPr>
              <w:rPr>
                <w:rFonts w:ascii="Verdana" w:hAnsi="Verdana"/>
              </w:rPr>
            </w:pPr>
            <w:r w:rsidRPr="00AA2E4D">
              <w:rPr>
                <w:rFonts w:ascii="Verdana" w:hAnsi="Verdana"/>
              </w:rPr>
              <w:t>Yes, there are, but there are no public data. Requested to four CCAA</w:t>
            </w:r>
          </w:p>
          <w:p w14:paraId="2610E38B" w14:textId="77777777" w:rsidR="00D74A60" w:rsidRPr="00AA2E4D" w:rsidRDefault="00D74A60" w:rsidP="00287A3B">
            <w:pPr>
              <w:rPr>
                <w:rFonts w:ascii="Verdana" w:hAnsi="Verdana"/>
              </w:rPr>
            </w:pPr>
          </w:p>
        </w:tc>
        <w:tc>
          <w:tcPr>
            <w:tcW w:w="723" w:type="pct"/>
          </w:tcPr>
          <w:p w14:paraId="70F619A5" w14:textId="77777777" w:rsidR="00D74A60" w:rsidRPr="00AA2E4D" w:rsidRDefault="00D74A60" w:rsidP="00287A3B">
            <w:pPr>
              <w:rPr>
                <w:rFonts w:ascii="Verdana" w:hAnsi="Verdana"/>
              </w:rPr>
            </w:pPr>
            <w:r w:rsidRPr="00AA2E4D">
              <w:rPr>
                <w:rFonts w:ascii="Verdana" w:hAnsi="Verdana"/>
              </w:rPr>
              <w:t>Children, all kinds of disability</w:t>
            </w:r>
          </w:p>
        </w:tc>
        <w:tc>
          <w:tcPr>
            <w:tcW w:w="1246" w:type="pct"/>
          </w:tcPr>
          <w:p w14:paraId="2C42BA17" w14:textId="77777777" w:rsidR="00D74A60" w:rsidRPr="00AA2E4D" w:rsidRDefault="00D74A60" w:rsidP="00287A3B">
            <w:pPr>
              <w:rPr>
                <w:rFonts w:ascii="Verdana" w:hAnsi="Verdana"/>
              </w:rPr>
            </w:pPr>
            <w:r w:rsidRPr="00AA2E4D">
              <w:rPr>
                <w:rFonts w:ascii="Verdana" w:hAnsi="Verdana"/>
              </w:rPr>
              <w:t>Managed by CCAA, less support to foster families, due to economic crisis.</w:t>
            </w:r>
          </w:p>
        </w:tc>
        <w:tc>
          <w:tcPr>
            <w:tcW w:w="1015" w:type="pct"/>
          </w:tcPr>
          <w:p w14:paraId="16E9D49B" w14:textId="77777777" w:rsidR="00D74A60" w:rsidRPr="00AA2E4D" w:rsidRDefault="00D74A60" w:rsidP="00287A3B">
            <w:pPr>
              <w:rPr>
                <w:rFonts w:ascii="Verdana" w:hAnsi="Verdana"/>
              </w:rPr>
            </w:pPr>
            <w:r w:rsidRPr="00AA2E4D">
              <w:rPr>
                <w:rFonts w:ascii="Verdana" w:hAnsi="Verdana"/>
              </w:rPr>
              <w:t>No self-direction</w:t>
            </w:r>
          </w:p>
        </w:tc>
        <w:tc>
          <w:tcPr>
            <w:tcW w:w="647" w:type="pct"/>
          </w:tcPr>
          <w:p w14:paraId="238E0664" w14:textId="77777777" w:rsidR="00D74A60" w:rsidRPr="00AA2E4D" w:rsidRDefault="00D74A60" w:rsidP="00287A3B">
            <w:pPr>
              <w:rPr>
                <w:rFonts w:ascii="Verdana" w:hAnsi="Verdana"/>
              </w:rPr>
            </w:pPr>
            <w:r w:rsidRPr="00AA2E4D">
              <w:rPr>
                <w:rFonts w:ascii="Verdana" w:hAnsi="Verdana"/>
              </w:rPr>
              <w:t>No data available, only Andalusia has reported that in 2014 ther were 299 children in foster care in Andalusia</w:t>
            </w:r>
          </w:p>
        </w:tc>
      </w:tr>
      <w:tr w:rsidR="00D74A60" w:rsidRPr="00AA2E4D" w14:paraId="1FFD4651" w14:textId="77777777" w:rsidTr="00D74A60">
        <w:trPr>
          <w:trHeight w:val="497"/>
        </w:trPr>
        <w:tc>
          <w:tcPr>
            <w:tcW w:w="889" w:type="pct"/>
          </w:tcPr>
          <w:p w14:paraId="5363889F" w14:textId="77777777" w:rsidR="00D74A60" w:rsidRPr="00AA2E4D" w:rsidRDefault="00D74A60" w:rsidP="00287A3B">
            <w:pPr>
              <w:rPr>
                <w:rFonts w:ascii="Verdana" w:hAnsi="Verdana"/>
              </w:rPr>
            </w:pPr>
            <w:r w:rsidRPr="00AA2E4D">
              <w:rPr>
                <w:rFonts w:ascii="Verdana" w:hAnsi="Verdana"/>
                <w:lang w:val="en-US"/>
              </w:rPr>
              <w:t>Informal support (</w:t>
            </w:r>
            <w:r w:rsidRPr="00AA2E4D">
              <w:rPr>
                <w:rFonts w:ascii="Verdana" w:hAnsi="Verdana"/>
                <w:i/>
                <w:iCs/>
                <w:lang w:val="en-US"/>
              </w:rPr>
              <w:t>Apoyo informal)</w:t>
            </w:r>
          </w:p>
        </w:tc>
        <w:tc>
          <w:tcPr>
            <w:tcW w:w="480" w:type="pct"/>
          </w:tcPr>
          <w:p w14:paraId="2C7D244A" w14:textId="53A0CAC6" w:rsidR="00D74A60" w:rsidRPr="00AA2E4D" w:rsidRDefault="00D74A60" w:rsidP="00287A3B">
            <w:pPr>
              <w:rPr>
                <w:rFonts w:ascii="Verdana" w:hAnsi="Verdana"/>
              </w:rPr>
            </w:pPr>
            <w:r w:rsidRPr="00AA2E4D">
              <w:rPr>
                <w:rFonts w:ascii="Verdana" w:hAnsi="Verdana"/>
              </w:rPr>
              <w:t>Yes,</w:t>
            </w:r>
            <w:r w:rsidR="00AA2E4D">
              <w:rPr>
                <w:rFonts w:ascii="Verdana" w:hAnsi="Verdana"/>
              </w:rPr>
              <w:t xml:space="preserve"> of course it exists but it can</w:t>
            </w:r>
            <w:r w:rsidRPr="00AA2E4D">
              <w:rPr>
                <w:rFonts w:ascii="Verdana" w:hAnsi="Verdana"/>
              </w:rPr>
              <w:t xml:space="preserve">not be considered as a service </w:t>
            </w:r>
          </w:p>
        </w:tc>
        <w:tc>
          <w:tcPr>
            <w:tcW w:w="723" w:type="pct"/>
          </w:tcPr>
          <w:p w14:paraId="57E5ED45" w14:textId="77777777" w:rsidR="00D74A60" w:rsidRPr="00AA2E4D" w:rsidRDefault="00D74A60" w:rsidP="00287A3B">
            <w:pPr>
              <w:rPr>
                <w:rFonts w:ascii="Verdana" w:hAnsi="Verdana"/>
              </w:rPr>
            </w:pPr>
            <w:r w:rsidRPr="00AA2E4D">
              <w:rPr>
                <w:rFonts w:ascii="Verdana" w:hAnsi="Verdana"/>
              </w:rPr>
              <w:t>All ages and all kinds of disability</w:t>
            </w:r>
          </w:p>
        </w:tc>
        <w:tc>
          <w:tcPr>
            <w:tcW w:w="1246" w:type="pct"/>
          </w:tcPr>
          <w:p w14:paraId="2ACC475C" w14:textId="77777777" w:rsidR="00D74A60" w:rsidRPr="00AA2E4D" w:rsidRDefault="00D74A60" w:rsidP="00287A3B">
            <w:pPr>
              <w:rPr>
                <w:rFonts w:ascii="Verdana" w:hAnsi="Verdana"/>
              </w:rPr>
            </w:pPr>
            <w:r w:rsidRPr="00AA2E4D">
              <w:rPr>
                <w:rFonts w:ascii="Verdana" w:hAnsi="Verdana"/>
              </w:rPr>
              <w:t>No funding</w:t>
            </w:r>
          </w:p>
        </w:tc>
        <w:tc>
          <w:tcPr>
            <w:tcW w:w="1015" w:type="pct"/>
          </w:tcPr>
          <w:p w14:paraId="79DA5F59" w14:textId="77777777" w:rsidR="00D74A60" w:rsidRPr="00AA2E4D" w:rsidRDefault="00D74A60" w:rsidP="00287A3B">
            <w:pPr>
              <w:rPr>
                <w:rFonts w:ascii="Verdana" w:hAnsi="Verdana"/>
              </w:rPr>
            </w:pPr>
            <w:r w:rsidRPr="00AA2E4D">
              <w:rPr>
                <w:rFonts w:ascii="Verdana" w:hAnsi="Verdana"/>
              </w:rPr>
              <w:t xml:space="preserve">There can be self–direction depending of the personal network </w:t>
            </w:r>
          </w:p>
        </w:tc>
        <w:tc>
          <w:tcPr>
            <w:tcW w:w="647" w:type="pct"/>
          </w:tcPr>
          <w:p w14:paraId="4988CBBF" w14:textId="77777777" w:rsidR="00D74A60" w:rsidRPr="00AA2E4D" w:rsidRDefault="00D74A60" w:rsidP="00287A3B">
            <w:pPr>
              <w:rPr>
                <w:rFonts w:ascii="Verdana" w:hAnsi="Verdana"/>
              </w:rPr>
            </w:pPr>
            <w:r w:rsidRPr="00AA2E4D">
              <w:rPr>
                <w:rFonts w:ascii="Verdana" w:hAnsi="Verdana"/>
              </w:rPr>
              <w:t>No data available</w:t>
            </w:r>
          </w:p>
        </w:tc>
      </w:tr>
      <w:tr w:rsidR="00D74A60" w:rsidRPr="00AA2E4D" w14:paraId="7B8D625F" w14:textId="77777777" w:rsidTr="00D74A60">
        <w:trPr>
          <w:trHeight w:val="497"/>
        </w:trPr>
        <w:tc>
          <w:tcPr>
            <w:tcW w:w="889" w:type="pct"/>
          </w:tcPr>
          <w:p w14:paraId="527F426E" w14:textId="77777777" w:rsidR="00D74A60" w:rsidRPr="00AA2E4D" w:rsidRDefault="00D74A60" w:rsidP="00287A3B">
            <w:pPr>
              <w:rPr>
                <w:rFonts w:ascii="Verdana" w:hAnsi="Verdana"/>
                <w:lang w:val="en-US"/>
              </w:rPr>
            </w:pPr>
            <w:r w:rsidRPr="00AA2E4D">
              <w:rPr>
                <w:rFonts w:ascii="Verdana" w:hAnsi="Verdana"/>
                <w:b/>
                <w:bCs/>
                <w:lang w:val="en-US"/>
              </w:rPr>
              <w:t>Peer support/counselling</w:t>
            </w:r>
            <w:r w:rsidRPr="00AA2E4D">
              <w:rPr>
                <w:rFonts w:ascii="Verdana" w:hAnsi="Verdana"/>
                <w:lang w:val="en-US"/>
              </w:rPr>
              <w:t xml:space="preserve"> (provided by non-professionals with the counsellor and the client having equal status, and sharing experience and assistance in gaining independence and self-confidence)</w:t>
            </w:r>
          </w:p>
          <w:p w14:paraId="772447DB" w14:textId="77777777" w:rsidR="00D74A60" w:rsidRPr="00AA2E4D" w:rsidRDefault="00D74A60" w:rsidP="00287A3B">
            <w:pPr>
              <w:rPr>
                <w:rFonts w:ascii="Verdana" w:hAnsi="Verdana"/>
                <w:lang w:val="en-US"/>
              </w:rPr>
            </w:pPr>
          </w:p>
          <w:p w14:paraId="45E58ADA" w14:textId="77777777" w:rsidR="00D74A60" w:rsidRPr="00AA2E4D" w:rsidRDefault="00D74A60" w:rsidP="00287A3B">
            <w:pPr>
              <w:rPr>
                <w:rFonts w:ascii="Verdana" w:hAnsi="Verdana"/>
                <w:b/>
                <w:bCs/>
              </w:rPr>
            </w:pPr>
            <w:r w:rsidRPr="00AA2E4D">
              <w:rPr>
                <w:rFonts w:ascii="Verdana" w:hAnsi="Verdana"/>
                <w:lang w:val="en-US"/>
              </w:rPr>
              <w:t>Selfmanagers (</w:t>
            </w:r>
            <w:r w:rsidRPr="00AA2E4D">
              <w:rPr>
                <w:rFonts w:ascii="Verdana" w:hAnsi="Verdana"/>
                <w:i/>
                <w:iCs/>
                <w:lang w:val="en-US"/>
              </w:rPr>
              <w:t>Autogestores</w:t>
            </w:r>
            <w:r w:rsidRPr="00AA2E4D">
              <w:rPr>
                <w:rFonts w:ascii="Verdana" w:hAnsi="Verdana"/>
                <w:lang w:val="en-US"/>
              </w:rPr>
              <w:t>)</w:t>
            </w:r>
          </w:p>
        </w:tc>
        <w:tc>
          <w:tcPr>
            <w:tcW w:w="480" w:type="pct"/>
          </w:tcPr>
          <w:p w14:paraId="120CB56C" w14:textId="77777777" w:rsidR="00D74A60" w:rsidRPr="00AA2E4D" w:rsidRDefault="00D74A60" w:rsidP="00287A3B">
            <w:pPr>
              <w:rPr>
                <w:rFonts w:ascii="Verdana" w:hAnsi="Verdana"/>
              </w:rPr>
            </w:pPr>
            <w:r w:rsidRPr="00AA2E4D">
              <w:rPr>
                <w:rFonts w:ascii="Verdana" w:hAnsi="Verdana"/>
              </w:rPr>
              <w:t>Yes, there are, but it is rather a community than a service</w:t>
            </w:r>
          </w:p>
        </w:tc>
        <w:tc>
          <w:tcPr>
            <w:tcW w:w="723" w:type="pct"/>
          </w:tcPr>
          <w:p w14:paraId="0C98BD1D" w14:textId="77777777" w:rsidR="00D74A60" w:rsidRPr="00AA2E4D" w:rsidRDefault="00D74A60" w:rsidP="00287A3B">
            <w:pPr>
              <w:rPr>
                <w:rFonts w:ascii="Verdana" w:hAnsi="Verdana"/>
              </w:rPr>
            </w:pPr>
            <w:r w:rsidRPr="00AA2E4D">
              <w:rPr>
                <w:rFonts w:ascii="Verdana" w:hAnsi="Verdana"/>
              </w:rPr>
              <w:t>Adult persons with intellectual disability</w:t>
            </w:r>
          </w:p>
        </w:tc>
        <w:tc>
          <w:tcPr>
            <w:tcW w:w="1246" w:type="pct"/>
          </w:tcPr>
          <w:p w14:paraId="5A9BC2F2" w14:textId="77777777" w:rsidR="00D74A60" w:rsidRPr="00AA2E4D" w:rsidRDefault="00D74A60" w:rsidP="00287A3B">
            <w:pPr>
              <w:rPr>
                <w:rFonts w:ascii="Verdana" w:hAnsi="Verdana"/>
              </w:rPr>
            </w:pPr>
            <w:r w:rsidRPr="00AA2E4D">
              <w:rPr>
                <w:rFonts w:ascii="Verdana" w:hAnsi="Verdana"/>
              </w:rPr>
              <w:t>Meeting once a week. DPO´s create the groups</w:t>
            </w:r>
          </w:p>
        </w:tc>
        <w:tc>
          <w:tcPr>
            <w:tcW w:w="1015" w:type="pct"/>
          </w:tcPr>
          <w:p w14:paraId="2492ADB6" w14:textId="77777777" w:rsidR="00D74A60" w:rsidRPr="00AA2E4D" w:rsidRDefault="00D74A60" w:rsidP="00287A3B">
            <w:pPr>
              <w:rPr>
                <w:rFonts w:ascii="Verdana" w:hAnsi="Verdana"/>
              </w:rPr>
            </w:pPr>
            <w:r w:rsidRPr="00AA2E4D">
              <w:rPr>
                <w:rFonts w:ascii="Verdana" w:hAnsi="Verdana"/>
              </w:rPr>
              <w:t xml:space="preserve">There is self direction </w:t>
            </w:r>
          </w:p>
        </w:tc>
        <w:tc>
          <w:tcPr>
            <w:tcW w:w="647" w:type="pct"/>
          </w:tcPr>
          <w:p w14:paraId="2A1ED2E5" w14:textId="77777777" w:rsidR="00D74A60" w:rsidRPr="00AA2E4D" w:rsidRDefault="00D74A60" w:rsidP="00287A3B">
            <w:pPr>
              <w:rPr>
                <w:rFonts w:ascii="Verdana" w:hAnsi="Verdana"/>
              </w:rPr>
            </w:pPr>
            <w:r w:rsidRPr="00AA2E4D">
              <w:rPr>
                <w:rFonts w:ascii="Verdana" w:hAnsi="Verdana"/>
              </w:rPr>
              <w:t>No data available</w:t>
            </w:r>
          </w:p>
        </w:tc>
      </w:tr>
      <w:tr w:rsidR="00D74A60" w:rsidRPr="00AA2E4D" w14:paraId="3C48753A" w14:textId="77777777" w:rsidTr="00D74A60">
        <w:trPr>
          <w:trHeight w:val="497"/>
        </w:trPr>
        <w:tc>
          <w:tcPr>
            <w:tcW w:w="889" w:type="pct"/>
          </w:tcPr>
          <w:p w14:paraId="7A03C5C7" w14:textId="77777777" w:rsidR="00D74A60" w:rsidRPr="00AA2E4D" w:rsidRDefault="00D74A60" w:rsidP="00D74A60">
            <w:pPr>
              <w:jc w:val="both"/>
              <w:rPr>
                <w:rFonts w:ascii="Verdana" w:hAnsi="Verdana"/>
                <w:b/>
                <w:bCs/>
                <w:lang w:val="en-US"/>
              </w:rPr>
            </w:pPr>
            <w:r w:rsidRPr="00AA2E4D">
              <w:rPr>
                <w:rFonts w:ascii="Verdana" w:hAnsi="Verdana"/>
                <w:b/>
                <w:bCs/>
                <w:lang w:val="en-US"/>
              </w:rPr>
              <w:t>Circles of support</w:t>
            </w:r>
          </w:p>
          <w:p w14:paraId="7DC75974" w14:textId="77777777" w:rsidR="00D74A60" w:rsidRPr="00AA2E4D" w:rsidRDefault="00D74A60" w:rsidP="00D74A60">
            <w:pPr>
              <w:jc w:val="both"/>
              <w:rPr>
                <w:rFonts w:ascii="Verdana" w:hAnsi="Verdana"/>
              </w:rPr>
            </w:pPr>
            <w:r w:rsidRPr="00AA2E4D">
              <w:rPr>
                <w:rFonts w:ascii="Verdana" w:hAnsi="Verdana"/>
                <w:lang w:val="en-US"/>
              </w:rPr>
              <w:t>(informal group of people close to the user to whom she/he can turn for support)</w:t>
            </w:r>
          </w:p>
        </w:tc>
        <w:tc>
          <w:tcPr>
            <w:tcW w:w="480" w:type="pct"/>
          </w:tcPr>
          <w:p w14:paraId="63BFA236" w14:textId="77777777" w:rsidR="00D74A60" w:rsidRPr="00AA2E4D" w:rsidRDefault="00D74A60" w:rsidP="00D74A60">
            <w:pPr>
              <w:jc w:val="both"/>
              <w:rPr>
                <w:rFonts w:ascii="Verdana" w:hAnsi="Verdana"/>
              </w:rPr>
            </w:pPr>
            <w:r w:rsidRPr="00AA2E4D">
              <w:rPr>
                <w:rFonts w:ascii="Verdana" w:hAnsi="Verdana"/>
              </w:rPr>
              <w:t>Yes, but it is not a service. It is similar to informal support</w:t>
            </w:r>
          </w:p>
        </w:tc>
        <w:tc>
          <w:tcPr>
            <w:tcW w:w="723" w:type="pct"/>
          </w:tcPr>
          <w:p w14:paraId="49BEE12F" w14:textId="77777777" w:rsidR="00D74A60" w:rsidRPr="00AA2E4D" w:rsidRDefault="00D74A60" w:rsidP="00D74A60">
            <w:pPr>
              <w:jc w:val="both"/>
              <w:rPr>
                <w:rFonts w:ascii="Verdana" w:hAnsi="Verdana"/>
              </w:rPr>
            </w:pPr>
            <w:r w:rsidRPr="00AA2E4D">
              <w:rPr>
                <w:rFonts w:ascii="Verdana" w:hAnsi="Verdana"/>
              </w:rPr>
              <w:t>All ages and all kinds of disability</w:t>
            </w:r>
          </w:p>
        </w:tc>
        <w:tc>
          <w:tcPr>
            <w:tcW w:w="1246" w:type="pct"/>
          </w:tcPr>
          <w:p w14:paraId="3AD1B3AC" w14:textId="77777777" w:rsidR="00D74A60" w:rsidRPr="00AA2E4D" w:rsidRDefault="00D74A60" w:rsidP="00D74A60">
            <w:pPr>
              <w:jc w:val="both"/>
              <w:rPr>
                <w:rFonts w:ascii="Verdana" w:hAnsi="Verdana"/>
              </w:rPr>
            </w:pPr>
            <w:r w:rsidRPr="00AA2E4D">
              <w:rPr>
                <w:rFonts w:ascii="Verdana" w:hAnsi="Verdana"/>
              </w:rPr>
              <w:t>No funding</w:t>
            </w:r>
          </w:p>
        </w:tc>
        <w:tc>
          <w:tcPr>
            <w:tcW w:w="1015" w:type="pct"/>
          </w:tcPr>
          <w:p w14:paraId="19E6A108" w14:textId="77777777" w:rsidR="00D74A60" w:rsidRPr="00AA2E4D" w:rsidRDefault="00D74A60" w:rsidP="00D74A60">
            <w:pPr>
              <w:jc w:val="both"/>
              <w:rPr>
                <w:rFonts w:ascii="Verdana" w:hAnsi="Verdana"/>
              </w:rPr>
            </w:pPr>
            <w:r w:rsidRPr="00AA2E4D">
              <w:rPr>
                <w:rFonts w:ascii="Verdana" w:hAnsi="Verdana"/>
              </w:rPr>
              <w:t>There can be self –direction depending of the personal network</w:t>
            </w:r>
          </w:p>
        </w:tc>
        <w:tc>
          <w:tcPr>
            <w:tcW w:w="647" w:type="pct"/>
          </w:tcPr>
          <w:p w14:paraId="3FBC77B0" w14:textId="77777777" w:rsidR="00D74A60" w:rsidRPr="00AA2E4D" w:rsidRDefault="00D74A60" w:rsidP="00D74A60">
            <w:pPr>
              <w:jc w:val="both"/>
              <w:rPr>
                <w:rFonts w:ascii="Verdana" w:hAnsi="Verdana"/>
              </w:rPr>
            </w:pPr>
            <w:r w:rsidRPr="00AA2E4D">
              <w:rPr>
                <w:rFonts w:ascii="Verdana" w:hAnsi="Verdana"/>
              </w:rPr>
              <w:t>No data available</w:t>
            </w:r>
          </w:p>
        </w:tc>
      </w:tr>
      <w:tr w:rsidR="00D74A60" w:rsidRPr="00AA2E4D" w14:paraId="62DC7BB2" w14:textId="77777777" w:rsidTr="00D74A60">
        <w:trPr>
          <w:trHeight w:val="497"/>
        </w:trPr>
        <w:tc>
          <w:tcPr>
            <w:tcW w:w="889" w:type="pct"/>
          </w:tcPr>
          <w:p w14:paraId="42C60730" w14:textId="77777777" w:rsidR="00D74A60" w:rsidRPr="00AA2E4D" w:rsidRDefault="00D74A60" w:rsidP="00287A3B">
            <w:pPr>
              <w:rPr>
                <w:rFonts w:ascii="Verdana" w:hAnsi="Verdana"/>
                <w:b/>
                <w:bCs/>
              </w:rPr>
            </w:pPr>
            <w:r w:rsidRPr="00AA2E4D">
              <w:rPr>
                <w:rFonts w:ascii="Verdana" w:hAnsi="Verdana"/>
                <w:b/>
                <w:bCs/>
              </w:rPr>
              <w:t>Crisis intervention and emergency services</w:t>
            </w:r>
          </w:p>
          <w:p w14:paraId="420EA377" w14:textId="77777777" w:rsidR="00D74A60" w:rsidRPr="00AA2E4D" w:rsidRDefault="00D74A60" w:rsidP="00287A3B">
            <w:pPr>
              <w:rPr>
                <w:rFonts w:ascii="Verdana" w:hAnsi="Verdana"/>
              </w:rPr>
            </w:pPr>
            <w:r w:rsidRPr="00AA2E4D">
              <w:rPr>
                <w:rFonts w:ascii="Verdana" w:hAnsi="Verdana"/>
              </w:rPr>
              <w:t>(various activities aimed at supporting an individual or a family to overcome a</w:t>
            </w:r>
          </w:p>
          <w:p w14:paraId="46A1DCB4" w14:textId="77777777" w:rsidR="00D74A60" w:rsidRPr="00AA2E4D" w:rsidRDefault="00D74A60" w:rsidP="00287A3B">
            <w:pPr>
              <w:rPr>
                <w:rFonts w:ascii="Verdana" w:hAnsi="Verdana"/>
              </w:rPr>
            </w:pPr>
            <w:r w:rsidRPr="00AA2E4D">
              <w:rPr>
                <w:rFonts w:ascii="Verdana" w:hAnsi="Verdana"/>
              </w:rPr>
              <w:t>difficult situation, for example,: individual and family counselling, crisis resolution teams (usually rapid support for people living in the community who are experiencing</w:t>
            </w:r>
          </w:p>
          <w:p w14:paraId="4A9CC260" w14:textId="77777777" w:rsidR="00D74A60" w:rsidRPr="00AA2E4D" w:rsidRDefault="00D74A60" w:rsidP="00287A3B">
            <w:pPr>
              <w:rPr>
                <w:rFonts w:ascii="Verdana" w:hAnsi="Verdana"/>
                <w:b/>
                <w:bCs/>
              </w:rPr>
            </w:pPr>
            <w:r w:rsidRPr="00AA2E4D">
              <w:rPr>
                <w:rFonts w:ascii="Verdana" w:hAnsi="Verdana"/>
              </w:rPr>
              <w:t>a mental health crisis) and emergency foster care where children at risk of neglect or abuse)</w:t>
            </w:r>
          </w:p>
        </w:tc>
        <w:tc>
          <w:tcPr>
            <w:tcW w:w="480" w:type="pct"/>
          </w:tcPr>
          <w:p w14:paraId="7AD9C6AC" w14:textId="77777777" w:rsidR="00D74A60" w:rsidRPr="00AA2E4D" w:rsidRDefault="00D74A60" w:rsidP="00287A3B">
            <w:pPr>
              <w:rPr>
                <w:rFonts w:ascii="Verdana" w:hAnsi="Verdana"/>
              </w:rPr>
            </w:pPr>
            <w:r w:rsidRPr="00AA2E4D">
              <w:rPr>
                <w:rFonts w:ascii="Verdana" w:hAnsi="Verdana"/>
              </w:rPr>
              <w:t>No, this is a dream in Spain</w:t>
            </w:r>
          </w:p>
        </w:tc>
        <w:tc>
          <w:tcPr>
            <w:tcW w:w="723" w:type="pct"/>
          </w:tcPr>
          <w:p w14:paraId="0FA7A09C" w14:textId="77777777" w:rsidR="00D74A60" w:rsidRPr="00AA2E4D" w:rsidRDefault="00D74A60" w:rsidP="00287A3B">
            <w:pPr>
              <w:rPr>
                <w:rFonts w:ascii="Verdana" w:hAnsi="Verdana"/>
              </w:rPr>
            </w:pPr>
          </w:p>
        </w:tc>
        <w:tc>
          <w:tcPr>
            <w:tcW w:w="1246" w:type="pct"/>
          </w:tcPr>
          <w:p w14:paraId="2CC93858" w14:textId="77777777" w:rsidR="00D74A60" w:rsidRPr="00AA2E4D" w:rsidRDefault="00D74A60" w:rsidP="00287A3B">
            <w:pPr>
              <w:rPr>
                <w:rFonts w:ascii="Verdana" w:hAnsi="Verdana"/>
              </w:rPr>
            </w:pPr>
          </w:p>
        </w:tc>
        <w:tc>
          <w:tcPr>
            <w:tcW w:w="1015" w:type="pct"/>
          </w:tcPr>
          <w:p w14:paraId="3E83603C" w14:textId="77777777" w:rsidR="00D74A60" w:rsidRPr="00AA2E4D" w:rsidRDefault="00D74A60" w:rsidP="00287A3B">
            <w:pPr>
              <w:rPr>
                <w:rFonts w:ascii="Verdana" w:hAnsi="Verdana"/>
              </w:rPr>
            </w:pPr>
          </w:p>
        </w:tc>
        <w:tc>
          <w:tcPr>
            <w:tcW w:w="647" w:type="pct"/>
          </w:tcPr>
          <w:p w14:paraId="510FB696" w14:textId="77777777" w:rsidR="00D74A60" w:rsidRPr="00AA2E4D" w:rsidRDefault="00D74A60" w:rsidP="00287A3B">
            <w:pPr>
              <w:rPr>
                <w:rFonts w:ascii="Verdana" w:hAnsi="Verdana"/>
              </w:rPr>
            </w:pPr>
          </w:p>
        </w:tc>
      </w:tr>
      <w:tr w:rsidR="00D74A60" w:rsidRPr="00AA2E4D" w14:paraId="7D89C4BA" w14:textId="77777777" w:rsidTr="00D74A60">
        <w:trPr>
          <w:trHeight w:val="497"/>
        </w:trPr>
        <w:tc>
          <w:tcPr>
            <w:tcW w:w="889" w:type="pct"/>
          </w:tcPr>
          <w:p w14:paraId="3F824863" w14:textId="77777777" w:rsidR="00D74A60" w:rsidRPr="00AA2E4D" w:rsidRDefault="00D74A60" w:rsidP="00287A3B">
            <w:pPr>
              <w:rPr>
                <w:rFonts w:ascii="Verdana" w:hAnsi="Verdana"/>
                <w:b/>
                <w:bCs/>
              </w:rPr>
            </w:pPr>
            <w:r w:rsidRPr="00AA2E4D">
              <w:rPr>
                <w:rFonts w:ascii="Verdana" w:hAnsi="Verdana"/>
                <w:b/>
                <w:bCs/>
              </w:rPr>
              <w:t xml:space="preserve">Befriending </w:t>
            </w:r>
          </w:p>
          <w:p w14:paraId="041FC6F3" w14:textId="77777777" w:rsidR="00D74A60" w:rsidRPr="00AA2E4D" w:rsidRDefault="00D74A60" w:rsidP="00287A3B">
            <w:pPr>
              <w:rPr>
                <w:rFonts w:ascii="Verdana" w:hAnsi="Verdana"/>
                <w:lang w:val="en-US"/>
              </w:rPr>
            </w:pPr>
            <w:r w:rsidRPr="00AA2E4D">
              <w:rPr>
                <w:rFonts w:ascii="Verdana" w:hAnsi="Verdana"/>
              </w:rPr>
              <w:t>(</w:t>
            </w:r>
            <w:r w:rsidRPr="00AA2E4D">
              <w:rPr>
                <w:rFonts w:ascii="Verdana" w:hAnsi="Verdana"/>
                <w:lang w:val="en-US"/>
              </w:rPr>
              <w:t>service provided by trained volunteers to help overcome isolation and enable full involvement in the community and social life)</w:t>
            </w:r>
          </w:p>
          <w:p w14:paraId="5220089B" w14:textId="77777777" w:rsidR="00D74A60" w:rsidRPr="00AA2E4D" w:rsidRDefault="00D74A60" w:rsidP="00287A3B">
            <w:pPr>
              <w:rPr>
                <w:rFonts w:ascii="Verdana" w:hAnsi="Verdana"/>
                <w:lang w:val="es-ES"/>
              </w:rPr>
            </w:pPr>
            <w:r w:rsidRPr="00AA2E4D">
              <w:rPr>
                <w:rFonts w:ascii="Verdana" w:hAnsi="Verdana"/>
                <w:lang w:val="es-ES"/>
              </w:rPr>
              <w:t>Befriending</w:t>
            </w:r>
          </w:p>
          <w:p w14:paraId="31F70238" w14:textId="77777777" w:rsidR="00D74A60" w:rsidRPr="00AA2E4D" w:rsidRDefault="00D74A60" w:rsidP="00287A3B">
            <w:pPr>
              <w:rPr>
                <w:rFonts w:ascii="Verdana" w:hAnsi="Verdana"/>
                <w:b/>
                <w:bCs/>
                <w:lang w:val="es-ES"/>
              </w:rPr>
            </w:pPr>
            <w:r w:rsidRPr="00AA2E4D">
              <w:rPr>
                <w:rFonts w:ascii="Verdana" w:hAnsi="Verdana"/>
                <w:lang w:val="es-ES"/>
              </w:rPr>
              <w:t>(</w:t>
            </w:r>
            <w:r w:rsidRPr="00AA2E4D">
              <w:rPr>
                <w:rFonts w:ascii="Verdana" w:hAnsi="Verdana"/>
                <w:i/>
                <w:iCs/>
                <w:lang w:val="es-ES"/>
              </w:rPr>
              <w:t>Redes sociales de apoyo)</w:t>
            </w:r>
          </w:p>
        </w:tc>
        <w:tc>
          <w:tcPr>
            <w:tcW w:w="480" w:type="pct"/>
          </w:tcPr>
          <w:p w14:paraId="6C1CE500" w14:textId="77777777" w:rsidR="00D74A60" w:rsidRPr="00AA2E4D" w:rsidRDefault="00D74A60" w:rsidP="00287A3B">
            <w:pPr>
              <w:rPr>
                <w:rFonts w:ascii="Verdana" w:hAnsi="Verdana"/>
              </w:rPr>
            </w:pPr>
            <w:r w:rsidRPr="00AA2E4D">
              <w:rPr>
                <w:rFonts w:ascii="Verdana" w:hAnsi="Verdana"/>
              </w:rPr>
              <w:t>Yes, out of SAAD</w:t>
            </w:r>
          </w:p>
        </w:tc>
        <w:tc>
          <w:tcPr>
            <w:tcW w:w="723" w:type="pct"/>
          </w:tcPr>
          <w:p w14:paraId="2B8A15DB" w14:textId="77777777" w:rsidR="00D74A60" w:rsidRPr="00AA2E4D" w:rsidRDefault="00D74A60" w:rsidP="00287A3B">
            <w:pPr>
              <w:rPr>
                <w:rFonts w:ascii="Verdana" w:hAnsi="Verdana"/>
              </w:rPr>
            </w:pPr>
            <w:r w:rsidRPr="00AA2E4D">
              <w:rPr>
                <w:rFonts w:ascii="Verdana" w:hAnsi="Verdana"/>
              </w:rPr>
              <w:t>Adult persons with intellectual disabilities or autism</w:t>
            </w:r>
          </w:p>
        </w:tc>
        <w:tc>
          <w:tcPr>
            <w:tcW w:w="1246" w:type="pct"/>
          </w:tcPr>
          <w:p w14:paraId="6B7538EA" w14:textId="77777777" w:rsidR="00D74A60" w:rsidRPr="00AA2E4D" w:rsidRDefault="00D74A60" w:rsidP="00287A3B">
            <w:pPr>
              <w:rPr>
                <w:rFonts w:ascii="Verdana" w:hAnsi="Verdana"/>
              </w:rPr>
            </w:pPr>
            <w:r w:rsidRPr="00AA2E4D">
              <w:rPr>
                <w:rFonts w:ascii="Verdana" w:hAnsi="Verdana"/>
              </w:rPr>
              <w:t xml:space="preserve">Meeting once a week </w:t>
            </w:r>
          </w:p>
          <w:p w14:paraId="0B15585B" w14:textId="77777777" w:rsidR="00D74A60" w:rsidRPr="00AA2E4D" w:rsidRDefault="00D74A60" w:rsidP="00287A3B">
            <w:pPr>
              <w:rPr>
                <w:rFonts w:ascii="Verdana" w:hAnsi="Verdana"/>
              </w:rPr>
            </w:pPr>
          </w:p>
          <w:p w14:paraId="4CEB4B89" w14:textId="77777777" w:rsidR="00D74A60" w:rsidRPr="00AA2E4D" w:rsidRDefault="00D74A60" w:rsidP="00287A3B">
            <w:pPr>
              <w:rPr>
                <w:rFonts w:ascii="Verdana" w:hAnsi="Verdana"/>
              </w:rPr>
            </w:pPr>
            <w:r w:rsidRPr="00AA2E4D">
              <w:rPr>
                <w:rFonts w:ascii="Verdana" w:hAnsi="Verdana"/>
              </w:rPr>
              <w:t>Created by DPO.s</w:t>
            </w:r>
          </w:p>
          <w:p w14:paraId="79BDB49C" w14:textId="77777777" w:rsidR="00D74A60" w:rsidRPr="00AA2E4D" w:rsidRDefault="00D74A60" w:rsidP="00287A3B">
            <w:pPr>
              <w:rPr>
                <w:rFonts w:ascii="Verdana" w:hAnsi="Verdana"/>
              </w:rPr>
            </w:pPr>
            <w:r w:rsidRPr="00AA2E4D">
              <w:rPr>
                <w:rFonts w:ascii="Verdana" w:hAnsi="Verdana"/>
              </w:rPr>
              <w:t>No funding</w:t>
            </w:r>
          </w:p>
        </w:tc>
        <w:tc>
          <w:tcPr>
            <w:tcW w:w="1015" w:type="pct"/>
          </w:tcPr>
          <w:p w14:paraId="7DC6CFCF" w14:textId="77777777" w:rsidR="00D74A60" w:rsidRPr="00AA2E4D" w:rsidRDefault="00D74A60" w:rsidP="00287A3B">
            <w:pPr>
              <w:rPr>
                <w:rFonts w:ascii="Verdana" w:hAnsi="Verdana"/>
              </w:rPr>
            </w:pPr>
            <w:r w:rsidRPr="00AA2E4D">
              <w:rPr>
                <w:rFonts w:ascii="Verdana" w:hAnsi="Verdana"/>
              </w:rPr>
              <w:t>Self-direction as much as possible</w:t>
            </w:r>
          </w:p>
        </w:tc>
        <w:tc>
          <w:tcPr>
            <w:tcW w:w="647" w:type="pct"/>
          </w:tcPr>
          <w:p w14:paraId="4F1F443D" w14:textId="77777777" w:rsidR="00D74A60" w:rsidRPr="00AA2E4D" w:rsidRDefault="00D74A60" w:rsidP="00287A3B">
            <w:pPr>
              <w:rPr>
                <w:rFonts w:ascii="Verdana" w:hAnsi="Verdana"/>
              </w:rPr>
            </w:pPr>
            <w:r w:rsidRPr="00AA2E4D">
              <w:rPr>
                <w:rFonts w:ascii="Verdana" w:hAnsi="Verdana"/>
              </w:rPr>
              <w:t>No data available</w:t>
            </w:r>
          </w:p>
        </w:tc>
      </w:tr>
      <w:tr w:rsidR="00D74A60" w:rsidRPr="00AA2E4D" w14:paraId="66B5AD58" w14:textId="77777777" w:rsidTr="00D74A60">
        <w:trPr>
          <w:trHeight w:val="497"/>
        </w:trPr>
        <w:tc>
          <w:tcPr>
            <w:tcW w:w="889" w:type="pct"/>
          </w:tcPr>
          <w:p w14:paraId="294D1B58" w14:textId="77777777" w:rsidR="00D74A60" w:rsidRPr="00AA2E4D" w:rsidRDefault="00D74A60" w:rsidP="00287A3B">
            <w:pPr>
              <w:rPr>
                <w:rFonts w:ascii="Verdana" w:hAnsi="Verdana"/>
                <w:b/>
                <w:bCs/>
              </w:rPr>
            </w:pPr>
            <w:r w:rsidRPr="00AA2E4D">
              <w:rPr>
                <w:rFonts w:ascii="Verdana" w:hAnsi="Verdana"/>
                <w:b/>
                <w:bCs/>
              </w:rPr>
              <w:t>Training to find a job</w:t>
            </w:r>
          </w:p>
          <w:p w14:paraId="0E1EB78B" w14:textId="77777777" w:rsidR="00D74A60" w:rsidRPr="00AA2E4D" w:rsidRDefault="00D74A60" w:rsidP="00287A3B">
            <w:pPr>
              <w:rPr>
                <w:rFonts w:ascii="Verdana" w:hAnsi="Verdana"/>
                <w:lang w:val="en-US"/>
              </w:rPr>
            </w:pPr>
            <w:r w:rsidRPr="00AA2E4D">
              <w:rPr>
                <w:rFonts w:ascii="Verdana" w:hAnsi="Verdana"/>
                <w:i/>
                <w:iCs/>
                <w:lang w:val="en-US"/>
              </w:rPr>
              <w:t>(Servicios de Inermediación Laboral</w:t>
            </w:r>
            <w:r w:rsidRPr="00AA2E4D">
              <w:rPr>
                <w:rFonts w:ascii="Verdana" w:hAnsi="Verdana"/>
                <w:lang w:val="en-US"/>
              </w:rPr>
              <w:t xml:space="preserve">, SIL) </w:t>
            </w:r>
          </w:p>
        </w:tc>
        <w:tc>
          <w:tcPr>
            <w:tcW w:w="480" w:type="pct"/>
          </w:tcPr>
          <w:p w14:paraId="4B74084B" w14:textId="77777777" w:rsidR="00D74A60" w:rsidRPr="00AA2E4D" w:rsidRDefault="00D74A60" w:rsidP="00287A3B">
            <w:pPr>
              <w:rPr>
                <w:rFonts w:ascii="Verdana" w:hAnsi="Verdana"/>
              </w:rPr>
            </w:pPr>
            <w:r w:rsidRPr="00AA2E4D">
              <w:rPr>
                <w:rFonts w:ascii="Verdana" w:hAnsi="Verdana"/>
              </w:rPr>
              <w:t>Yes, out of SAAD</w:t>
            </w:r>
          </w:p>
        </w:tc>
        <w:tc>
          <w:tcPr>
            <w:tcW w:w="723" w:type="pct"/>
          </w:tcPr>
          <w:p w14:paraId="3D6EF2F2" w14:textId="77777777" w:rsidR="00D74A60" w:rsidRPr="00AA2E4D" w:rsidRDefault="00D74A60" w:rsidP="00287A3B">
            <w:pPr>
              <w:rPr>
                <w:rFonts w:ascii="Verdana" w:hAnsi="Verdana"/>
              </w:rPr>
            </w:pPr>
            <w:r w:rsidRPr="00AA2E4D">
              <w:rPr>
                <w:rFonts w:ascii="Verdana" w:hAnsi="Verdana"/>
              </w:rPr>
              <w:t>Adult persons with all kind of disabilities</w:t>
            </w:r>
          </w:p>
        </w:tc>
        <w:tc>
          <w:tcPr>
            <w:tcW w:w="1246" w:type="pct"/>
          </w:tcPr>
          <w:p w14:paraId="646B159D" w14:textId="77777777" w:rsidR="00D74A60" w:rsidRPr="00AA2E4D" w:rsidRDefault="00D74A60" w:rsidP="00287A3B">
            <w:pPr>
              <w:rPr>
                <w:rFonts w:ascii="Verdana" w:hAnsi="Verdana"/>
                <w:lang w:val="en-US"/>
              </w:rPr>
            </w:pPr>
            <w:r w:rsidRPr="00AA2E4D">
              <w:rPr>
                <w:rFonts w:ascii="Verdana" w:hAnsi="Verdana"/>
                <w:lang w:val="en-US"/>
              </w:rPr>
              <w:t>Training and support in the process to find a job.</w:t>
            </w:r>
          </w:p>
          <w:p w14:paraId="7B2910DB" w14:textId="77777777" w:rsidR="00D74A60" w:rsidRPr="00AA2E4D" w:rsidRDefault="00D74A60" w:rsidP="00287A3B">
            <w:pPr>
              <w:rPr>
                <w:rFonts w:ascii="Verdana" w:hAnsi="Verdana"/>
              </w:rPr>
            </w:pPr>
            <w:r w:rsidRPr="00AA2E4D">
              <w:rPr>
                <w:rFonts w:ascii="Verdana" w:hAnsi="Verdana"/>
              </w:rPr>
              <w:t>There are differences. Autonomous Communities give subventions to DPO´s (for example Madrid with Eurpean Social Fund)</w:t>
            </w:r>
          </w:p>
        </w:tc>
        <w:tc>
          <w:tcPr>
            <w:tcW w:w="1015" w:type="pct"/>
          </w:tcPr>
          <w:p w14:paraId="7178A62E" w14:textId="77777777" w:rsidR="00D74A60" w:rsidRPr="00AA2E4D" w:rsidRDefault="00D74A60" w:rsidP="00287A3B">
            <w:pPr>
              <w:rPr>
                <w:rFonts w:ascii="Verdana" w:hAnsi="Verdana"/>
              </w:rPr>
            </w:pPr>
            <w:r w:rsidRPr="00AA2E4D">
              <w:rPr>
                <w:rFonts w:ascii="Verdana" w:hAnsi="Verdana"/>
              </w:rPr>
              <w:t>Self-direction to decide kind of job</w:t>
            </w:r>
          </w:p>
        </w:tc>
        <w:tc>
          <w:tcPr>
            <w:tcW w:w="647" w:type="pct"/>
          </w:tcPr>
          <w:p w14:paraId="3C8C2008" w14:textId="77777777" w:rsidR="00D74A60" w:rsidRPr="00AA2E4D" w:rsidRDefault="00D74A60" w:rsidP="00287A3B">
            <w:pPr>
              <w:rPr>
                <w:rFonts w:ascii="Verdana" w:hAnsi="Verdana"/>
              </w:rPr>
            </w:pPr>
            <w:r w:rsidRPr="00AA2E4D">
              <w:rPr>
                <w:rFonts w:ascii="Verdana" w:hAnsi="Verdana"/>
              </w:rPr>
              <w:t>No data available</w:t>
            </w:r>
          </w:p>
        </w:tc>
      </w:tr>
      <w:tr w:rsidR="00D74A60" w:rsidRPr="00AA2E4D" w14:paraId="44233A3A" w14:textId="77777777" w:rsidTr="00D74A60">
        <w:trPr>
          <w:trHeight w:val="497"/>
        </w:trPr>
        <w:tc>
          <w:tcPr>
            <w:tcW w:w="889" w:type="pct"/>
          </w:tcPr>
          <w:p w14:paraId="62C7EC06" w14:textId="77777777" w:rsidR="00D74A60" w:rsidRPr="00AA2E4D" w:rsidRDefault="00D74A60" w:rsidP="00287A3B">
            <w:pPr>
              <w:rPr>
                <w:rFonts w:ascii="Verdana" w:hAnsi="Verdana"/>
                <w:b/>
                <w:bCs/>
              </w:rPr>
            </w:pPr>
            <w:r w:rsidRPr="00AA2E4D">
              <w:rPr>
                <w:rFonts w:ascii="Verdana" w:hAnsi="Verdana"/>
                <w:b/>
                <w:bCs/>
              </w:rPr>
              <w:t>Support at employment</w:t>
            </w:r>
          </w:p>
          <w:p w14:paraId="2AB680F7" w14:textId="77777777" w:rsidR="00D74A60" w:rsidRPr="00AA2E4D" w:rsidRDefault="00D74A60" w:rsidP="00287A3B">
            <w:pPr>
              <w:rPr>
                <w:rFonts w:ascii="Verdana" w:hAnsi="Verdana"/>
              </w:rPr>
            </w:pPr>
            <w:r w:rsidRPr="00AA2E4D">
              <w:rPr>
                <w:rFonts w:ascii="Verdana" w:hAnsi="Verdana"/>
                <w:i/>
                <w:iCs/>
              </w:rPr>
              <w:t xml:space="preserve">(Empleo con Apoyo) </w:t>
            </w:r>
          </w:p>
        </w:tc>
        <w:tc>
          <w:tcPr>
            <w:tcW w:w="480" w:type="pct"/>
          </w:tcPr>
          <w:p w14:paraId="367E54F4" w14:textId="77777777" w:rsidR="00D74A60" w:rsidRPr="00AA2E4D" w:rsidRDefault="00D74A60" w:rsidP="00287A3B">
            <w:pPr>
              <w:rPr>
                <w:rFonts w:ascii="Verdana" w:hAnsi="Verdana"/>
              </w:rPr>
            </w:pPr>
            <w:r w:rsidRPr="00AA2E4D">
              <w:rPr>
                <w:rFonts w:ascii="Verdana" w:hAnsi="Verdana"/>
              </w:rPr>
              <w:t>Yes, out of SAAD</w:t>
            </w:r>
          </w:p>
        </w:tc>
        <w:tc>
          <w:tcPr>
            <w:tcW w:w="723" w:type="pct"/>
          </w:tcPr>
          <w:p w14:paraId="278DEA96" w14:textId="77777777" w:rsidR="00D74A60" w:rsidRPr="00AA2E4D" w:rsidRDefault="00D74A60" w:rsidP="00287A3B">
            <w:pPr>
              <w:rPr>
                <w:rFonts w:ascii="Verdana" w:hAnsi="Verdana"/>
              </w:rPr>
            </w:pPr>
            <w:r w:rsidRPr="00AA2E4D">
              <w:rPr>
                <w:rFonts w:ascii="Verdana" w:hAnsi="Verdana"/>
              </w:rPr>
              <w:t>Adult persons with all kind of disabilities</w:t>
            </w:r>
          </w:p>
        </w:tc>
        <w:tc>
          <w:tcPr>
            <w:tcW w:w="1246" w:type="pct"/>
          </w:tcPr>
          <w:p w14:paraId="0A6D3D15" w14:textId="77777777" w:rsidR="00D74A60" w:rsidRPr="00AA2E4D" w:rsidRDefault="00D74A60" w:rsidP="00287A3B">
            <w:pPr>
              <w:rPr>
                <w:rFonts w:ascii="Verdana" w:hAnsi="Verdana"/>
              </w:rPr>
            </w:pPr>
            <w:r w:rsidRPr="00AA2E4D">
              <w:rPr>
                <w:rFonts w:ascii="Verdana" w:hAnsi="Verdana"/>
              </w:rPr>
              <w:t>A job coach accompany the person with a disability inside the company and facilitate relationship with boss and colleagues, and helps to remove barriers.</w:t>
            </w:r>
          </w:p>
          <w:p w14:paraId="1BCD1823" w14:textId="77777777" w:rsidR="00D74A60" w:rsidRPr="00AA2E4D" w:rsidRDefault="00D74A60" w:rsidP="00287A3B">
            <w:pPr>
              <w:rPr>
                <w:rFonts w:ascii="Verdana" w:hAnsi="Verdana"/>
              </w:rPr>
            </w:pPr>
          </w:p>
          <w:p w14:paraId="2623B176" w14:textId="77777777" w:rsidR="00D74A60" w:rsidRPr="00AA2E4D" w:rsidRDefault="00D74A60" w:rsidP="00287A3B">
            <w:pPr>
              <w:rPr>
                <w:rFonts w:ascii="Verdana" w:hAnsi="Verdana"/>
              </w:rPr>
            </w:pPr>
            <w:r w:rsidRPr="00AA2E4D">
              <w:rPr>
                <w:rFonts w:ascii="Verdana" w:hAnsi="Verdana"/>
              </w:rPr>
              <w:t>There are differences. Autonomous Communities give subventions to DPO´s (for example Madrid with Eurpean Social Fund)</w:t>
            </w:r>
          </w:p>
        </w:tc>
        <w:tc>
          <w:tcPr>
            <w:tcW w:w="1015" w:type="pct"/>
          </w:tcPr>
          <w:p w14:paraId="425BBEEE" w14:textId="77777777" w:rsidR="00D74A60" w:rsidRPr="00AA2E4D" w:rsidRDefault="00D74A60" w:rsidP="00287A3B">
            <w:pPr>
              <w:rPr>
                <w:rFonts w:ascii="Verdana" w:hAnsi="Verdana"/>
              </w:rPr>
            </w:pPr>
            <w:r w:rsidRPr="00AA2E4D">
              <w:rPr>
                <w:rFonts w:ascii="Verdana" w:hAnsi="Verdana"/>
              </w:rPr>
              <w:t>Self-direction is crucial in this kind of service</w:t>
            </w:r>
          </w:p>
        </w:tc>
        <w:tc>
          <w:tcPr>
            <w:tcW w:w="647" w:type="pct"/>
          </w:tcPr>
          <w:p w14:paraId="54B879BD" w14:textId="77777777" w:rsidR="00D74A60" w:rsidRPr="00AA2E4D" w:rsidRDefault="00D74A60" w:rsidP="00D74A60">
            <w:pPr>
              <w:jc w:val="both"/>
              <w:rPr>
                <w:rFonts w:ascii="Verdana" w:hAnsi="Verdana"/>
              </w:rPr>
            </w:pPr>
            <w:r w:rsidRPr="00AA2E4D">
              <w:rPr>
                <w:rFonts w:ascii="Verdana" w:hAnsi="Verdana"/>
              </w:rPr>
              <w:t>No data available</w:t>
            </w:r>
          </w:p>
        </w:tc>
      </w:tr>
    </w:tbl>
    <w:p w14:paraId="03705A94" w14:textId="77777777" w:rsidR="00D74A60" w:rsidRDefault="00D74A60">
      <w:pPr>
        <w:rPr>
          <w:rFonts w:ascii="Verdana" w:hAnsi="Verdana" w:cs="Times New Roman"/>
          <w:lang w:val="en-US"/>
        </w:rPr>
      </w:pPr>
    </w:p>
    <w:p w14:paraId="57E2AEBD" w14:textId="77777777" w:rsidR="0004636D" w:rsidRDefault="0004636D">
      <w:pPr>
        <w:rPr>
          <w:rFonts w:ascii="Verdana" w:hAnsi="Verdana" w:cs="Times New Roman"/>
          <w:lang w:val="en-US"/>
        </w:rPr>
      </w:pPr>
    </w:p>
    <w:p w14:paraId="468EB005" w14:textId="77777777" w:rsidR="0004636D" w:rsidRDefault="0004636D">
      <w:pPr>
        <w:rPr>
          <w:rFonts w:ascii="Verdana" w:hAnsi="Verdana" w:cs="Times New Roman"/>
          <w:b/>
          <w:sz w:val="28"/>
          <w:szCs w:val="28"/>
          <w:lang w:val="en-US"/>
        </w:rPr>
      </w:pPr>
    </w:p>
    <w:p w14:paraId="6B03902C" w14:textId="77777777" w:rsidR="0004636D" w:rsidRDefault="0004636D">
      <w:pPr>
        <w:rPr>
          <w:rFonts w:ascii="Verdana" w:hAnsi="Verdana" w:cs="Times New Roman"/>
          <w:b/>
          <w:sz w:val="28"/>
          <w:szCs w:val="28"/>
          <w:lang w:val="en-US"/>
        </w:rPr>
      </w:pPr>
    </w:p>
    <w:p w14:paraId="02BED875" w14:textId="77777777" w:rsidR="0004636D" w:rsidRDefault="0004636D">
      <w:pPr>
        <w:rPr>
          <w:rFonts w:ascii="Verdana" w:hAnsi="Verdana" w:cs="Times New Roman"/>
          <w:b/>
          <w:sz w:val="28"/>
          <w:szCs w:val="28"/>
          <w:lang w:val="en-US"/>
        </w:rPr>
      </w:pPr>
    </w:p>
    <w:p w14:paraId="6E82A657" w14:textId="77777777" w:rsidR="0004636D" w:rsidRDefault="0004636D">
      <w:pPr>
        <w:rPr>
          <w:rFonts w:ascii="Verdana" w:hAnsi="Verdana" w:cs="Times New Roman"/>
          <w:b/>
          <w:sz w:val="28"/>
          <w:szCs w:val="28"/>
          <w:lang w:val="en-US"/>
        </w:rPr>
      </w:pPr>
    </w:p>
    <w:p w14:paraId="26FC0D4C" w14:textId="77777777" w:rsidR="0004636D" w:rsidRDefault="0004636D">
      <w:pPr>
        <w:rPr>
          <w:rFonts w:ascii="Verdana" w:hAnsi="Verdana" w:cs="Times New Roman"/>
          <w:b/>
          <w:sz w:val="28"/>
          <w:szCs w:val="28"/>
          <w:lang w:val="en-US"/>
        </w:rPr>
        <w:sectPr w:rsidR="0004636D" w:rsidSect="0004636D">
          <w:pgSz w:w="16838" w:h="11906" w:orient="landscape"/>
          <w:pgMar w:top="1701" w:right="1417" w:bottom="1701" w:left="1417" w:header="708" w:footer="708" w:gutter="0"/>
          <w:cols w:space="708"/>
          <w:docGrid w:linePitch="360"/>
        </w:sectPr>
      </w:pPr>
    </w:p>
    <w:p w14:paraId="77BF3A84" w14:textId="373FD5DB" w:rsidR="0004636D" w:rsidRDefault="0004636D">
      <w:pPr>
        <w:rPr>
          <w:rFonts w:ascii="Verdana" w:hAnsi="Verdana" w:cs="Times New Roman"/>
          <w:b/>
          <w:sz w:val="28"/>
          <w:szCs w:val="28"/>
          <w:lang w:val="en-US"/>
        </w:rPr>
      </w:pPr>
      <w:r>
        <w:rPr>
          <w:rFonts w:ascii="Verdana" w:hAnsi="Verdana" w:cs="Times New Roman"/>
          <w:b/>
          <w:sz w:val="28"/>
          <w:szCs w:val="28"/>
          <w:lang w:val="en-US"/>
        </w:rPr>
        <w:t xml:space="preserve">Attachment 1: </w:t>
      </w:r>
      <w:r w:rsidRPr="0004636D">
        <w:rPr>
          <w:rFonts w:ascii="Verdana" w:hAnsi="Verdana" w:cs="Times New Roman"/>
          <w:b/>
          <w:sz w:val="28"/>
          <w:szCs w:val="28"/>
          <w:lang w:val="en-US"/>
        </w:rPr>
        <w:t>EXPLANATORY NOTE</w:t>
      </w:r>
    </w:p>
    <w:p w14:paraId="14A698F9" w14:textId="77777777" w:rsidR="0004636D" w:rsidRPr="0004636D" w:rsidRDefault="0004636D" w:rsidP="0004636D">
      <w:pPr>
        <w:jc w:val="both"/>
        <w:rPr>
          <w:rFonts w:ascii="Verdana" w:hAnsi="Verdana"/>
          <w:lang w:val="en-US"/>
        </w:rPr>
      </w:pPr>
      <w:r w:rsidRPr="0004636D">
        <w:rPr>
          <w:rFonts w:ascii="Verdana" w:hAnsi="Verdana"/>
          <w:lang w:val="en-US"/>
        </w:rPr>
        <w:t>Spain is a decentralized country.   There are seventeen Autonomous Communities (</w:t>
      </w:r>
      <w:r w:rsidRPr="0004636D">
        <w:rPr>
          <w:rFonts w:ascii="Verdana" w:hAnsi="Verdana"/>
          <w:i/>
          <w:lang w:val="en-US"/>
        </w:rPr>
        <w:t>Comunidades Autónomas</w:t>
      </w:r>
      <w:r w:rsidRPr="0004636D">
        <w:rPr>
          <w:rFonts w:ascii="Verdana" w:hAnsi="Verdana"/>
          <w:lang w:val="en-US"/>
        </w:rPr>
        <w:t>, CCAA). The 1978 Constitution stipulates in Article 148.1.20 that Autonomous Communities may assume exclusive competence in social assistance. All Autonomous Communities have done it. The Autonomous Communities have exercised their competences in social assistance in a very unequal and uncoordinated way. Some of them have developed an authentic system of universal social services and others have not, they only provide limited assistance to persons with little income. That means that in Spain there are eighteen systems for social services (seventeen run by the CCAA and an additional one run by the Ministry of Health, Social Services and Equality (MHSSE) (</w:t>
      </w:r>
      <w:r w:rsidRPr="0004636D">
        <w:rPr>
          <w:rFonts w:ascii="Verdana" w:hAnsi="Verdana"/>
          <w:i/>
          <w:lang w:val="en-US"/>
        </w:rPr>
        <w:t>Ministerio de Sanidad, Servicios Sociales e Igualdad</w:t>
      </w:r>
      <w:r w:rsidRPr="0004636D">
        <w:rPr>
          <w:rFonts w:ascii="Verdana" w:hAnsi="Verdana"/>
          <w:lang w:val="en-US"/>
        </w:rPr>
        <w:t xml:space="preserve">, MSSSI) for the Autonomous Cities of Ceuta and Melilla.   The CCAA Social Services are financed by the CCAA (although there might be contributions of the users). </w:t>
      </w:r>
    </w:p>
    <w:p w14:paraId="56473E08" w14:textId="77777777" w:rsidR="0004636D" w:rsidRPr="0004636D" w:rsidRDefault="0004636D" w:rsidP="0004636D">
      <w:pPr>
        <w:jc w:val="both"/>
        <w:rPr>
          <w:rFonts w:ascii="Verdana" w:hAnsi="Verdana"/>
          <w:lang w:val="en-US"/>
        </w:rPr>
      </w:pPr>
    </w:p>
    <w:p w14:paraId="06238DE1" w14:textId="77777777" w:rsidR="0004636D" w:rsidRPr="0004636D" w:rsidRDefault="0004636D" w:rsidP="0004636D">
      <w:pPr>
        <w:jc w:val="both"/>
        <w:rPr>
          <w:rFonts w:ascii="Verdana" w:hAnsi="Verdana"/>
          <w:lang w:val="en-US"/>
        </w:rPr>
      </w:pPr>
      <w:r w:rsidRPr="0004636D">
        <w:rPr>
          <w:rFonts w:ascii="Verdana" w:hAnsi="Verdana"/>
          <w:lang w:val="en-US"/>
        </w:rPr>
        <w:t>In addition, there is the Social Security (</w:t>
      </w:r>
      <w:r w:rsidRPr="0004636D">
        <w:rPr>
          <w:rFonts w:ascii="Verdana" w:hAnsi="Verdana"/>
          <w:i/>
          <w:lang w:val="en-US"/>
        </w:rPr>
        <w:t>Seguridad Social)</w:t>
      </w:r>
      <w:r w:rsidRPr="0004636D">
        <w:rPr>
          <w:rFonts w:ascii="Verdana" w:hAnsi="Verdana"/>
          <w:lang w:val="en-US"/>
        </w:rPr>
        <w:t xml:space="preserve"> which covers health services and cash payments for retirement, unemployment, disability, under certain conditions, and certain family situations. Social Security has the same rules in all the Spanish territory, stipulated in Royal Decree Law 1/1994, June 20, approving  the redrafted General Act for Social Security (GASS) (</w:t>
      </w:r>
      <w:r w:rsidRPr="0004636D">
        <w:rPr>
          <w:rFonts w:ascii="Verdana" w:hAnsi="Verdana"/>
          <w:i/>
          <w:lang w:val="en-US"/>
        </w:rPr>
        <w:t xml:space="preserve">Real Decreto Legislativo 1/1994, de 20 de junio, por el que se aprueba el Texto Refundido de </w:t>
      </w:r>
      <w:smartTag w:uri="urn:schemas-microsoft-com:office:smarttags" w:element="PersonName">
        <w:smartTagPr>
          <w:attr w:name="ProductID" w:val="la Ley General"/>
        </w:smartTagPr>
        <w:r w:rsidRPr="0004636D">
          <w:rPr>
            <w:rFonts w:ascii="Verdana" w:hAnsi="Verdana"/>
            <w:i/>
            <w:lang w:val="en-US"/>
          </w:rPr>
          <w:t>la Ley General</w:t>
        </w:r>
      </w:smartTag>
      <w:r w:rsidRPr="0004636D">
        <w:rPr>
          <w:rFonts w:ascii="Verdana" w:hAnsi="Verdana"/>
          <w:i/>
          <w:lang w:val="en-US"/>
        </w:rPr>
        <w:t xml:space="preserve"> de </w:t>
      </w:r>
      <w:smartTag w:uri="urn:schemas-microsoft-com:office:smarttags" w:element="PersonName">
        <w:smartTagPr>
          <w:attr w:name="ProductID" w:val="la Seguridad Social"/>
        </w:smartTagPr>
        <w:r w:rsidRPr="0004636D">
          <w:rPr>
            <w:rFonts w:ascii="Verdana" w:hAnsi="Verdana"/>
            <w:i/>
            <w:lang w:val="en-US"/>
          </w:rPr>
          <w:t>la Seguridad Social</w:t>
        </w:r>
      </w:smartTag>
      <w:r w:rsidRPr="0004636D">
        <w:rPr>
          <w:rFonts w:ascii="Verdana" w:hAnsi="Verdana"/>
          <w:lang w:val="en-US"/>
        </w:rPr>
        <w:t>, LGSS). The Social Security is financed by the national administration (although there are contributions of working citizens and their employers).</w:t>
      </w:r>
    </w:p>
    <w:p w14:paraId="1D06A378" w14:textId="77777777" w:rsidR="0004636D" w:rsidRPr="0004636D" w:rsidRDefault="0004636D" w:rsidP="0004636D">
      <w:pPr>
        <w:jc w:val="both"/>
        <w:rPr>
          <w:rFonts w:ascii="Verdana" w:hAnsi="Verdana"/>
          <w:lang w:val="en-US"/>
        </w:rPr>
      </w:pPr>
    </w:p>
    <w:p w14:paraId="22B9E4F3" w14:textId="77777777" w:rsidR="0004636D" w:rsidRPr="0004636D" w:rsidRDefault="0004636D" w:rsidP="0004636D">
      <w:pPr>
        <w:jc w:val="both"/>
        <w:rPr>
          <w:rFonts w:ascii="Verdana" w:hAnsi="Verdana"/>
          <w:lang w:val="en-US"/>
        </w:rPr>
      </w:pPr>
      <w:r w:rsidRPr="0004636D">
        <w:rPr>
          <w:rFonts w:ascii="Verdana" w:hAnsi="Verdana"/>
          <w:lang w:val="en-US"/>
        </w:rPr>
        <w:t>Finally, there is the System for the Autonomy and the Attention to Dependency (SAAD) (</w:t>
      </w:r>
      <w:r w:rsidRPr="0004636D">
        <w:rPr>
          <w:rFonts w:ascii="Verdana" w:hAnsi="Verdana"/>
          <w:i/>
          <w:lang w:val="en-US"/>
        </w:rPr>
        <w:t>Sistema para la Autonomía y Atención a la Dependencia</w:t>
      </w:r>
      <w:r w:rsidRPr="0004636D">
        <w:rPr>
          <w:rFonts w:ascii="Verdana" w:hAnsi="Verdana"/>
          <w:lang w:val="en-US"/>
        </w:rPr>
        <w:t xml:space="preserve">, SAAD) created in 2007, by means of </w:t>
      </w:r>
      <w:bookmarkStart w:id="5" w:name="OLE_LINK3"/>
      <w:bookmarkStart w:id="6" w:name="OLE_LINK4"/>
      <w:r w:rsidRPr="0004636D">
        <w:rPr>
          <w:rFonts w:ascii="Verdana" w:hAnsi="Verdana"/>
          <w:lang w:val="en-US"/>
        </w:rPr>
        <w:t>Act 39/2006, December 14</w:t>
      </w:r>
      <w:r w:rsidRPr="0004636D">
        <w:rPr>
          <w:rFonts w:ascii="Verdana" w:hAnsi="Verdana"/>
          <w:vertAlign w:val="superscript"/>
          <w:lang w:val="en-US"/>
        </w:rPr>
        <w:t>th</w:t>
      </w:r>
      <w:r w:rsidRPr="0004636D">
        <w:rPr>
          <w:rFonts w:ascii="Verdana" w:hAnsi="Verdana"/>
          <w:lang w:val="en-US"/>
        </w:rPr>
        <w:t>, for Promotion of Personal Autonomy and Attention to persons in a dependency situatio</w:t>
      </w:r>
      <w:bookmarkEnd w:id="5"/>
      <w:bookmarkEnd w:id="6"/>
      <w:r w:rsidRPr="0004636D">
        <w:rPr>
          <w:rFonts w:ascii="Verdana" w:hAnsi="Verdana"/>
          <w:lang w:val="en-US"/>
        </w:rPr>
        <w:t>n (</w:t>
      </w:r>
      <w:r w:rsidRPr="0004636D">
        <w:rPr>
          <w:rFonts w:ascii="Verdana" w:hAnsi="Verdana"/>
          <w:i/>
          <w:lang w:val="en-US"/>
        </w:rPr>
        <w:t xml:space="preserve">Ley 39/2006, de 14 de diciembre, de Promoción de </w:t>
      </w:r>
      <w:smartTag w:uri="urn:schemas-microsoft-com:office:smarttags" w:element="PersonName">
        <w:smartTagPr>
          <w:attr w:name="ProductID" w:val="la Autonom￭a Personal"/>
        </w:smartTagPr>
        <w:r w:rsidRPr="0004636D">
          <w:rPr>
            <w:rFonts w:ascii="Verdana" w:hAnsi="Verdana"/>
            <w:i/>
            <w:lang w:val="en-US"/>
          </w:rPr>
          <w:t>la Autonomía Personal</w:t>
        </w:r>
      </w:smartTag>
      <w:r w:rsidRPr="0004636D">
        <w:rPr>
          <w:rFonts w:ascii="Verdana" w:hAnsi="Verdana"/>
          <w:i/>
          <w:lang w:val="en-US"/>
        </w:rPr>
        <w:t xml:space="preserve"> y Atención a las personas en situación de dependencia, </w:t>
      </w:r>
      <w:r w:rsidRPr="0004636D">
        <w:rPr>
          <w:rFonts w:ascii="Verdana" w:hAnsi="Verdana"/>
          <w:lang w:val="en-US"/>
        </w:rPr>
        <w:t>LPAD). The SAAD was originally intended to cover dependency situations of people 80 years old or more. Later people with disabilities of all ages were covered, but the SAAD framework has not the spirit of the UN Convention on the Rights of Persons with Disabilities, although it was designed in parallel to the Convention. The SAAD could have been included in the Social Security, but it was decided by the Government first, and the Parliament later, not to do so. Therefore, it is a universal system but managed by a Territorial Board in which there are representatives of both the national administration and the CCAA. The town halls also have certain competences when they are big enough. There are national, regional and local level laws. The result is extremely complex. The SAAD is financed by both the national administration and the CCAA</w:t>
      </w:r>
      <w:r w:rsidRPr="0004636D">
        <w:rPr>
          <w:rStyle w:val="FootnoteReference"/>
          <w:rFonts w:ascii="Verdana" w:hAnsi="Verdana"/>
          <w:lang w:val="en-US"/>
        </w:rPr>
        <w:footnoteReference w:id="41"/>
      </w:r>
      <w:r w:rsidRPr="0004636D">
        <w:rPr>
          <w:rFonts w:ascii="Verdana" w:hAnsi="Verdana"/>
          <w:lang w:val="en-US"/>
        </w:rPr>
        <w:t>. The SAAD services and cash payments are integrated in the CCAA social services networks (article 3. paragraph o) LPAD) and users pay part of the cost whether for all or for some of the services, in an amount that is different in each Autonomous Community, sometimes reaching more than 90% of the cost.</w:t>
      </w:r>
      <w:r w:rsidRPr="0004636D">
        <w:rPr>
          <w:rStyle w:val="FootnoteReference"/>
          <w:rFonts w:ascii="Verdana" w:hAnsi="Verdana"/>
          <w:lang w:val="en-US"/>
        </w:rPr>
        <w:footnoteReference w:id="42"/>
      </w:r>
      <w:r w:rsidRPr="0004636D">
        <w:rPr>
          <w:rFonts w:ascii="Verdana" w:hAnsi="Verdana"/>
          <w:lang w:val="en-US"/>
        </w:rPr>
        <w:t xml:space="preserve">   </w:t>
      </w:r>
    </w:p>
    <w:p w14:paraId="5090F426" w14:textId="77777777" w:rsidR="0004636D" w:rsidRPr="0004636D" w:rsidRDefault="0004636D" w:rsidP="0004636D">
      <w:pPr>
        <w:jc w:val="both"/>
        <w:rPr>
          <w:rFonts w:ascii="Verdana" w:hAnsi="Verdana"/>
          <w:lang w:val="en-US"/>
        </w:rPr>
      </w:pPr>
    </w:p>
    <w:p w14:paraId="63F346A5" w14:textId="77777777" w:rsidR="0004636D" w:rsidRPr="0004636D" w:rsidRDefault="0004636D" w:rsidP="0004636D">
      <w:pPr>
        <w:jc w:val="both"/>
        <w:rPr>
          <w:rFonts w:ascii="Verdana" w:hAnsi="Verdana"/>
          <w:lang w:val="en-US"/>
        </w:rPr>
      </w:pPr>
      <w:r w:rsidRPr="0004636D">
        <w:rPr>
          <w:rFonts w:ascii="Verdana" w:hAnsi="Verdana"/>
          <w:lang w:val="en-US"/>
        </w:rPr>
        <w:t>Therefore, it is impossible to give a complete an accurate picture of the Spanish situation in the time period we have had. I shall provide the national information available, and the regional information of three selected Autonomous Communities</w:t>
      </w:r>
      <w:r w:rsidRPr="0004636D">
        <w:rPr>
          <w:rStyle w:val="FootnoteReference"/>
          <w:rFonts w:ascii="Verdana" w:hAnsi="Verdana"/>
          <w:lang w:val="en-US"/>
        </w:rPr>
        <w:footnoteReference w:id="43"/>
      </w:r>
      <w:r w:rsidRPr="0004636D">
        <w:rPr>
          <w:rFonts w:ascii="Verdana" w:hAnsi="Verdana"/>
          <w:lang w:val="en-US"/>
        </w:rPr>
        <w:t>:</w:t>
      </w:r>
    </w:p>
    <w:p w14:paraId="06EA16EA" w14:textId="77777777" w:rsidR="0004636D" w:rsidRPr="0004636D" w:rsidRDefault="0004636D" w:rsidP="0004636D">
      <w:pPr>
        <w:jc w:val="both"/>
        <w:rPr>
          <w:rFonts w:ascii="Verdana" w:hAnsi="Verdana"/>
          <w:lang w:val="en-US"/>
        </w:rPr>
      </w:pPr>
    </w:p>
    <w:p w14:paraId="5D7DC2DB" w14:textId="77777777" w:rsidR="0004636D" w:rsidRPr="0004636D" w:rsidRDefault="0004636D" w:rsidP="0004636D">
      <w:pPr>
        <w:jc w:val="both"/>
        <w:rPr>
          <w:rFonts w:ascii="Verdana" w:hAnsi="Verdana"/>
          <w:lang w:val="en-US"/>
        </w:rPr>
      </w:pPr>
      <w:smartTag w:uri="urn:schemas-microsoft-com:office:smarttags" w:element="place">
        <w:r w:rsidRPr="0004636D">
          <w:rPr>
            <w:rFonts w:ascii="Verdana" w:hAnsi="Verdana"/>
            <w:lang w:val="en-US"/>
          </w:rPr>
          <w:t>Andalusia</w:t>
        </w:r>
      </w:smartTag>
      <w:r w:rsidRPr="0004636D">
        <w:rPr>
          <w:rFonts w:ascii="Verdana" w:hAnsi="Verdana"/>
          <w:lang w:val="en-US"/>
        </w:rPr>
        <w:t>, which is the biggest one, and considered by the Partnership Agreement for the 2014-2020 ESIF funding period as a region in transition to development (p. 177), because of that consideration, because of the size of the territory and because of the number of people with disabilities living in rural areas. By 31 December 2013 there were 416,947 persons with a</w:t>
      </w:r>
      <w:r w:rsidRPr="0045157A">
        <w:rPr>
          <w:lang w:val="en-US"/>
        </w:rPr>
        <w:t xml:space="preserve"> disability, </w:t>
      </w:r>
      <w:r w:rsidRPr="0004636D">
        <w:rPr>
          <w:rFonts w:ascii="Verdana" w:hAnsi="Verdana"/>
          <w:lang w:val="en-US"/>
        </w:rPr>
        <w:t>having an administrative resolution</w:t>
      </w:r>
      <w:r w:rsidRPr="0004636D">
        <w:rPr>
          <w:rStyle w:val="FootnoteReference"/>
          <w:rFonts w:ascii="Verdana" w:hAnsi="Verdana"/>
          <w:lang w:val="en-US"/>
        </w:rPr>
        <w:footnoteReference w:id="44"/>
      </w:r>
      <w:r w:rsidRPr="0004636D">
        <w:rPr>
          <w:rFonts w:ascii="Verdana" w:hAnsi="Verdana"/>
          <w:lang w:val="en-US"/>
        </w:rPr>
        <w:t xml:space="preserve">, whereas the total population was 8,440,300 (4.94% of the population had a disability card). </w:t>
      </w:r>
      <w:smartTag w:uri="urn:schemas-microsoft-com:office:smarttags" w:element="place">
        <w:r w:rsidRPr="0004636D">
          <w:rPr>
            <w:rFonts w:ascii="Verdana" w:hAnsi="Verdana"/>
            <w:lang w:val="en-US"/>
          </w:rPr>
          <w:t>Andalusia</w:t>
        </w:r>
      </w:smartTag>
      <w:r w:rsidRPr="0004636D">
        <w:rPr>
          <w:rFonts w:ascii="Verdana" w:hAnsi="Verdana"/>
          <w:lang w:val="en-US"/>
        </w:rPr>
        <w:t xml:space="preserve"> has provided some of the data on July 21</w:t>
      </w:r>
      <w:r w:rsidRPr="0004636D">
        <w:rPr>
          <w:rFonts w:ascii="Verdana" w:hAnsi="Verdana"/>
          <w:vertAlign w:val="superscript"/>
          <w:lang w:val="en-US"/>
        </w:rPr>
        <w:t>st</w:t>
      </w:r>
      <w:r w:rsidRPr="0004636D">
        <w:rPr>
          <w:rFonts w:ascii="Verdana" w:hAnsi="Verdana"/>
          <w:lang w:val="en-US"/>
        </w:rPr>
        <w:t xml:space="preserve"> 2015.</w:t>
      </w:r>
    </w:p>
    <w:p w14:paraId="1644790A" w14:textId="77777777" w:rsidR="0004636D" w:rsidRPr="0004636D" w:rsidRDefault="0004636D" w:rsidP="0004636D">
      <w:pPr>
        <w:jc w:val="both"/>
        <w:rPr>
          <w:rFonts w:ascii="Verdana" w:hAnsi="Verdana"/>
          <w:lang w:val="en-US"/>
        </w:rPr>
      </w:pPr>
      <w:r w:rsidRPr="0004636D">
        <w:rPr>
          <w:rFonts w:ascii="Verdana" w:hAnsi="Verdana"/>
          <w:lang w:val="en-US"/>
        </w:rPr>
        <w:t xml:space="preserve">Madrid, which includes the capital city of the nation and is considered by the Partnership Agreement for the 2014-2020 ESIF funding period as a region more developed, because of  those considerations and because is the region better known by the author. By the end 2013 there were 243,157 persons with a disability, having an administrative resolution, whereas the total population was 6,495,551 (3.74% of the population had a disability card). </w:t>
      </w:r>
      <w:smartTag w:uri="urn:schemas-microsoft-com:office:smarttags" w:element="State">
        <w:smartTag w:uri="urn:schemas-microsoft-com:office:smarttags" w:element="place">
          <w:r w:rsidRPr="0004636D">
            <w:rPr>
              <w:rFonts w:ascii="Verdana" w:hAnsi="Verdana"/>
              <w:lang w:val="en-US"/>
            </w:rPr>
            <w:t>Madrid</w:t>
          </w:r>
        </w:smartTag>
      </w:smartTag>
      <w:r w:rsidRPr="0004636D">
        <w:rPr>
          <w:rFonts w:ascii="Verdana" w:hAnsi="Verdana"/>
          <w:lang w:val="en-US"/>
        </w:rPr>
        <w:t xml:space="preserve"> has sent a special report to answer FRA questions although they have expressed that it is impossible to reach the detail required by FRA in many of the questions. </w:t>
      </w:r>
    </w:p>
    <w:p w14:paraId="5BE36055" w14:textId="77777777" w:rsidR="0004636D" w:rsidRPr="0004636D" w:rsidRDefault="0004636D" w:rsidP="0004636D">
      <w:pPr>
        <w:jc w:val="both"/>
        <w:rPr>
          <w:rFonts w:ascii="Verdana" w:hAnsi="Verdana"/>
          <w:lang w:val="en-US"/>
        </w:rPr>
      </w:pPr>
      <w:r w:rsidRPr="0004636D">
        <w:rPr>
          <w:rFonts w:ascii="Verdana" w:hAnsi="Verdana"/>
          <w:lang w:val="en-US"/>
        </w:rPr>
        <w:t>País Vasco, which is considered by the Partnership Agreement for the 2014-2020 ESIF funding period as a region more developed, because of  that consideration, and because it is a region with a developed social services system, which might have developed good practices to realize the right of persons with disabilities to live independently and be included in the community. By the end 2013 there were 132,105 with a disability, having an administrative resolution, whereas the total population was 2,191,682 (6.03% of the population had a disability card). However, the Basque country has delegated management of social services in the three Provincial Governments (</w:t>
      </w:r>
      <w:r w:rsidRPr="0004636D">
        <w:rPr>
          <w:rFonts w:ascii="Verdana" w:hAnsi="Verdana"/>
          <w:i/>
          <w:lang w:val="en-US"/>
        </w:rPr>
        <w:t>Diputaciones Forales</w:t>
      </w:r>
      <w:r w:rsidRPr="0004636D">
        <w:rPr>
          <w:rFonts w:ascii="Verdana" w:hAnsi="Verdana"/>
          <w:lang w:val="en-US"/>
        </w:rPr>
        <w:t xml:space="preserve">). Only one of the three (Biscay) has provided some of the data, whereas Gipuzkoa has answered that it is impossible for them to collaborate with the time limits of the project, and Alava has not given any answer at all.  </w:t>
      </w:r>
    </w:p>
    <w:p w14:paraId="6593C631" w14:textId="77777777" w:rsidR="0004636D" w:rsidRPr="0004636D" w:rsidRDefault="0004636D" w:rsidP="0004636D">
      <w:pPr>
        <w:jc w:val="both"/>
        <w:rPr>
          <w:rFonts w:ascii="Verdana" w:hAnsi="Verdana"/>
          <w:lang w:val="en-US"/>
        </w:rPr>
      </w:pPr>
      <w:r w:rsidRPr="0004636D">
        <w:rPr>
          <w:rFonts w:ascii="Verdana" w:hAnsi="Verdana"/>
          <w:lang w:val="en-US"/>
        </w:rPr>
        <w:t>However, good practices have been annexed regarding two additional Autonomous Communities: Catalonia and Galicia.</w:t>
      </w:r>
    </w:p>
    <w:p w14:paraId="079EE99A" w14:textId="77777777" w:rsidR="0004636D" w:rsidRPr="0004636D" w:rsidRDefault="0004636D" w:rsidP="0004636D">
      <w:pPr>
        <w:jc w:val="both"/>
        <w:rPr>
          <w:rFonts w:ascii="Verdana" w:hAnsi="Verdana"/>
          <w:lang w:val="en-US"/>
        </w:rPr>
      </w:pPr>
      <w:r w:rsidRPr="0004636D">
        <w:rPr>
          <w:rFonts w:ascii="Verdana" w:hAnsi="Verdana"/>
          <w:lang w:val="en-US"/>
        </w:rPr>
        <w:t>The following steps have been taken in order to answer FRA questions:</w:t>
      </w:r>
    </w:p>
    <w:p w14:paraId="767480CC" w14:textId="77777777" w:rsidR="0004636D" w:rsidRPr="0004636D" w:rsidRDefault="0004636D" w:rsidP="0004636D">
      <w:pPr>
        <w:jc w:val="both"/>
        <w:rPr>
          <w:rFonts w:ascii="Verdana" w:hAnsi="Verdana"/>
          <w:lang w:val="en-US"/>
        </w:rPr>
      </w:pPr>
    </w:p>
    <w:p w14:paraId="6E7E19BA" w14:textId="77777777" w:rsidR="0004636D" w:rsidRPr="0004636D" w:rsidRDefault="0004636D" w:rsidP="0004636D">
      <w:pPr>
        <w:numPr>
          <w:ilvl w:val="0"/>
          <w:numId w:val="35"/>
        </w:numPr>
        <w:spacing w:after="0" w:line="240" w:lineRule="auto"/>
        <w:jc w:val="both"/>
        <w:rPr>
          <w:rFonts w:ascii="Verdana" w:hAnsi="Verdana"/>
          <w:lang w:val="en-US"/>
        </w:rPr>
      </w:pPr>
      <w:r w:rsidRPr="0004636D">
        <w:rPr>
          <w:rFonts w:ascii="Verdana" w:hAnsi="Verdana"/>
          <w:lang w:val="en-US"/>
        </w:rPr>
        <w:t>Deskwork (statistics, reports and books). The most important statistics are the following:</w:t>
      </w:r>
    </w:p>
    <w:p w14:paraId="76ADEC14" w14:textId="77777777" w:rsidR="0004636D" w:rsidRPr="0004636D" w:rsidRDefault="0004636D" w:rsidP="0004636D">
      <w:pPr>
        <w:jc w:val="both"/>
        <w:rPr>
          <w:rFonts w:ascii="Verdana" w:hAnsi="Verdana"/>
          <w:lang w:val="en-US"/>
        </w:rPr>
      </w:pPr>
    </w:p>
    <w:p w14:paraId="0946B0AF" w14:textId="77777777" w:rsidR="0004636D" w:rsidRPr="0004636D" w:rsidRDefault="0004636D" w:rsidP="0004636D">
      <w:pPr>
        <w:jc w:val="both"/>
        <w:rPr>
          <w:rFonts w:ascii="Verdana" w:hAnsi="Verdana"/>
          <w:lang w:val="en-US"/>
        </w:rPr>
      </w:pPr>
    </w:p>
    <w:p w14:paraId="77F4CEF6" w14:textId="77777777" w:rsidR="0004636D" w:rsidRPr="0004636D" w:rsidRDefault="0004636D" w:rsidP="0004636D">
      <w:pPr>
        <w:numPr>
          <w:ilvl w:val="0"/>
          <w:numId w:val="34"/>
        </w:numPr>
        <w:spacing w:after="0" w:line="240" w:lineRule="auto"/>
        <w:jc w:val="both"/>
        <w:rPr>
          <w:rFonts w:ascii="Verdana" w:hAnsi="Verdana"/>
          <w:lang w:val="en-US"/>
        </w:rPr>
      </w:pPr>
      <w:r w:rsidRPr="0004636D">
        <w:rPr>
          <w:rFonts w:ascii="Verdana" w:hAnsi="Verdana"/>
          <w:lang w:val="en-US"/>
        </w:rPr>
        <w:t>State Data Base regarding Persons with disability (</w:t>
      </w:r>
      <w:r w:rsidRPr="0004636D">
        <w:rPr>
          <w:rFonts w:ascii="Verdana" w:hAnsi="Verdana"/>
          <w:i/>
          <w:lang w:val="en-US"/>
        </w:rPr>
        <w:t>Base de Datos Estatal de Personas con Discapacidad</w:t>
      </w:r>
      <w:r w:rsidRPr="0004636D">
        <w:rPr>
          <w:rFonts w:ascii="Verdana" w:hAnsi="Verdana"/>
          <w:lang w:val="en-US"/>
        </w:rPr>
        <w:t>, BDEPD). Last report shows the situation as it stood on 31 December 2013</w:t>
      </w:r>
      <w:r w:rsidRPr="0004636D">
        <w:rPr>
          <w:rStyle w:val="FootnoteReference"/>
          <w:rFonts w:ascii="Verdana" w:hAnsi="Verdana"/>
          <w:lang w:val="en-US"/>
        </w:rPr>
        <w:footnoteReference w:id="45"/>
      </w:r>
      <w:r w:rsidRPr="0004636D">
        <w:rPr>
          <w:rFonts w:ascii="Verdana" w:hAnsi="Verdana"/>
          <w:lang w:val="en-US"/>
        </w:rPr>
        <w:t>. This data base has information on persons holding an administrative resolution of disability, and the kind of deficiency but it does not provide information regarding the services they receive. In addition not every individual with a disability requests the administrtative resolution.</w:t>
      </w:r>
    </w:p>
    <w:p w14:paraId="05B4A5B6" w14:textId="77777777" w:rsidR="0004636D" w:rsidRPr="0004636D" w:rsidRDefault="0004636D" w:rsidP="0004636D">
      <w:pPr>
        <w:ind w:left="1170"/>
        <w:jc w:val="both"/>
        <w:rPr>
          <w:rFonts w:ascii="Verdana" w:hAnsi="Verdana"/>
          <w:lang w:val="en-US"/>
        </w:rPr>
      </w:pPr>
    </w:p>
    <w:p w14:paraId="7E45F1C8" w14:textId="77777777" w:rsidR="0004636D" w:rsidRPr="0004636D" w:rsidRDefault="0004636D" w:rsidP="0004636D">
      <w:pPr>
        <w:numPr>
          <w:ilvl w:val="0"/>
          <w:numId w:val="34"/>
        </w:numPr>
        <w:spacing w:after="0" w:line="240" w:lineRule="auto"/>
        <w:jc w:val="both"/>
        <w:rPr>
          <w:rFonts w:ascii="Verdana" w:hAnsi="Verdana"/>
          <w:lang w:val="en-US"/>
        </w:rPr>
      </w:pPr>
      <w:r w:rsidRPr="0004636D">
        <w:rPr>
          <w:rFonts w:ascii="Verdana" w:hAnsi="Verdana"/>
        </w:rPr>
        <w:t>Survey regarding Disabilities, Personal Autonomy and Dependency situations 2008 (</w:t>
      </w:r>
      <w:r w:rsidRPr="0004636D">
        <w:rPr>
          <w:rFonts w:ascii="Verdana" w:hAnsi="Verdana"/>
          <w:i/>
        </w:rPr>
        <w:t xml:space="preserve">Encuesta sobre Discapacidades, Autonomía personal y situaciones de Dependencia 2008, </w:t>
      </w:r>
      <w:r w:rsidRPr="0004636D">
        <w:rPr>
          <w:rFonts w:ascii="Verdana" w:hAnsi="Verdana"/>
        </w:rPr>
        <w:t>EDAD 2008), made by the Nacional Institute for Statistics (</w:t>
      </w:r>
      <w:r w:rsidRPr="0004636D">
        <w:rPr>
          <w:rFonts w:ascii="Verdana" w:hAnsi="Verdana"/>
          <w:i/>
        </w:rPr>
        <w:t>Instituto Nacional de Estadística</w:t>
      </w:r>
      <w:r w:rsidRPr="0004636D">
        <w:rPr>
          <w:rFonts w:ascii="Verdana" w:hAnsi="Verdana"/>
        </w:rPr>
        <w:t xml:space="preserve">, INE). </w:t>
      </w:r>
      <w:r w:rsidRPr="0004636D">
        <w:rPr>
          <w:rFonts w:ascii="Verdana" w:hAnsi="Verdana"/>
          <w:lang w:val="en-US"/>
        </w:rPr>
        <w:t>This survey was made both at homes and at institutions</w:t>
      </w:r>
      <w:r w:rsidRPr="0004636D">
        <w:rPr>
          <w:rStyle w:val="FootnoteReference"/>
          <w:rFonts w:ascii="Verdana" w:hAnsi="Verdana"/>
          <w:lang w:val="en-US"/>
        </w:rPr>
        <w:footnoteReference w:id="46"/>
      </w:r>
      <w:r w:rsidRPr="0004636D">
        <w:rPr>
          <w:rFonts w:ascii="Verdana" w:hAnsi="Verdana"/>
          <w:lang w:val="en-US"/>
        </w:rPr>
        <w:t>. This survey provides information about where people with disabilities live and some information about support they have. This enquiry includes people with disability who has not requested the administrative resolution.</w:t>
      </w:r>
    </w:p>
    <w:p w14:paraId="5C598E79" w14:textId="77777777" w:rsidR="0004636D" w:rsidRPr="0004636D" w:rsidRDefault="0004636D" w:rsidP="0004636D">
      <w:pPr>
        <w:jc w:val="both"/>
        <w:rPr>
          <w:rFonts w:ascii="Verdana" w:hAnsi="Verdana"/>
          <w:lang w:val="en-US"/>
        </w:rPr>
      </w:pPr>
    </w:p>
    <w:p w14:paraId="72BBABDE" w14:textId="4DB226FE" w:rsidR="0004636D" w:rsidRPr="0004636D" w:rsidRDefault="0004636D" w:rsidP="0004636D">
      <w:pPr>
        <w:numPr>
          <w:ilvl w:val="0"/>
          <w:numId w:val="34"/>
        </w:numPr>
        <w:spacing w:after="0" w:line="240" w:lineRule="auto"/>
        <w:jc w:val="both"/>
        <w:rPr>
          <w:rFonts w:ascii="Verdana" w:hAnsi="Verdana"/>
          <w:lang w:val="en-US"/>
        </w:rPr>
      </w:pPr>
      <w:r w:rsidRPr="0004636D">
        <w:rPr>
          <w:rFonts w:ascii="Verdana" w:hAnsi="Verdana"/>
          <w:lang w:val="en-US"/>
        </w:rPr>
        <w:t>Statistics published by the Information System regarding the System for the Autonomy and the Attention to Dependency  (</w:t>
      </w:r>
      <w:r w:rsidRPr="0004636D">
        <w:rPr>
          <w:rFonts w:ascii="Verdana" w:hAnsi="Verdana"/>
          <w:i/>
          <w:lang w:val="en-US"/>
        </w:rPr>
        <w:t>Sistema de Información del Sistema para la Autonomía y Atención a la Dependencia</w:t>
      </w:r>
      <w:r w:rsidRPr="0004636D">
        <w:rPr>
          <w:rFonts w:ascii="Verdana" w:hAnsi="Verdana"/>
          <w:lang w:val="en-US"/>
        </w:rPr>
        <w:t>, SISAAD)</w:t>
      </w:r>
      <w:r w:rsidRPr="0004636D">
        <w:rPr>
          <w:rStyle w:val="FootnoteReference"/>
          <w:rFonts w:ascii="Verdana" w:hAnsi="Verdana"/>
          <w:lang w:val="en-US"/>
        </w:rPr>
        <w:footnoteReference w:id="47"/>
      </w:r>
      <w:r w:rsidRPr="0004636D">
        <w:rPr>
          <w:rFonts w:ascii="Verdana" w:hAnsi="Verdana"/>
          <w:lang w:val="en-US"/>
        </w:rPr>
        <w:t>. All persons in a situation of dependency have a disability, but not all personas with a disability are in a situation of dependency. After the implementation of SAAD is quite difficult to be admitted at an institution without having a resolution recognising at least Grade II of dependency.</w:t>
      </w:r>
    </w:p>
    <w:p w14:paraId="24BD63C7" w14:textId="77777777" w:rsidR="0004636D" w:rsidRPr="0004636D" w:rsidRDefault="0004636D" w:rsidP="0004636D">
      <w:pPr>
        <w:jc w:val="both"/>
        <w:rPr>
          <w:rFonts w:ascii="Verdana" w:hAnsi="Verdana"/>
          <w:lang w:val="en-US"/>
        </w:rPr>
      </w:pPr>
    </w:p>
    <w:p w14:paraId="10A99426" w14:textId="77777777" w:rsidR="0004636D" w:rsidRPr="0004636D" w:rsidRDefault="0004636D" w:rsidP="0004636D">
      <w:pPr>
        <w:ind w:left="1170"/>
        <w:jc w:val="both"/>
        <w:rPr>
          <w:rFonts w:ascii="Verdana" w:hAnsi="Verdana"/>
          <w:lang w:val="en-US"/>
        </w:rPr>
      </w:pPr>
      <w:r w:rsidRPr="0004636D">
        <w:rPr>
          <w:rFonts w:ascii="Verdana" w:hAnsi="Verdana"/>
          <w:lang w:val="en-US"/>
        </w:rPr>
        <w:t>The Committee on the Rights of Persons with Disabilities, regretted the small amount of data available regarding people with disabilities.</w:t>
      </w:r>
      <w:r w:rsidRPr="0004636D">
        <w:rPr>
          <w:rStyle w:val="FootnoteReference"/>
          <w:rFonts w:ascii="Verdana" w:hAnsi="Verdana"/>
          <w:lang w:val="en-US"/>
        </w:rPr>
        <w:footnoteReference w:id="48"/>
      </w:r>
    </w:p>
    <w:p w14:paraId="61D1026F" w14:textId="604D2860" w:rsidR="0004636D" w:rsidRPr="0004636D" w:rsidRDefault="0004636D" w:rsidP="0004636D">
      <w:pPr>
        <w:ind w:left="1170"/>
        <w:jc w:val="both"/>
        <w:rPr>
          <w:rFonts w:ascii="Verdana" w:hAnsi="Verdana"/>
          <w:lang w:val="en-US"/>
        </w:rPr>
      </w:pPr>
      <w:r w:rsidRPr="0004636D">
        <w:rPr>
          <w:rFonts w:ascii="Verdana" w:hAnsi="Verdana"/>
          <w:lang w:val="en-US"/>
        </w:rPr>
        <w:t>Reports and books are detailed in footnotes herein and in the Submission Template</w:t>
      </w:r>
    </w:p>
    <w:p w14:paraId="2A5752B6" w14:textId="77777777" w:rsidR="0004636D" w:rsidRPr="0004636D" w:rsidRDefault="0004636D" w:rsidP="0004636D">
      <w:pPr>
        <w:ind w:left="1170"/>
        <w:jc w:val="both"/>
        <w:rPr>
          <w:rFonts w:ascii="Verdana" w:hAnsi="Verdana"/>
          <w:lang w:val="en-US"/>
        </w:rPr>
      </w:pPr>
    </w:p>
    <w:p w14:paraId="730CE9A7" w14:textId="77777777" w:rsidR="0004636D" w:rsidRPr="0004636D" w:rsidRDefault="0004636D" w:rsidP="0004636D">
      <w:pPr>
        <w:numPr>
          <w:ilvl w:val="0"/>
          <w:numId w:val="35"/>
        </w:numPr>
        <w:spacing w:after="0" w:line="240" w:lineRule="auto"/>
        <w:jc w:val="both"/>
        <w:rPr>
          <w:rFonts w:ascii="Verdana" w:hAnsi="Verdana"/>
          <w:lang w:val="es-AR"/>
        </w:rPr>
      </w:pPr>
      <w:r w:rsidRPr="0004636D">
        <w:rPr>
          <w:rFonts w:ascii="Verdana" w:hAnsi="Verdana"/>
          <w:lang w:val="es-AR"/>
        </w:rPr>
        <w:t>Information requests to authorities.</w:t>
      </w:r>
    </w:p>
    <w:p w14:paraId="516CAE31" w14:textId="77777777" w:rsidR="0004636D" w:rsidRPr="0004636D" w:rsidRDefault="0004636D" w:rsidP="0004636D">
      <w:pPr>
        <w:jc w:val="both"/>
        <w:rPr>
          <w:rFonts w:ascii="Verdana" w:hAnsi="Verdana"/>
          <w:lang w:val="es-AR"/>
        </w:rPr>
      </w:pPr>
    </w:p>
    <w:p w14:paraId="6FF8B450" w14:textId="433E7242" w:rsidR="0004636D" w:rsidRPr="0004636D" w:rsidRDefault="0004636D" w:rsidP="0004636D">
      <w:pPr>
        <w:ind w:left="102" w:firstLine="708"/>
        <w:jc w:val="both"/>
        <w:rPr>
          <w:rFonts w:ascii="Verdana" w:hAnsi="Verdana"/>
          <w:lang w:val="en-US"/>
        </w:rPr>
      </w:pPr>
      <w:r>
        <w:rPr>
          <w:rFonts w:ascii="Verdana" w:hAnsi="Verdana"/>
          <w:lang w:val="en-US"/>
        </w:rPr>
        <w:t xml:space="preserve">These </w:t>
      </w:r>
      <w:r w:rsidRPr="0004636D">
        <w:rPr>
          <w:rFonts w:ascii="Verdana" w:hAnsi="Verdana"/>
          <w:lang w:val="en-US"/>
        </w:rPr>
        <w:t>requests have been made to the national authority regarding attention to people with disability, the national authority regarding ESIF funds, and the regional authority regarding social services in the CCAA of Andalucía, Madrid, Navarra and País Vasco. Details are provided in Annex 5.</w:t>
      </w:r>
    </w:p>
    <w:p w14:paraId="332A5906" w14:textId="087755D5" w:rsidR="0004636D" w:rsidRPr="0004636D" w:rsidRDefault="0004636D" w:rsidP="0004636D">
      <w:pPr>
        <w:jc w:val="both"/>
        <w:rPr>
          <w:rFonts w:ascii="Verdana" w:hAnsi="Verdana"/>
          <w:lang w:val="en-US"/>
        </w:rPr>
      </w:pPr>
      <w:r>
        <w:rPr>
          <w:rFonts w:ascii="Verdana" w:hAnsi="Verdana"/>
          <w:lang w:val="en-US"/>
        </w:rPr>
        <w:tab/>
        <w:t>Most of the questions can</w:t>
      </w:r>
      <w:r w:rsidRPr="0004636D">
        <w:rPr>
          <w:rFonts w:ascii="Verdana" w:hAnsi="Verdana"/>
          <w:lang w:val="en-US"/>
        </w:rPr>
        <w:t xml:space="preserve">not be answered with desk research. </w:t>
      </w:r>
    </w:p>
    <w:p w14:paraId="7AA60DAC" w14:textId="77777777" w:rsidR="0004636D" w:rsidRPr="0004636D" w:rsidRDefault="0004636D" w:rsidP="0004636D">
      <w:pPr>
        <w:jc w:val="both"/>
        <w:rPr>
          <w:rFonts w:ascii="Verdana" w:hAnsi="Verdana"/>
          <w:lang w:val="en-US"/>
        </w:rPr>
      </w:pPr>
    </w:p>
    <w:p w14:paraId="4F677F29" w14:textId="77777777" w:rsidR="0004636D" w:rsidRPr="0004636D" w:rsidRDefault="0004636D" w:rsidP="0004636D">
      <w:pPr>
        <w:jc w:val="both"/>
        <w:rPr>
          <w:rFonts w:ascii="Verdana" w:hAnsi="Verdana"/>
          <w:lang w:val="en-US"/>
        </w:rPr>
      </w:pPr>
      <w:r w:rsidRPr="0004636D">
        <w:rPr>
          <w:rFonts w:ascii="Verdana" w:hAnsi="Verdana"/>
          <w:lang w:val="en-US"/>
        </w:rPr>
        <w:t>c.       Informal interviews to experts (individuals, DPO´s representatives).</w:t>
      </w:r>
    </w:p>
    <w:p w14:paraId="50863584" w14:textId="77777777" w:rsidR="0004636D" w:rsidRPr="0004636D" w:rsidRDefault="0004636D" w:rsidP="0004636D">
      <w:pPr>
        <w:jc w:val="both"/>
        <w:rPr>
          <w:rFonts w:ascii="Verdana" w:hAnsi="Verdana"/>
          <w:lang w:val="en-US"/>
        </w:rPr>
      </w:pPr>
    </w:p>
    <w:p w14:paraId="47BFD8D4" w14:textId="77777777" w:rsidR="0004636D" w:rsidRPr="0004636D" w:rsidRDefault="0004636D" w:rsidP="0004636D">
      <w:pPr>
        <w:jc w:val="both"/>
        <w:rPr>
          <w:rFonts w:ascii="Verdana" w:hAnsi="Verdana"/>
          <w:lang w:val="en-US"/>
        </w:rPr>
      </w:pPr>
      <w:r w:rsidRPr="0004636D">
        <w:rPr>
          <w:rFonts w:ascii="Verdana" w:hAnsi="Verdana"/>
          <w:lang w:val="en-US"/>
        </w:rPr>
        <w:t>After the research, the following preliminary conclusions can be addressed:</w:t>
      </w:r>
    </w:p>
    <w:p w14:paraId="25EE089F" w14:textId="77777777" w:rsidR="0004636D" w:rsidRPr="0004636D" w:rsidRDefault="0004636D" w:rsidP="0004636D">
      <w:pPr>
        <w:jc w:val="both"/>
        <w:rPr>
          <w:rFonts w:ascii="Verdana" w:hAnsi="Verdana"/>
          <w:lang w:val="en-US"/>
        </w:rPr>
      </w:pPr>
    </w:p>
    <w:p w14:paraId="37CD79CE" w14:textId="77777777" w:rsidR="0004636D" w:rsidRPr="0004636D" w:rsidRDefault="0004636D" w:rsidP="0004636D">
      <w:pPr>
        <w:numPr>
          <w:ilvl w:val="0"/>
          <w:numId w:val="36"/>
        </w:numPr>
        <w:spacing w:after="0" w:line="240" w:lineRule="auto"/>
        <w:jc w:val="both"/>
        <w:rPr>
          <w:rFonts w:ascii="Verdana" w:hAnsi="Verdana"/>
          <w:lang w:val="en-US"/>
        </w:rPr>
      </w:pPr>
      <w:r w:rsidRPr="0004636D">
        <w:rPr>
          <w:rFonts w:ascii="Verdana" w:hAnsi="Verdana"/>
          <w:lang w:val="en-US"/>
        </w:rPr>
        <w:t>The number of people with disabilities living in institutions is only 269,139 whereas 3,847,900 live at homes.</w:t>
      </w:r>
    </w:p>
    <w:p w14:paraId="60C69698" w14:textId="77777777" w:rsidR="0004636D" w:rsidRPr="0004636D" w:rsidRDefault="0004636D" w:rsidP="0004636D">
      <w:pPr>
        <w:numPr>
          <w:ilvl w:val="0"/>
          <w:numId w:val="36"/>
        </w:numPr>
        <w:spacing w:after="0" w:line="240" w:lineRule="auto"/>
        <w:jc w:val="both"/>
        <w:rPr>
          <w:rFonts w:ascii="Verdana" w:hAnsi="Verdana"/>
          <w:lang w:val="en-US"/>
        </w:rPr>
      </w:pPr>
      <w:r w:rsidRPr="0004636D">
        <w:rPr>
          <w:rFonts w:ascii="Verdana" w:hAnsi="Verdana"/>
          <w:lang w:val="en-US"/>
        </w:rPr>
        <w:t>Most of the people living in institutions are older than 65 years old (222,260), being 162,894 older than 80 years old.</w:t>
      </w:r>
    </w:p>
    <w:p w14:paraId="3D8C3F5A" w14:textId="77777777" w:rsidR="0004636D" w:rsidRPr="0004636D" w:rsidRDefault="0004636D" w:rsidP="0004636D">
      <w:pPr>
        <w:numPr>
          <w:ilvl w:val="0"/>
          <w:numId w:val="36"/>
        </w:numPr>
        <w:spacing w:after="0" w:line="240" w:lineRule="auto"/>
        <w:jc w:val="both"/>
        <w:rPr>
          <w:rFonts w:ascii="Verdana" w:hAnsi="Verdana"/>
          <w:lang w:val="en-US"/>
        </w:rPr>
      </w:pPr>
      <w:r w:rsidRPr="0004636D">
        <w:rPr>
          <w:rFonts w:ascii="Verdana" w:hAnsi="Verdana"/>
          <w:lang w:val="en-US"/>
        </w:rPr>
        <w:t>Spanish residential centers are institutions. See Annex 5, to get details on people in institutions and their decisions-making capacity.</w:t>
      </w:r>
    </w:p>
    <w:p w14:paraId="48673C62" w14:textId="77777777" w:rsidR="0004636D" w:rsidRPr="0004636D" w:rsidRDefault="0004636D" w:rsidP="0004636D">
      <w:pPr>
        <w:numPr>
          <w:ilvl w:val="0"/>
          <w:numId w:val="36"/>
        </w:numPr>
        <w:spacing w:after="0" w:line="240" w:lineRule="auto"/>
        <w:jc w:val="both"/>
        <w:rPr>
          <w:rFonts w:ascii="Verdana" w:hAnsi="Verdana"/>
          <w:lang w:val="en-US"/>
        </w:rPr>
      </w:pPr>
      <w:r w:rsidRPr="0004636D">
        <w:rPr>
          <w:rFonts w:ascii="Verdana" w:hAnsi="Verdana"/>
          <w:lang w:val="en-US"/>
        </w:rPr>
        <w:t>In Spain family links are very strong. It is likely that the percentage of people with disabilities living in institutions will be low in comparison with other European countries.</w:t>
      </w:r>
    </w:p>
    <w:p w14:paraId="3B844987" w14:textId="77777777" w:rsidR="0004636D" w:rsidRPr="0004636D" w:rsidRDefault="0004636D" w:rsidP="0004636D">
      <w:pPr>
        <w:numPr>
          <w:ilvl w:val="0"/>
          <w:numId w:val="36"/>
        </w:numPr>
        <w:spacing w:after="0" w:line="240" w:lineRule="auto"/>
        <w:jc w:val="both"/>
        <w:rPr>
          <w:rFonts w:ascii="Verdana" w:hAnsi="Verdana"/>
          <w:lang w:val="en-US"/>
        </w:rPr>
      </w:pPr>
      <w:r w:rsidRPr="0004636D">
        <w:rPr>
          <w:rFonts w:ascii="Verdana" w:hAnsi="Verdana"/>
          <w:lang w:val="en-US"/>
        </w:rPr>
        <w:t>But, it is also likely that many adults with disability think that living with his/her parents is not living independently. The Social Services Systems are in general very poor. The governmental expenditure in social services is lower than other European countries and not proportionate to Spanish richness level. Differences are great between the Autonomous Communities. Care is carried out by women between 45 and 64 years old with little support from the authorities and society in general.</w:t>
      </w:r>
      <w:r w:rsidRPr="0004636D">
        <w:rPr>
          <w:rStyle w:val="FootnoteReference"/>
          <w:rFonts w:ascii="Verdana" w:hAnsi="Verdana"/>
          <w:lang w:val="en-US"/>
        </w:rPr>
        <w:footnoteReference w:id="49"/>
      </w:r>
    </w:p>
    <w:p w14:paraId="5D059649" w14:textId="77777777" w:rsidR="0004636D" w:rsidRPr="0004636D" w:rsidRDefault="0004636D" w:rsidP="0004636D">
      <w:pPr>
        <w:jc w:val="both"/>
        <w:rPr>
          <w:rFonts w:ascii="Verdana" w:hAnsi="Verdana"/>
          <w:lang w:val="en-US"/>
        </w:rPr>
      </w:pPr>
    </w:p>
    <w:p w14:paraId="3A634AFB" w14:textId="77777777" w:rsidR="0004636D" w:rsidRPr="0004636D" w:rsidRDefault="0004636D" w:rsidP="0004636D">
      <w:pPr>
        <w:jc w:val="both"/>
        <w:rPr>
          <w:rFonts w:ascii="Verdana" w:hAnsi="Verdana"/>
          <w:lang w:val="en-US"/>
        </w:rPr>
      </w:pPr>
      <w:r w:rsidRPr="0004636D">
        <w:rPr>
          <w:rFonts w:ascii="Verdana" w:hAnsi="Verdana"/>
          <w:lang w:val="en-US"/>
        </w:rPr>
        <w:t xml:space="preserve">The current objective is not to close institutions, but to create enough CBSs before such closing. Institutions have long waiting lists because there are no alternatives for people with great need of support and no family or parents getting very old. The SAAD system was designed with a medical model and afterwards was frozen and reduced with the economic crisis. No general steps towards personal autonomy and independent living have been taken since then. Times are very difficult for people with disabilities, in particular young people who end school, because social services budgets are frozen or have been reduced. The economic crisis and fiscal austerity measures have not affected all regions of </w:t>
      </w:r>
      <w:smartTag w:uri="urn:schemas-microsoft-com:office:smarttags" w:element="country-region">
        <w:smartTag w:uri="urn:schemas-microsoft-com:office:smarttags" w:element="place">
          <w:r w:rsidRPr="0004636D">
            <w:rPr>
              <w:rFonts w:ascii="Verdana" w:hAnsi="Verdana"/>
              <w:lang w:val="en-US"/>
            </w:rPr>
            <w:t>Spain</w:t>
          </w:r>
        </w:smartTag>
      </w:smartTag>
      <w:r w:rsidRPr="0004636D">
        <w:rPr>
          <w:rFonts w:ascii="Verdana" w:hAnsi="Verdana"/>
          <w:lang w:val="en-US"/>
        </w:rPr>
        <w:t xml:space="preserve"> evenly. Important discrepancies prevail between the more well-off regions in north-eastern </w:t>
      </w:r>
      <w:smartTag w:uri="urn:schemas-microsoft-com:office:smarttags" w:element="country-region">
        <w:r w:rsidRPr="0004636D">
          <w:rPr>
            <w:rFonts w:ascii="Verdana" w:hAnsi="Verdana"/>
            <w:lang w:val="en-US"/>
          </w:rPr>
          <w:t>Spain</w:t>
        </w:r>
      </w:smartTag>
      <w:r w:rsidRPr="0004636D">
        <w:rPr>
          <w:rFonts w:ascii="Verdana" w:hAnsi="Verdana"/>
          <w:lang w:val="en-US"/>
        </w:rPr>
        <w:t xml:space="preserve">, such as the Basque Country, Navarra and Cantabria, and the regions in south-western </w:t>
      </w:r>
      <w:smartTag w:uri="urn:schemas-microsoft-com:office:smarttags" w:element="country-region">
        <w:r w:rsidRPr="0004636D">
          <w:rPr>
            <w:rFonts w:ascii="Verdana" w:hAnsi="Verdana"/>
            <w:lang w:val="en-US"/>
          </w:rPr>
          <w:t>Spain</w:t>
        </w:r>
      </w:smartTag>
      <w:r w:rsidRPr="0004636D">
        <w:rPr>
          <w:rFonts w:ascii="Verdana" w:hAnsi="Verdana"/>
          <w:lang w:val="en-US"/>
        </w:rPr>
        <w:t xml:space="preserve">, including Extremadura and </w:t>
      </w:r>
      <w:smartTag w:uri="urn:schemas-microsoft-com:office:smarttags" w:element="place">
        <w:r w:rsidRPr="0004636D">
          <w:rPr>
            <w:rFonts w:ascii="Verdana" w:hAnsi="Verdana"/>
            <w:lang w:val="en-US"/>
          </w:rPr>
          <w:t>Andalusia</w:t>
        </w:r>
      </w:smartTag>
      <w:r w:rsidRPr="0004636D">
        <w:rPr>
          <w:rFonts w:ascii="Verdana" w:hAnsi="Verdana"/>
          <w:lang w:val="en-US"/>
        </w:rPr>
        <w:t xml:space="preserve">. The highest regional unemployment rate (36.8%) is found in </w:t>
      </w:r>
      <w:smartTag w:uri="urn:schemas-microsoft-com:office:smarttags" w:element="place">
        <w:r w:rsidRPr="0004636D">
          <w:rPr>
            <w:rFonts w:ascii="Verdana" w:hAnsi="Verdana"/>
            <w:lang w:val="en-US"/>
          </w:rPr>
          <w:t>Andalusia</w:t>
        </w:r>
      </w:smartTag>
      <w:r w:rsidRPr="0004636D">
        <w:rPr>
          <w:rFonts w:ascii="Verdana" w:hAnsi="Verdana"/>
          <w:lang w:val="en-US"/>
        </w:rPr>
        <w:t>. Additionally, social policy, education and health care are competencies devolved to the seventeen autonomous regions among which there have been stark differences in the type and scale of budgetary cuts made over the last few years.</w:t>
      </w:r>
      <w:r w:rsidRPr="0004636D">
        <w:rPr>
          <w:rStyle w:val="FootnoteReference"/>
          <w:rFonts w:ascii="Verdana" w:hAnsi="Verdana"/>
          <w:lang w:val="en-US"/>
        </w:rPr>
        <w:footnoteReference w:id="50"/>
      </w:r>
    </w:p>
    <w:p w14:paraId="0E405E92" w14:textId="77777777" w:rsidR="0004636D" w:rsidRPr="0004636D" w:rsidRDefault="0004636D" w:rsidP="0004636D">
      <w:pPr>
        <w:jc w:val="both"/>
        <w:rPr>
          <w:rFonts w:ascii="Verdana" w:hAnsi="Verdana"/>
          <w:lang w:val="en-US"/>
        </w:rPr>
      </w:pPr>
    </w:p>
    <w:p w14:paraId="5678C348" w14:textId="77777777" w:rsidR="0004636D" w:rsidRPr="0004636D" w:rsidRDefault="0004636D" w:rsidP="0004636D">
      <w:pPr>
        <w:jc w:val="both"/>
        <w:rPr>
          <w:rFonts w:ascii="Verdana" w:hAnsi="Verdana"/>
          <w:lang w:val="en-US"/>
        </w:rPr>
      </w:pPr>
      <w:r w:rsidRPr="0004636D">
        <w:rPr>
          <w:rFonts w:ascii="Verdana" w:hAnsi="Verdana"/>
          <w:lang w:val="en-US"/>
        </w:rPr>
        <w:t>The enjoyment by persons with disabilities of some of their rights has budgetary implications. This is particularly relevant with regard to the right to live independently and be included in the community, in line with Article 19 CRPD. The Commissioner stresses that budgetary restrictions should not lead to depriving persons with disabilities of the enjoyment of their human rights and to furthering their marginalisation. He reiterates that the full realisation of the economic, social and cultural rights of persons with disabilities can be progressive, pursuant to Article 4, paragraph 2 CRPD, but no unjustified, retrogressive measures should be taken.</w:t>
      </w:r>
    </w:p>
    <w:p w14:paraId="71E87C7E" w14:textId="77777777" w:rsidR="0004636D" w:rsidRPr="0004636D" w:rsidRDefault="0004636D" w:rsidP="0004636D">
      <w:pPr>
        <w:jc w:val="both"/>
        <w:rPr>
          <w:rFonts w:ascii="Verdana" w:hAnsi="Verdana"/>
          <w:lang w:val="en-US"/>
        </w:rPr>
      </w:pPr>
    </w:p>
    <w:p w14:paraId="7EFCD7B8" w14:textId="77777777" w:rsidR="0004636D" w:rsidRPr="0004636D" w:rsidRDefault="0004636D" w:rsidP="0004636D">
      <w:pPr>
        <w:jc w:val="both"/>
        <w:rPr>
          <w:rFonts w:ascii="Verdana" w:hAnsi="Verdana"/>
          <w:lang w:val="en-US"/>
        </w:rPr>
      </w:pPr>
      <w:r w:rsidRPr="0004636D">
        <w:rPr>
          <w:rFonts w:ascii="Verdana" w:hAnsi="Verdana"/>
          <w:lang w:val="en-US"/>
        </w:rPr>
        <w:t>Therefore, the authorities should strive to ensure that persons in need of support to achieve more autonomy and social inclusion have access to appropriate support. They need to pursue their efforts to remedy the shortcomings of the 2006 Law on autonomy, and to refrain from simply limiting the number of beneficiaries of the law based on the evaluation of the level of disability, which is not in line with the principle of non-discrimination. The key objective of promoting the autonomy of persons with disabilities and their participation on an equal footing in all societal settings should remain at the centre of the efforts of the authorities, in the spirit of the CRPD.</w:t>
      </w:r>
    </w:p>
    <w:p w14:paraId="44ECA80D" w14:textId="77777777" w:rsidR="0004636D" w:rsidRPr="0004636D" w:rsidRDefault="0004636D" w:rsidP="0004636D">
      <w:pPr>
        <w:jc w:val="both"/>
        <w:rPr>
          <w:rFonts w:ascii="Verdana" w:hAnsi="Verdana"/>
          <w:lang w:val="en-US"/>
        </w:rPr>
      </w:pPr>
    </w:p>
    <w:p w14:paraId="45F7DE74" w14:textId="77777777" w:rsidR="0004636D" w:rsidRPr="0004636D" w:rsidRDefault="0004636D" w:rsidP="0004636D">
      <w:pPr>
        <w:jc w:val="both"/>
        <w:rPr>
          <w:rFonts w:ascii="Verdana" w:hAnsi="Verdana"/>
          <w:lang w:val="en-US"/>
        </w:rPr>
      </w:pPr>
      <w:r w:rsidRPr="0004636D">
        <w:rPr>
          <w:rFonts w:ascii="Verdana" w:hAnsi="Verdana"/>
          <w:lang w:val="en-US"/>
        </w:rPr>
        <w:t xml:space="preserve">As regards persons with intellectual and psycho-social disabilities, all efforts should be made by </w:t>
      </w:r>
      <w:smartTag w:uri="urn:schemas-microsoft-com:office:smarttags" w:element="country-region">
        <w:smartTag w:uri="urn:schemas-microsoft-com:office:smarttags" w:element="place">
          <w:r w:rsidRPr="0004636D">
            <w:rPr>
              <w:rFonts w:ascii="Verdana" w:hAnsi="Verdana"/>
              <w:lang w:val="en-US"/>
            </w:rPr>
            <w:t>Spain</w:t>
          </w:r>
        </w:smartTag>
      </w:smartTag>
      <w:r w:rsidRPr="0004636D">
        <w:rPr>
          <w:rFonts w:ascii="Verdana" w:hAnsi="Verdana"/>
          <w:lang w:val="en-US"/>
        </w:rPr>
        <w:t xml:space="preserve"> to avoid a lack of resources resulting in the re-institutionalisation of these persons. This would constitute a considerable step backwards, considering the level of advancement of the process of deinstitutionalisation carried out in </w:t>
      </w:r>
      <w:smartTag w:uri="urn:schemas-microsoft-com:office:smarttags" w:element="place">
        <w:smartTag w:uri="urn:schemas-microsoft-com:office:smarttags" w:element="country-region">
          <w:r w:rsidRPr="0004636D">
            <w:rPr>
              <w:rFonts w:ascii="Verdana" w:hAnsi="Verdana"/>
              <w:lang w:val="en-US"/>
            </w:rPr>
            <w:t>Spain</w:t>
          </w:r>
        </w:smartTag>
      </w:smartTag>
      <w:r w:rsidRPr="0004636D">
        <w:rPr>
          <w:rFonts w:ascii="Verdana" w:hAnsi="Verdana"/>
          <w:lang w:val="en-US"/>
        </w:rPr>
        <w:t xml:space="preserve"> since the 1980s.</w:t>
      </w:r>
      <w:r w:rsidRPr="0004636D">
        <w:rPr>
          <w:rStyle w:val="FootnoteReference"/>
          <w:rFonts w:ascii="Verdana" w:hAnsi="Verdana"/>
          <w:lang w:val="en-US"/>
        </w:rPr>
        <w:footnoteReference w:id="51"/>
      </w:r>
    </w:p>
    <w:p w14:paraId="511DD8EA" w14:textId="77777777" w:rsidR="0004636D" w:rsidRPr="0004636D" w:rsidRDefault="0004636D" w:rsidP="0004636D">
      <w:pPr>
        <w:jc w:val="both"/>
        <w:rPr>
          <w:rFonts w:ascii="Verdana" w:hAnsi="Verdana"/>
          <w:lang w:val="en-US"/>
        </w:rPr>
      </w:pPr>
    </w:p>
    <w:p w14:paraId="01175B82" w14:textId="77777777" w:rsidR="0004636D" w:rsidRPr="0004636D" w:rsidRDefault="0004636D" w:rsidP="0004636D">
      <w:pPr>
        <w:jc w:val="both"/>
        <w:rPr>
          <w:rFonts w:ascii="Verdana" w:hAnsi="Verdana"/>
          <w:lang w:val="en-US"/>
        </w:rPr>
      </w:pPr>
      <w:r w:rsidRPr="0004636D">
        <w:rPr>
          <w:rFonts w:ascii="Verdana" w:hAnsi="Verdana"/>
          <w:lang w:val="en-US"/>
        </w:rPr>
        <w:t>Many services created by families, who founded DPOs need many changes to be inclusive and oriented to living independently</w:t>
      </w:r>
      <w:r w:rsidRPr="0004636D">
        <w:rPr>
          <w:rStyle w:val="FootnoteReference"/>
          <w:rFonts w:ascii="Verdana" w:hAnsi="Verdana"/>
          <w:lang w:val="en-US"/>
        </w:rPr>
        <w:footnoteReference w:id="52"/>
      </w:r>
      <w:r w:rsidRPr="0004636D">
        <w:rPr>
          <w:rFonts w:ascii="Verdana" w:hAnsi="Verdana"/>
          <w:lang w:val="en-US"/>
        </w:rPr>
        <w:t>. Therefore both families and Disability People Organisations may act as agents of inclusion or as barriers to the right of living independently</w:t>
      </w:r>
      <w:r w:rsidRPr="0004636D">
        <w:rPr>
          <w:rStyle w:val="FootnoteReference"/>
          <w:rFonts w:ascii="Verdana" w:hAnsi="Verdana"/>
          <w:lang w:val="en-US"/>
        </w:rPr>
        <w:footnoteReference w:id="53"/>
      </w:r>
      <w:r w:rsidRPr="0004636D">
        <w:rPr>
          <w:rFonts w:ascii="Verdana" w:hAnsi="Verdana"/>
          <w:lang w:val="en-US"/>
        </w:rPr>
        <w:t xml:space="preserve">. There are however some good practices in some DPOs which can be generalized when the public authorities recognize them and fund them. </w:t>
      </w:r>
    </w:p>
    <w:p w14:paraId="4301F92B" w14:textId="77777777" w:rsidR="0004636D" w:rsidRPr="0004636D" w:rsidRDefault="0004636D">
      <w:pPr>
        <w:rPr>
          <w:rFonts w:ascii="Verdana" w:hAnsi="Verdana" w:cs="Times New Roman"/>
          <w:b/>
          <w:sz w:val="28"/>
          <w:szCs w:val="28"/>
          <w:lang w:val="en-US"/>
        </w:rPr>
      </w:pPr>
    </w:p>
    <w:sectPr w:rsidR="0004636D" w:rsidRPr="0004636D" w:rsidSect="0004636D">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41BD2" w14:textId="77777777" w:rsidR="00E64D1C" w:rsidRDefault="00E64D1C" w:rsidP="006645C1">
      <w:pPr>
        <w:spacing w:after="0" w:line="240" w:lineRule="auto"/>
      </w:pPr>
      <w:r>
        <w:separator/>
      </w:r>
    </w:p>
  </w:endnote>
  <w:endnote w:type="continuationSeparator" w:id="0">
    <w:p w14:paraId="37293E13" w14:textId="77777777" w:rsidR="00E64D1C" w:rsidRDefault="00E64D1C" w:rsidP="00664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743548"/>
      <w:docPartObj>
        <w:docPartGallery w:val="Page Numbers (Bottom of Page)"/>
        <w:docPartUnique/>
      </w:docPartObj>
    </w:sdtPr>
    <w:sdtEndPr>
      <w:rPr>
        <w:noProof/>
      </w:rPr>
    </w:sdtEndPr>
    <w:sdtContent>
      <w:p w14:paraId="316BE5D1" w14:textId="77777777" w:rsidR="00E64D1C" w:rsidRDefault="00E64D1C">
        <w:pPr>
          <w:pStyle w:val="Footer"/>
          <w:jc w:val="right"/>
        </w:pPr>
        <w:r>
          <w:fldChar w:fldCharType="begin"/>
        </w:r>
        <w:r>
          <w:instrText xml:space="preserve"> PAGE   \* MERGEFORMAT </w:instrText>
        </w:r>
        <w:r>
          <w:fldChar w:fldCharType="separate"/>
        </w:r>
        <w:r w:rsidR="00DD4F63">
          <w:rPr>
            <w:noProof/>
          </w:rPr>
          <w:t>1</w:t>
        </w:r>
        <w:r>
          <w:rPr>
            <w:noProof/>
          </w:rPr>
          <w:fldChar w:fldCharType="end"/>
        </w:r>
      </w:p>
    </w:sdtContent>
  </w:sdt>
  <w:p w14:paraId="316BE5D2" w14:textId="77777777" w:rsidR="00E64D1C" w:rsidRDefault="00E64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1E5F0" w14:textId="77777777" w:rsidR="00E64D1C" w:rsidRDefault="00E64D1C" w:rsidP="006645C1">
      <w:pPr>
        <w:spacing w:after="0" w:line="240" w:lineRule="auto"/>
      </w:pPr>
      <w:r>
        <w:separator/>
      </w:r>
    </w:p>
  </w:footnote>
  <w:footnote w:type="continuationSeparator" w:id="0">
    <w:p w14:paraId="14535C36" w14:textId="77777777" w:rsidR="00E64D1C" w:rsidRDefault="00E64D1C" w:rsidP="006645C1">
      <w:pPr>
        <w:spacing w:after="0" w:line="240" w:lineRule="auto"/>
      </w:pPr>
      <w:r>
        <w:continuationSeparator/>
      </w:r>
    </w:p>
  </w:footnote>
  <w:footnote w:id="1">
    <w:p w14:paraId="316BE5D3" w14:textId="4076EC28" w:rsidR="00E64D1C" w:rsidRPr="00D50A44" w:rsidRDefault="00E64D1C">
      <w:pPr>
        <w:pStyle w:val="FootnoteText"/>
        <w:rPr>
          <w:rFonts w:ascii="Verdana" w:hAnsi="Verdana"/>
          <w:sz w:val="16"/>
          <w:szCs w:val="16"/>
          <w:lang w:val="es-ES"/>
        </w:rPr>
      </w:pPr>
      <w:r w:rsidRPr="00D50A44">
        <w:rPr>
          <w:rStyle w:val="FootnoteReference"/>
          <w:rFonts w:ascii="Verdana" w:hAnsi="Verdana"/>
          <w:sz w:val="16"/>
          <w:szCs w:val="16"/>
        </w:rPr>
        <w:footnoteRef/>
      </w:r>
      <w:r w:rsidRPr="00D50A44">
        <w:rPr>
          <w:rFonts w:ascii="Verdana" w:hAnsi="Verdana"/>
          <w:sz w:val="16"/>
          <w:szCs w:val="16"/>
          <w:lang w:val="es-ES"/>
        </w:rPr>
        <w:t xml:space="preserve"> Information achieved from: IMSERSO, </w:t>
      </w:r>
      <w:r w:rsidRPr="00D50A44">
        <w:rPr>
          <w:rFonts w:ascii="Verdana" w:hAnsi="Verdana"/>
          <w:i/>
          <w:sz w:val="16"/>
          <w:szCs w:val="16"/>
          <w:lang w:val="es-ES"/>
        </w:rPr>
        <w:t>Guía de prestaciones para personas mayores, personas con discapacidad y personas en situación de dependencia. Recursos estatales y autonómicos. Edición 2013</w:t>
      </w:r>
      <w:r w:rsidRPr="00D50A44">
        <w:rPr>
          <w:rFonts w:ascii="Verdana" w:hAnsi="Verdana"/>
          <w:sz w:val="16"/>
          <w:szCs w:val="16"/>
          <w:lang w:val="es-ES"/>
        </w:rPr>
        <w:t xml:space="preserve">, </w:t>
      </w:r>
      <w:hyperlink r:id="rId1" w:history="1">
        <w:r w:rsidRPr="00D50A44">
          <w:rPr>
            <w:rStyle w:val="Hyperlink"/>
            <w:rFonts w:ascii="Verdana" w:hAnsi="Verdana"/>
            <w:sz w:val="16"/>
            <w:szCs w:val="16"/>
            <w:lang w:val="es-ES"/>
          </w:rPr>
          <w:t>www.imserso.es/InterPresent2/groups/imserso/documents/binario/guiapresta2013.pdf</w:t>
        </w:r>
      </w:hyperlink>
      <w:r w:rsidRPr="00D50A44">
        <w:rPr>
          <w:rFonts w:ascii="Verdana" w:hAnsi="Verdana"/>
          <w:sz w:val="16"/>
          <w:szCs w:val="16"/>
          <w:lang w:val="es-ES"/>
        </w:rPr>
        <w:t xml:space="preserve"> and from the IMSERSO’s website at: </w:t>
      </w:r>
      <w:hyperlink r:id="rId2" w:history="1">
        <w:r w:rsidRPr="00D50A44">
          <w:rPr>
            <w:rStyle w:val="Hyperlink"/>
            <w:rFonts w:ascii="Verdana" w:hAnsi="Verdana"/>
            <w:sz w:val="16"/>
            <w:szCs w:val="16"/>
            <w:lang w:val="es-ES"/>
          </w:rPr>
          <w:t>www.imserso.es/imserso_01/centros/camf/index.htm</w:t>
        </w:r>
      </w:hyperlink>
      <w:r>
        <w:rPr>
          <w:rStyle w:val="Hyperlink"/>
          <w:rFonts w:ascii="Verdana" w:hAnsi="Verdana"/>
          <w:sz w:val="16"/>
          <w:szCs w:val="16"/>
          <w:lang w:val="es-ES"/>
        </w:rPr>
        <w:t>.</w:t>
      </w:r>
      <w:r w:rsidRPr="00D50A44">
        <w:rPr>
          <w:rFonts w:ascii="Verdana" w:hAnsi="Verdana"/>
          <w:sz w:val="16"/>
          <w:szCs w:val="16"/>
          <w:lang w:val="es-ES"/>
        </w:rPr>
        <w:t xml:space="preserve"> </w:t>
      </w:r>
    </w:p>
  </w:footnote>
  <w:footnote w:id="2">
    <w:p w14:paraId="316BE5D4" w14:textId="77777777" w:rsidR="00E64D1C" w:rsidRPr="00D50A44" w:rsidRDefault="00E64D1C">
      <w:pPr>
        <w:pStyle w:val="FootnoteText"/>
        <w:rPr>
          <w:rFonts w:ascii="Verdana" w:hAnsi="Verdana"/>
          <w:sz w:val="16"/>
          <w:szCs w:val="16"/>
          <w:lang w:val="es-ES"/>
        </w:rPr>
      </w:pPr>
      <w:r w:rsidRPr="00D50A44">
        <w:rPr>
          <w:rStyle w:val="FootnoteReference"/>
          <w:rFonts w:ascii="Verdana" w:hAnsi="Verdana"/>
          <w:sz w:val="16"/>
          <w:szCs w:val="16"/>
        </w:rPr>
        <w:footnoteRef/>
      </w:r>
      <w:r w:rsidRPr="00D50A44">
        <w:rPr>
          <w:rFonts w:ascii="Verdana" w:hAnsi="Verdana"/>
          <w:sz w:val="16"/>
          <w:szCs w:val="16"/>
          <w:lang w:val="es-ES"/>
        </w:rPr>
        <w:t xml:space="preserve"> Information achieved from: IMSERSO, </w:t>
      </w:r>
      <w:r w:rsidRPr="00D50A44">
        <w:rPr>
          <w:rFonts w:ascii="Verdana" w:hAnsi="Verdana"/>
          <w:i/>
          <w:sz w:val="16"/>
          <w:szCs w:val="16"/>
          <w:lang w:val="es-ES"/>
        </w:rPr>
        <w:t>Guía de prestaciones para personas mayores, personas con discapacidad y personas en situación de dependencia. Recursos estatales y autonómicos. Edición 2013</w:t>
      </w:r>
      <w:r w:rsidRPr="00D50A44">
        <w:rPr>
          <w:rFonts w:ascii="Verdana" w:hAnsi="Verdana"/>
          <w:sz w:val="16"/>
          <w:szCs w:val="16"/>
          <w:lang w:val="es-ES"/>
        </w:rPr>
        <w:t xml:space="preserve">, </w:t>
      </w:r>
      <w:hyperlink r:id="rId3" w:history="1">
        <w:r w:rsidRPr="00D50A44">
          <w:rPr>
            <w:rStyle w:val="Hyperlink"/>
            <w:rFonts w:ascii="Verdana" w:hAnsi="Verdana"/>
            <w:sz w:val="16"/>
            <w:szCs w:val="16"/>
            <w:lang w:val="es-ES"/>
          </w:rPr>
          <w:t>www.imserso.es/InterPresent2/groups/imserso/documents/binario/guiapresta2013.pdf</w:t>
        </w:r>
      </w:hyperlink>
      <w:r w:rsidRPr="00D50A44">
        <w:rPr>
          <w:rFonts w:ascii="Verdana" w:hAnsi="Verdana"/>
          <w:sz w:val="16"/>
          <w:szCs w:val="16"/>
          <w:lang w:val="es-ES"/>
        </w:rPr>
        <w:t xml:space="preserve"> and from the IMSERSO’s website at:</w:t>
      </w:r>
    </w:p>
  </w:footnote>
  <w:footnote w:id="3">
    <w:p w14:paraId="316BE5D5" w14:textId="77777777" w:rsidR="00E64D1C" w:rsidRPr="00D50A44" w:rsidRDefault="00E64D1C">
      <w:pPr>
        <w:pStyle w:val="FootnoteText"/>
        <w:rPr>
          <w:rFonts w:ascii="Verdana" w:hAnsi="Verdana"/>
          <w:sz w:val="16"/>
          <w:szCs w:val="16"/>
          <w:lang w:val="es-ES"/>
        </w:rPr>
      </w:pPr>
      <w:r w:rsidRPr="00D50A44">
        <w:rPr>
          <w:rStyle w:val="FootnoteReference"/>
          <w:rFonts w:ascii="Verdana" w:hAnsi="Verdana"/>
          <w:sz w:val="16"/>
          <w:szCs w:val="16"/>
        </w:rPr>
        <w:footnoteRef/>
      </w:r>
      <w:r w:rsidRPr="00D50A44">
        <w:rPr>
          <w:rFonts w:ascii="Verdana" w:hAnsi="Verdana"/>
          <w:sz w:val="16"/>
          <w:szCs w:val="16"/>
          <w:lang w:val="es-ES"/>
        </w:rPr>
        <w:t xml:space="preserve"> Information achieved from: IMSERSO, </w:t>
      </w:r>
      <w:r w:rsidRPr="00D50A44">
        <w:rPr>
          <w:rFonts w:ascii="Verdana" w:hAnsi="Verdana"/>
          <w:i/>
          <w:sz w:val="16"/>
          <w:szCs w:val="16"/>
          <w:lang w:val="es-ES"/>
        </w:rPr>
        <w:t>Guía de prestaciones para personas mayores, personas con discapacidad y personas en situación de dependencia. Recursos estatales y autonómicos. Edición 2013</w:t>
      </w:r>
      <w:r w:rsidRPr="00D50A44">
        <w:rPr>
          <w:rFonts w:ascii="Verdana" w:hAnsi="Verdana"/>
          <w:sz w:val="16"/>
          <w:szCs w:val="16"/>
          <w:lang w:val="es-ES"/>
        </w:rPr>
        <w:t xml:space="preserve">, </w:t>
      </w:r>
      <w:hyperlink r:id="rId4" w:history="1">
        <w:r w:rsidRPr="00D50A44">
          <w:rPr>
            <w:rStyle w:val="Hyperlink"/>
            <w:rFonts w:ascii="Verdana" w:hAnsi="Verdana"/>
            <w:sz w:val="16"/>
            <w:szCs w:val="16"/>
            <w:lang w:val="es-ES"/>
          </w:rPr>
          <w:t>www.imserso.es/InterPresent2/groups/imserso/documents/binario/guiapresta2013.pdf</w:t>
        </w:r>
      </w:hyperlink>
      <w:r w:rsidRPr="00D50A44">
        <w:rPr>
          <w:rFonts w:ascii="Verdana" w:hAnsi="Verdana"/>
          <w:sz w:val="16"/>
          <w:szCs w:val="16"/>
          <w:lang w:val="es-ES"/>
        </w:rPr>
        <w:t>.</w:t>
      </w:r>
    </w:p>
  </w:footnote>
  <w:footnote w:id="4">
    <w:p w14:paraId="316BE5D6" w14:textId="6DCDE429" w:rsidR="00E64D1C" w:rsidRPr="00D50A44" w:rsidRDefault="00E64D1C">
      <w:pPr>
        <w:pStyle w:val="FootnoteText"/>
        <w:rPr>
          <w:rFonts w:ascii="Verdana" w:hAnsi="Verdana" w:cs="Times New Roman"/>
          <w:sz w:val="16"/>
          <w:szCs w:val="16"/>
        </w:rPr>
      </w:pPr>
      <w:r w:rsidRPr="00D50A44">
        <w:rPr>
          <w:rStyle w:val="FootnoteReference"/>
          <w:rFonts w:ascii="Verdana" w:hAnsi="Verdana" w:cs="Times New Roman"/>
          <w:sz w:val="16"/>
          <w:szCs w:val="16"/>
        </w:rPr>
        <w:footnoteRef/>
      </w:r>
      <w:r w:rsidRPr="00D50A44">
        <w:rPr>
          <w:rFonts w:ascii="Verdana" w:hAnsi="Verdana" w:cs="Times New Roman"/>
          <w:sz w:val="16"/>
          <w:szCs w:val="16"/>
        </w:rPr>
        <w:t xml:space="preserve"> In Spain all these sorts of institutional services are usually of three different kinds in terms of providers: public institutions, either regional or local authorities; entirely private centres; and private centres with a number of State-subsidised places.  This applies to all subsequent types of service.</w:t>
      </w:r>
    </w:p>
  </w:footnote>
  <w:footnote w:id="5">
    <w:p w14:paraId="316BE5D7" w14:textId="77777777" w:rsidR="00E64D1C" w:rsidRPr="004B55AA" w:rsidRDefault="00E64D1C">
      <w:pPr>
        <w:pStyle w:val="FootnoteText"/>
        <w:rPr>
          <w:rFonts w:ascii="Times New Roman" w:hAnsi="Times New Roman" w:cs="Times New Roman"/>
          <w:sz w:val="18"/>
          <w:szCs w:val="18"/>
        </w:rPr>
      </w:pPr>
      <w:r w:rsidRPr="00D50A44">
        <w:rPr>
          <w:rStyle w:val="FootnoteReference"/>
          <w:rFonts w:ascii="Verdana" w:hAnsi="Verdana" w:cs="Times New Roman"/>
          <w:sz w:val="16"/>
          <w:szCs w:val="16"/>
        </w:rPr>
        <w:footnoteRef/>
      </w:r>
      <w:r w:rsidRPr="00D50A44">
        <w:rPr>
          <w:rFonts w:ascii="Verdana" w:hAnsi="Verdana" w:cs="Times New Roman"/>
          <w:sz w:val="16"/>
          <w:szCs w:val="16"/>
        </w:rPr>
        <w:t xml:space="preserve"> Consequently, funders also vary: private places are entirely paid by users or their families while public places may be integrally assumed by governments or subjected to co-payment schemes according to income.</w:t>
      </w:r>
      <w:r w:rsidRPr="004B55AA">
        <w:rPr>
          <w:rFonts w:ascii="Times New Roman" w:hAnsi="Times New Roman" w:cs="Times New Roman"/>
          <w:sz w:val="18"/>
          <w:szCs w:val="18"/>
        </w:rPr>
        <w:t xml:space="preserve"> </w:t>
      </w:r>
    </w:p>
  </w:footnote>
  <w:footnote w:id="6">
    <w:p w14:paraId="316BE5D8" w14:textId="77777777" w:rsidR="00E64D1C" w:rsidRPr="00D74A60" w:rsidRDefault="00E64D1C">
      <w:pPr>
        <w:pStyle w:val="FootnoteText"/>
        <w:rPr>
          <w:rFonts w:ascii="Verdana" w:hAnsi="Verdana"/>
          <w:sz w:val="16"/>
          <w:szCs w:val="16"/>
          <w:lang w:val="es-ES"/>
        </w:rPr>
      </w:pPr>
      <w:r w:rsidRPr="00D74A60">
        <w:rPr>
          <w:rStyle w:val="FootnoteReference"/>
          <w:rFonts w:ascii="Verdana" w:hAnsi="Verdana"/>
          <w:sz w:val="16"/>
          <w:szCs w:val="16"/>
        </w:rPr>
        <w:footnoteRef/>
      </w:r>
      <w:r w:rsidRPr="00D74A60">
        <w:rPr>
          <w:rFonts w:ascii="Verdana" w:hAnsi="Verdana"/>
          <w:sz w:val="16"/>
          <w:szCs w:val="16"/>
          <w:lang w:val="es-ES"/>
        </w:rPr>
        <w:t xml:space="preserve"> Information achieved from: IMSERSO, </w:t>
      </w:r>
      <w:r w:rsidRPr="00D74A60">
        <w:rPr>
          <w:rFonts w:ascii="Verdana" w:hAnsi="Verdana"/>
          <w:i/>
          <w:sz w:val="16"/>
          <w:szCs w:val="16"/>
          <w:lang w:val="es-ES"/>
        </w:rPr>
        <w:t>Guía de prestaciones para personas mayores, personas con discapacidad y personas en situación de dependencia. Recursos estatales y autonómicos. Edición 2013</w:t>
      </w:r>
      <w:r w:rsidRPr="00D74A60">
        <w:rPr>
          <w:rFonts w:ascii="Verdana" w:hAnsi="Verdana"/>
          <w:sz w:val="16"/>
          <w:szCs w:val="16"/>
          <w:lang w:val="es-ES"/>
        </w:rPr>
        <w:t xml:space="preserve">, </w:t>
      </w:r>
      <w:hyperlink r:id="rId5" w:history="1">
        <w:r w:rsidRPr="00D74A60">
          <w:rPr>
            <w:rStyle w:val="Hyperlink"/>
            <w:rFonts w:ascii="Verdana" w:hAnsi="Verdana"/>
            <w:sz w:val="16"/>
            <w:szCs w:val="16"/>
            <w:lang w:val="es-ES"/>
          </w:rPr>
          <w:t>www.imserso.es/InterPresent2/groups/imserso/documents/binario/guiapresta2013.pdf</w:t>
        </w:r>
      </w:hyperlink>
      <w:r w:rsidRPr="00D74A60">
        <w:rPr>
          <w:rFonts w:ascii="Verdana" w:hAnsi="Verdana"/>
          <w:sz w:val="16"/>
          <w:szCs w:val="16"/>
          <w:lang w:val="es-ES"/>
        </w:rPr>
        <w:t>.</w:t>
      </w:r>
    </w:p>
  </w:footnote>
  <w:footnote w:id="7">
    <w:p w14:paraId="316BE5D9" w14:textId="77777777" w:rsidR="00E64D1C" w:rsidRPr="00D74A60" w:rsidRDefault="00E64D1C">
      <w:pPr>
        <w:pStyle w:val="FootnoteText"/>
        <w:rPr>
          <w:rFonts w:ascii="Verdana" w:hAnsi="Verdana" w:cs="Times New Roman"/>
          <w:sz w:val="16"/>
          <w:szCs w:val="16"/>
          <w:lang w:val="es-ES"/>
        </w:rPr>
      </w:pPr>
      <w:r w:rsidRPr="00D74A60">
        <w:rPr>
          <w:rStyle w:val="FootnoteReference"/>
          <w:rFonts w:ascii="Verdana" w:hAnsi="Verdana"/>
          <w:sz w:val="16"/>
          <w:szCs w:val="16"/>
        </w:rPr>
        <w:footnoteRef/>
      </w:r>
      <w:r w:rsidRPr="00D74A60">
        <w:rPr>
          <w:rFonts w:ascii="Verdana" w:hAnsi="Verdana" w:cs="Times New Roman"/>
          <w:sz w:val="16"/>
          <w:szCs w:val="16"/>
          <w:lang w:val="en-US"/>
        </w:rPr>
        <w:t xml:space="preserve">In some Spanish Autonomous Communities we have not found such distinctions between different types of disabilities, but only generic homes for disabled persons. </w:t>
      </w:r>
      <w:r w:rsidRPr="00D74A60">
        <w:rPr>
          <w:rFonts w:ascii="Verdana" w:hAnsi="Verdana"/>
          <w:sz w:val="16"/>
          <w:szCs w:val="16"/>
          <w:lang w:val="es-ES"/>
        </w:rPr>
        <w:t xml:space="preserve">Information achieved from: IMSERSO, </w:t>
      </w:r>
      <w:r w:rsidRPr="00D74A60">
        <w:rPr>
          <w:rFonts w:ascii="Verdana" w:hAnsi="Verdana"/>
          <w:i/>
          <w:sz w:val="16"/>
          <w:szCs w:val="16"/>
          <w:lang w:val="es-ES"/>
        </w:rPr>
        <w:t>Guía de prestaciones para personas mayores, personas con discapacidad y personas en situación de dependencia. Recursos estatales y autonómicos. Edición 2013</w:t>
      </w:r>
      <w:r w:rsidRPr="00D74A60">
        <w:rPr>
          <w:rFonts w:ascii="Verdana" w:hAnsi="Verdana"/>
          <w:sz w:val="16"/>
          <w:szCs w:val="16"/>
          <w:lang w:val="es-ES"/>
        </w:rPr>
        <w:t xml:space="preserve">, </w:t>
      </w:r>
      <w:hyperlink r:id="rId6" w:history="1">
        <w:r w:rsidRPr="00D74A60">
          <w:rPr>
            <w:rStyle w:val="Hyperlink"/>
            <w:rFonts w:ascii="Verdana" w:hAnsi="Verdana"/>
            <w:sz w:val="16"/>
            <w:szCs w:val="16"/>
            <w:lang w:val="es-ES"/>
          </w:rPr>
          <w:t>www.imserso.es/InterPresent2/groups/imserso/documents/binario/guiapresta2013.pdf</w:t>
        </w:r>
      </w:hyperlink>
      <w:r w:rsidRPr="00D74A60">
        <w:rPr>
          <w:rFonts w:ascii="Verdana" w:hAnsi="Verdana"/>
          <w:sz w:val="16"/>
          <w:szCs w:val="16"/>
          <w:lang w:val="es-ES"/>
        </w:rPr>
        <w:t>.</w:t>
      </w:r>
    </w:p>
  </w:footnote>
  <w:footnote w:id="8">
    <w:p w14:paraId="316BE5DA" w14:textId="77777777" w:rsidR="00E64D1C" w:rsidRPr="00B54804" w:rsidRDefault="00E64D1C">
      <w:pPr>
        <w:pStyle w:val="FootnoteText"/>
        <w:rPr>
          <w:lang w:val="es-ES"/>
        </w:rPr>
      </w:pPr>
      <w:r w:rsidRPr="00D74A60">
        <w:rPr>
          <w:rStyle w:val="FootnoteReference"/>
          <w:rFonts w:ascii="Verdana" w:hAnsi="Verdana"/>
          <w:sz w:val="16"/>
          <w:szCs w:val="16"/>
        </w:rPr>
        <w:footnoteRef/>
      </w:r>
      <w:r w:rsidRPr="00D74A60">
        <w:rPr>
          <w:rFonts w:ascii="Verdana" w:hAnsi="Verdana"/>
          <w:sz w:val="16"/>
          <w:szCs w:val="16"/>
          <w:lang w:val="es-ES"/>
        </w:rPr>
        <w:t xml:space="preserve"> Information achieved from: IMSERSO, </w:t>
      </w:r>
      <w:r w:rsidRPr="00D74A60">
        <w:rPr>
          <w:rFonts w:ascii="Verdana" w:hAnsi="Verdana"/>
          <w:i/>
          <w:sz w:val="16"/>
          <w:szCs w:val="16"/>
          <w:lang w:val="es-ES"/>
        </w:rPr>
        <w:t>Guía de prestaciones para personas mayores, personas con discapacidad y personas en situación de dependencia. Recursos estatales y autonómicos. Edición 2013</w:t>
      </w:r>
      <w:r w:rsidRPr="00D74A60">
        <w:rPr>
          <w:rFonts w:ascii="Verdana" w:hAnsi="Verdana"/>
          <w:sz w:val="16"/>
          <w:szCs w:val="16"/>
          <w:lang w:val="es-ES"/>
        </w:rPr>
        <w:t xml:space="preserve">, </w:t>
      </w:r>
      <w:hyperlink r:id="rId7" w:history="1">
        <w:r w:rsidRPr="00D74A60">
          <w:rPr>
            <w:rStyle w:val="Hyperlink"/>
            <w:rFonts w:ascii="Verdana" w:hAnsi="Verdana"/>
            <w:sz w:val="16"/>
            <w:szCs w:val="16"/>
            <w:lang w:val="es-ES"/>
          </w:rPr>
          <w:t>www.imserso.es/InterPresent2/groups/imserso/documents/binario/guiapresta2013.pdf</w:t>
        </w:r>
      </w:hyperlink>
      <w:r w:rsidRPr="00D74A60">
        <w:rPr>
          <w:rFonts w:ascii="Verdana" w:hAnsi="Verdana"/>
          <w:sz w:val="16"/>
          <w:szCs w:val="16"/>
          <w:lang w:val="es-ES"/>
        </w:rPr>
        <w:t>.</w:t>
      </w:r>
    </w:p>
  </w:footnote>
  <w:footnote w:id="9">
    <w:p w14:paraId="316BE5DB" w14:textId="77777777" w:rsidR="00E64D1C" w:rsidRPr="00D74A60" w:rsidRDefault="00E64D1C">
      <w:pPr>
        <w:pStyle w:val="FootnoteText"/>
        <w:rPr>
          <w:rFonts w:ascii="Verdana" w:hAnsi="Verdana"/>
          <w:sz w:val="16"/>
          <w:szCs w:val="16"/>
          <w:lang w:val="es-ES"/>
        </w:rPr>
      </w:pPr>
      <w:r w:rsidRPr="00D74A60">
        <w:rPr>
          <w:rStyle w:val="FootnoteReference"/>
          <w:rFonts w:ascii="Verdana" w:hAnsi="Verdana"/>
          <w:sz w:val="16"/>
          <w:szCs w:val="16"/>
        </w:rPr>
        <w:footnoteRef/>
      </w:r>
      <w:r w:rsidRPr="00D74A60">
        <w:rPr>
          <w:rFonts w:ascii="Verdana" w:hAnsi="Verdana"/>
          <w:sz w:val="16"/>
          <w:szCs w:val="16"/>
          <w:lang w:val="es-ES"/>
        </w:rPr>
        <w:t xml:space="preserve"> Information achieved from: IMSERSO, </w:t>
      </w:r>
      <w:r w:rsidRPr="00D74A60">
        <w:rPr>
          <w:rFonts w:ascii="Verdana" w:hAnsi="Verdana"/>
          <w:i/>
          <w:sz w:val="16"/>
          <w:szCs w:val="16"/>
          <w:lang w:val="es-ES"/>
        </w:rPr>
        <w:t>Guía de prestaciones para personas mayores, personas con discapacidad y personas en situación de dependencia. Recursos estatales y autonómicos. Edición 2013</w:t>
      </w:r>
      <w:r w:rsidRPr="00D74A60">
        <w:rPr>
          <w:rFonts w:ascii="Verdana" w:hAnsi="Verdana"/>
          <w:sz w:val="16"/>
          <w:szCs w:val="16"/>
          <w:lang w:val="es-ES"/>
        </w:rPr>
        <w:t xml:space="preserve">, </w:t>
      </w:r>
      <w:hyperlink r:id="rId8" w:history="1">
        <w:r w:rsidRPr="00D74A60">
          <w:rPr>
            <w:rStyle w:val="Hyperlink"/>
            <w:rFonts w:ascii="Verdana" w:hAnsi="Verdana"/>
            <w:sz w:val="16"/>
            <w:szCs w:val="16"/>
            <w:lang w:val="es-ES"/>
          </w:rPr>
          <w:t>www.imserso.es/InterPresent2/groups/imserso/documents/binario/guiapresta2013.pdf</w:t>
        </w:r>
      </w:hyperlink>
      <w:r w:rsidRPr="00D74A60">
        <w:rPr>
          <w:rFonts w:ascii="Verdana" w:hAnsi="Verdana"/>
          <w:sz w:val="16"/>
          <w:szCs w:val="16"/>
          <w:lang w:val="es-ES"/>
        </w:rPr>
        <w:t>.</w:t>
      </w:r>
    </w:p>
  </w:footnote>
  <w:footnote w:id="10">
    <w:p w14:paraId="316BE5DC" w14:textId="77777777" w:rsidR="00E64D1C" w:rsidRPr="00D74A60" w:rsidRDefault="00E64D1C">
      <w:pPr>
        <w:pStyle w:val="FootnoteText"/>
        <w:rPr>
          <w:rFonts w:ascii="Verdana" w:hAnsi="Verdana"/>
          <w:sz w:val="16"/>
          <w:szCs w:val="16"/>
          <w:lang w:val="es-ES"/>
        </w:rPr>
      </w:pPr>
      <w:r w:rsidRPr="00D74A60">
        <w:rPr>
          <w:rStyle w:val="FootnoteReference"/>
          <w:rFonts w:ascii="Verdana" w:hAnsi="Verdana"/>
          <w:sz w:val="16"/>
          <w:szCs w:val="16"/>
        </w:rPr>
        <w:footnoteRef/>
      </w:r>
      <w:r w:rsidRPr="00D74A60">
        <w:rPr>
          <w:rFonts w:ascii="Verdana" w:hAnsi="Verdana"/>
          <w:sz w:val="16"/>
          <w:szCs w:val="16"/>
          <w:lang w:val="es-ES"/>
        </w:rPr>
        <w:t xml:space="preserve"> Information achieved from: IMSERSO, </w:t>
      </w:r>
      <w:r w:rsidRPr="00D74A60">
        <w:rPr>
          <w:rFonts w:ascii="Verdana" w:hAnsi="Verdana"/>
          <w:i/>
          <w:sz w:val="16"/>
          <w:szCs w:val="16"/>
          <w:lang w:val="es-ES"/>
        </w:rPr>
        <w:t>Guía de prestaciones para personas mayores, personas con discapacidad y personas en situación de dependencia. Recursos estatales y autonómicos. Edición 2013</w:t>
      </w:r>
      <w:r w:rsidRPr="00D74A60">
        <w:rPr>
          <w:rFonts w:ascii="Verdana" w:hAnsi="Verdana"/>
          <w:sz w:val="16"/>
          <w:szCs w:val="16"/>
          <w:lang w:val="es-ES"/>
        </w:rPr>
        <w:t xml:space="preserve">, </w:t>
      </w:r>
      <w:hyperlink r:id="rId9" w:history="1">
        <w:r w:rsidRPr="00D74A60">
          <w:rPr>
            <w:rStyle w:val="Hyperlink"/>
            <w:rFonts w:ascii="Verdana" w:hAnsi="Verdana"/>
            <w:sz w:val="16"/>
            <w:szCs w:val="16"/>
            <w:lang w:val="es-ES"/>
          </w:rPr>
          <w:t>www.imserso.es/InterPresent2/groups/imserso/documents/binario/guiapresta2013.pdf</w:t>
        </w:r>
      </w:hyperlink>
      <w:r w:rsidRPr="00D74A60">
        <w:rPr>
          <w:rFonts w:ascii="Verdana" w:hAnsi="Verdana"/>
          <w:sz w:val="16"/>
          <w:szCs w:val="16"/>
          <w:lang w:val="es-ES"/>
        </w:rPr>
        <w:t>.</w:t>
      </w:r>
    </w:p>
  </w:footnote>
  <w:footnote w:id="11">
    <w:p w14:paraId="316BE5DD" w14:textId="77777777" w:rsidR="00E64D1C" w:rsidRPr="00B54804" w:rsidRDefault="00E64D1C">
      <w:pPr>
        <w:pStyle w:val="FootnoteText"/>
        <w:rPr>
          <w:lang w:val="es-ES"/>
        </w:rPr>
      </w:pPr>
      <w:r w:rsidRPr="00D74A60">
        <w:rPr>
          <w:rStyle w:val="FootnoteReference"/>
          <w:rFonts w:ascii="Verdana" w:hAnsi="Verdana"/>
          <w:sz w:val="16"/>
          <w:szCs w:val="16"/>
        </w:rPr>
        <w:footnoteRef/>
      </w:r>
      <w:r w:rsidRPr="00D74A60">
        <w:rPr>
          <w:rFonts w:ascii="Verdana" w:hAnsi="Verdana"/>
          <w:sz w:val="16"/>
          <w:szCs w:val="16"/>
          <w:lang w:val="es-ES"/>
        </w:rPr>
        <w:t xml:space="preserve"> Information achieved from: IMSERSO, </w:t>
      </w:r>
      <w:r w:rsidRPr="00D74A60">
        <w:rPr>
          <w:rFonts w:ascii="Verdana" w:hAnsi="Verdana"/>
          <w:i/>
          <w:sz w:val="16"/>
          <w:szCs w:val="16"/>
          <w:lang w:val="es-ES"/>
        </w:rPr>
        <w:t>Guía de prestaciones para personas mayores, personas con discapacidad y personas en situación de dependencia. Recursos estatales y autonómicos. Edición 2013</w:t>
      </w:r>
      <w:r w:rsidRPr="00D74A60">
        <w:rPr>
          <w:rFonts w:ascii="Verdana" w:hAnsi="Verdana"/>
          <w:sz w:val="16"/>
          <w:szCs w:val="16"/>
          <w:lang w:val="es-ES"/>
        </w:rPr>
        <w:t xml:space="preserve">, </w:t>
      </w:r>
      <w:hyperlink r:id="rId10" w:history="1">
        <w:r w:rsidRPr="00D74A60">
          <w:rPr>
            <w:rStyle w:val="Hyperlink"/>
            <w:rFonts w:ascii="Verdana" w:hAnsi="Verdana"/>
            <w:sz w:val="16"/>
            <w:szCs w:val="16"/>
            <w:lang w:val="es-ES"/>
          </w:rPr>
          <w:t>www.imserso.es/InterPresent2/groups/imserso/documents/binario/guiapresta2013.pdf</w:t>
        </w:r>
      </w:hyperlink>
      <w:r w:rsidRPr="00D74A60">
        <w:rPr>
          <w:rFonts w:ascii="Verdana" w:hAnsi="Verdana"/>
          <w:sz w:val="16"/>
          <w:szCs w:val="16"/>
          <w:lang w:val="es-ES"/>
        </w:rPr>
        <w:t>.</w:t>
      </w:r>
    </w:p>
  </w:footnote>
  <w:footnote w:id="12">
    <w:p w14:paraId="316BE5DE" w14:textId="77777777" w:rsidR="00E64D1C" w:rsidRPr="00D74A60" w:rsidRDefault="00E64D1C" w:rsidP="00B54804">
      <w:pPr>
        <w:pStyle w:val="FootnoteText"/>
        <w:rPr>
          <w:rFonts w:ascii="Verdana" w:hAnsi="Verdana"/>
          <w:sz w:val="16"/>
          <w:szCs w:val="16"/>
          <w:lang w:val="es-ES"/>
        </w:rPr>
      </w:pPr>
      <w:r w:rsidRPr="00D74A60">
        <w:rPr>
          <w:rStyle w:val="FootnoteReference"/>
          <w:rFonts w:ascii="Verdana" w:hAnsi="Verdana"/>
          <w:sz w:val="16"/>
          <w:szCs w:val="16"/>
        </w:rPr>
        <w:footnoteRef/>
      </w:r>
      <w:r w:rsidRPr="00D74A60">
        <w:rPr>
          <w:rFonts w:ascii="Verdana" w:hAnsi="Verdana" w:cs="Times New Roman"/>
          <w:sz w:val="16"/>
          <w:szCs w:val="16"/>
          <w:lang w:val="en-US"/>
        </w:rPr>
        <w:t xml:space="preserve">This is also the case of this category: in some Autonomous Communities this distinction between day centres  does not exist. </w:t>
      </w:r>
      <w:r w:rsidRPr="00D74A60">
        <w:rPr>
          <w:rFonts w:ascii="Verdana" w:hAnsi="Verdana"/>
          <w:sz w:val="16"/>
          <w:szCs w:val="16"/>
          <w:lang w:val="es-ES"/>
        </w:rPr>
        <w:t xml:space="preserve">Information achieved from: IMSERSO, </w:t>
      </w:r>
      <w:r w:rsidRPr="00D74A60">
        <w:rPr>
          <w:rFonts w:ascii="Verdana" w:hAnsi="Verdana"/>
          <w:i/>
          <w:sz w:val="16"/>
          <w:szCs w:val="16"/>
          <w:lang w:val="es-ES"/>
        </w:rPr>
        <w:t>Guía de prestaciones para personas mayores, personas con discapacidad y personas en situación de dependencia. Recursos estatales y autonómicos. Edición 2013</w:t>
      </w:r>
      <w:r w:rsidRPr="00D74A60">
        <w:rPr>
          <w:rFonts w:ascii="Verdana" w:hAnsi="Verdana"/>
          <w:sz w:val="16"/>
          <w:szCs w:val="16"/>
          <w:lang w:val="es-ES"/>
        </w:rPr>
        <w:t xml:space="preserve">, </w:t>
      </w:r>
      <w:hyperlink r:id="rId11" w:history="1">
        <w:r w:rsidRPr="00D74A60">
          <w:rPr>
            <w:rStyle w:val="Hyperlink"/>
            <w:rFonts w:ascii="Verdana" w:hAnsi="Verdana"/>
            <w:sz w:val="16"/>
            <w:szCs w:val="16"/>
            <w:lang w:val="es-ES"/>
          </w:rPr>
          <w:t>www.imserso.es/InterPresent2/groups/imserso/documents/binario/guiapresta2013.pdf</w:t>
        </w:r>
      </w:hyperlink>
      <w:r w:rsidRPr="00D74A60">
        <w:rPr>
          <w:rFonts w:ascii="Verdana" w:hAnsi="Verdana"/>
          <w:sz w:val="16"/>
          <w:szCs w:val="16"/>
          <w:lang w:val="es-ES"/>
        </w:rPr>
        <w:t>.</w:t>
      </w:r>
    </w:p>
    <w:p w14:paraId="316BE5DF" w14:textId="77777777" w:rsidR="00E64D1C" w:rsidRPr="00B54804" w:rsidRDefault="00E64D1C">
      <w:pPr>
        <w:pStyle w:val="FootnoteText"/>
        <w:rPr>
          <w:rFonts w:ascii="Times New Roman" w:hAnsi="Times New Roman" w:cs="Times New Roman"/>
          <w:sz w:val="18"/>
          <w:szCs w:val="18"/>
          <w:lang w:val="es-ES"/>
        </w:rPr>
      </w:pPr>
    </w:p>
  </w:footnote>
  <w:footnote w:id="13">
    <w:p w14:paraId="167D927F" w14:textId="5170639B" w:rsidR="00E64D1C" w:rsidRPr="00D74A60" w:rsidRDefault="00E64D1C" w:rsidP="00D74A60">
      <w:pPr>
        <w:pStyle w:val="FootnoteText"/>
        <w:rPr>
          <w:rFonts w:ascii="Verdana" w:hAnsi="Verdana"/>
          <w:sz w:val="16"/>
          <w:szCs w:val="16"/>
        </w:rPr>
      </w:pPr>
      <w:r w:rsidRPr="00D74A60">
        <w:rPr>
          <w:rStyle w:val="FootnoteReference"/>
          <w:rFonts w:ascii="Verdana" w:hAnsi="Verdana"/>
          <w:sz w:val="16"/>
          <w:szCs w:val="16"/>
        </w:rPr>
        <w:footnoteRef/>
      </w:r>
      <w:r w:rsidRPr="00D74A60">
        <w:rPr>
          <w:rFonts w:ascii="Verdana" w:hAnsi="Verdana"/>
          <w:sz w:val="16"/>
          <w:szCs w:val="16"/>
        </w:rPr>
        <w:t xml:space="preserve"> Spain, System giving Information regarding the </w:t>
      </w:r>
      <w:r w:rsidRPr="00D74A60">
        <w:rPr>
          <w:rFonts w:ascii="Verdana" w:hAnsi="Verdana"/>
          <w:sz w:val="16"/>
          <w:szCs w:val="16"/>
          <w:lang w:val="en-US"/>
        </w:rPr>
        <w:t>System for the Autonomy and the Attention to Dependency (SISAAD) (</w:t>
      </w:r>
      <w:r w:rsidRPr="00D74A60">
        <w:rPr>
          <w:rFonts w:ascii="Verdana" w:hAnsi="Verdana"/>
          <w:i/>
          <w:iCs/>
          <w:sz w:val="16"/>
          <w:szCs w:val="16"/>
          <w:lang w:val="en-US"/>
        </w:rPr>
        <w:t>Sistema para la Autonomía y Atención a la Dependencia</w:t>
      </w:r>
      <w:r w:rsidRPr="00D74A60">
        <w:rPr>
          <w:rFonts w:ascii="Verdana" w:hAnsi="Verdana"/>
          <w:sz w:val="16"/>
          <w:szCs w:val="16"/>
          <w:lang w:val="en-US"/>
        </w:rPr>
        <w:t xml:space="preserve">, SISAAD), statistics 31 December 2014, page 9, available in Spanish at: </w:t>
      </w:r>
      <w:hyperlink r:id="rId12" w:history="1">
        <w:r w:rsidRPr="00025CD2">
          <w:rPr>
            <w:rStyle w:val="Hyperlink"/>
            <w:rFonts w:ascii="Verdana" w:hAnsi="Verdana"/>
            <w:sz w:val="16"/>
            <w:szCs w:val="16"/>
            <w:lang w:val="en-US"/>
          </w:rPr>
          <w:t>www.dependencia.imserso.es/InterPresent2/groups/imserso/documents/binario/estsisaad20141231.pdf</w:t>
        </w:r>
      </w:hyperlink>
      <w:r>
        <w:rPr>
          <w:rFonts w:ascii="Verdana" w:hAnsi="Verdana"/>
          <w:sz w:val="16"/>
          <w:szCs w:val="16"/>
          <w:lang w:val="en-US"/>
        </w:rPr>
        <w:t xml:space="preserve"> .</w:t>
      </w:r>
    </w:p>
  </w:footnote>
  <w:footnote w:id="14">
    <w:p w14:paraId="6A69DA4A" w14:textId="08428430" w:rsidR="00E64D1C" w:rsidRPr="00D74A60" w:rsidRDefault="00E64D1C" w:rsidP="00D74A60">
      <w:pPr>
        <w:pStyle w:val="FootnoteText"/>
        <w:rPr>
          <w:rFonts w:ascii="Verdana" w:hAnsi="Verdana"/>
          <w:sz w:val="16"/>
          <w:szCs w:val="16"/>
        </w:rPr>
      </w:pPr>
      <w:r w:rsidRPr="00D74A60">
        <w:rPr>
          <w:rStyle w:val="FootnoteReference"/>
          <w:rFonts w:ascii="Verdana" w:hAnsi="Verdana"/>
          <w:sz w:val="16"/>
          <w:szCs w:val="16"/>
        </w:rPr>
        <w:footnoteRef/>
      </w:r>
      <w:r w:rsidRPr="00D74A60">
        <w:rPr>
          <w:rFonts w:ascii="Verdana" w:hAnsi="Verdana"/>
          <w:sz w:val="16"/>
          <w:szCs w:val="16"/>
          <w:lang w:val="en-US"/>
        </w:rPr>
        <w:t xml:space="preserve"> </w:t>
      </w:r>
      <w:r w:rsidRPr="00D74A60">
        <w:rPr>
          <w:rFonts w:ascii="Verdana" w:hAnsi="Verdana"/>
          <w:sz w:val="16"/>
          <w:szCs w:val="16"/>
        </w:rPr>
        <w:t xml:space="preserve">Spain, System giving Information regarding the </w:t>
      </w:r>
      <w:r w:rsidRPr="00D74A60">
        <w:rPr>
          <w:rFonts w:ascii="Verdana" w:hAnsi="Verdana"/>
          <w:sz w:val="16"/>
          <w:szCs w:val="16"/>
          <w:lang w:val="en-US"/>
        </w:rPr>
        <w:t>System for the Autonomy and the Attention to Dependency (SISAAD) (</w:t>
      </w:r>
      <w:r w:rsidRPr="00D74A60">
        <w:rPr>
          <w:rFonts w:ascii="Verdana" w:hAnsi="Verdana"/>
          <w:i/>
          <w:iCs/>
          <w:sz w:val="16"/>
          <w:szCs w:val="16"/>
          <w:lang w:val="en-US"/>
        </w:rPr>
        <w:t>Sistema para la Autonomía y Atención a la Dependencia</w:t>
      </w:r>
      <w:r w:rsidRPr="00D74A60">
        <w:rPr>
          <w:rFonts w:ascii="Verdana" w:hAnsi="Verdana"/>
          <w:sz w:val="16"/>
          <w:szCs w:val="16"/>
          <w:lang w:val="en-US"/>
        </w:rPr>
        <w:t xml:space="preserve">, SISAAD), statistics 31 December 2013, page 22, available in Spanish at: </w:t>
      </w:r>
      <w:hyperlink r:id="rId13" w:history="1">
        <w:r w:rsidRPr="00025CD2">
          <w:rPr>
            <w:rStyle w:val="Hyperlink"/>
            <w:rFonts w:ascii="Verdana" w:hAnsi="Verdana"/>
            <w:sz w:val="16"/>
            <w:szCs w:val="16"/>
            <w:lang w:val="en-US"/>
          </w:rPr>
          <w:t>www.dependencia.imserso.es/InterPresent2/groups/imserso/documents/binario/im_082047.pdf</w:t>
        </w:r>
      </w:hyperlink>
      <w:r>
        <w:rPr>
          <w:rFonts w:ascii="Verdana" w:hAnsi="Verdana"/>
          <w:sz w:val="16"/>
          <w:szCs w:val="16"/>
          <w:lang w:val="en-US"/>
        </w:rPr>
        <w:t xml:space="preserve"> .</w:t>
      </w:r>
    </w:p>
  </w:footnote>
  <w:footnote w:id="15">
    <w:p w14:paraId="79E84603" w14:textId="63B4034C" w:rsidR="00E64D1C" w:rsidRDefault="00E64D1C" w:rsidP="00D74A60">
      <w:pPr>
        <w:pStyle w:val="FootnoteText"/>
      </w:pPr>
      <w:r w:rsidRPr="00D74A60">
        <w:rPr>
          <w:rStyle w:val="FootnoteReference"/>
          <w:rFonts w:ascii="Verdana" w:hAnsi="Verdana"/>
          <w:sz w:val="16"/>
          <w:szCs w:val="16"/>
        </w:rPr>
        <w:footnoteRef/>
      </w:r>
      <w:r w:rsidRPr="00D74A60">
        <w:rPr>
          <w:rFonts w:ascii="Verdana" w:hAnsi="Verdana"/>
          <w:sz w:val="16"/>
          <w:szCs w:val="16"/>
        </w:rPr>
        <w:t xml:space="preserve"> Spain, System giving Information regarding the </w:t>
      </w:r>
      <w:r w:rsidRPr="00D74A60">
        <w:rPr>
          <w:rFonts w:ascii="Verdana" w:hAnsi="Verdana"/>
          <w:sz w:val="16"/>
          <w:szCs w:val="16"/>
          <w:lang w:val="en-US"/>
        </w:rPr>
        <w:t>System for the Autonomy and the Attention to Dependency (SISAAD) (</w:t>
      </w:r>
      <w:r w:rsidRPr="00D74A60">
        <w:rPr>
          <w:rFonts w:ascii="Verdana" w:hAnsi="Verdana"/>
          <w:i/>
          <w:iCs/>
          <w:sz w:val="16"/>
          <w:szCs w:val="16"/>
          <w:lang w:val="en-US"/>
        </w:rPr>
        <w:t>Sistema para la Autonomía y Atención a la Dependencia</w:t>
      </w:r>
      <w:r w:rsidRPr="00D74A60">
        <w:rPr>
          <w:rFonts w:ascii="Verdana" w:hAnsi="Verdana"/>
          <w:sz w:val="16"/>
          <w:szCs w:val="16"/>
          <w:lang w:val="en-US"/>
        </w:rPr>
        <w:t xml:space="preserve">, SISAAD), statistics 31 December 2012, page 10, available in Spanish at: </w:t>
      </w:r>
      <w:hyperlink r:id="rId14" w:history="1">
        <w:r w:rsidRPr="00025CD2">
          <w:rPr>
            <w:rStyle w:val="Hyperlink"/>
            <w:rFonts w:ascii="Verdana" w:hAnsi="Verdana"/>
            <w:sz w:val="16"/>
            <w:szCs w:val="16"/>
            <w:lang w:val="en-US"/>
          </w:rPr>
          <w:t>www.dependencia.imserso.es/InterPresent2/groups/imserso/documents/binario/im_070847.pdf</w:t>
        </w:r>
      </w:hyperlink>
      <w:r>
        <w:rPr>
          <w:rFonts w:ascii="Verdana" w:hAnsi="Verdana"/>
          <w:sz w:val="16"/>
          <w:szCs w:val="16"/>
          <w:lang w:val="en-US"/>
        </w:rPr>
        <w:t xml:space="preserve"> .</w:t>
      </w:r>
    </w:p>
  </w:footnote>
  <w:footnote w:id="16">
    <w:p w14:paraId="5ED2C7F7" w14:textId="5356EF29" w:rsidR="00E64D1C" w:rsidRPr="00D74A60" w:rsidRDefault="00E64D1C" w:rsidP="00D74A60">
      <w:pPr>
        <w:pStyle w:val="FootnoteText"/>
        <w:rPr>
          <w:rFonts w:ascii="Verdana" w:hAnsi="Verdana"/>
          <w:sz w:val="16"/>
          <w:szCs w:val="16"/>
        </w:rPr>
      </w:pPr>
      <w:r w:rsidRPr="00D74A60">
        <w:rPr>
          <w:rStyle w:val="FootnoteReference"/>
          <w:rFonts w:ascii="Verdana" w:hAnsi="Verdana"/>
          <w:sz w:val="16"/>
          <w:szCs w:val="16"/>
        </w:rPr>
        <w:footnoteRef/>
      </w:r>
      <w:r w:rsidRPr="00D74A60">
        <w:rPr>
          <w:rFonts w:ascii="Verdana" w:hAnsi="Verdana"/>
          <w:sz w:val="16"/>
          <w:szCs w:val="16"/>
        </w:rPr>
        <w:t xml:space="preserve"> Spain, System giving Information regarding the </w:t>
      </w:r>
      <w:r w:rsidRPr="00D74A60">
        <w:rPr>
          <w:rFonts w:ascii="Verdana" w:hAnsi="Verdana"/>
          <w:sz w:val="16"/>
          <w:szCs w:val="16"/>
          <w:lang w:val="en-US"/>
        </w:rPr>
        <w:t>System for the Autonomy and the Attention to Dependency (SISAAD) (</w:t>
      </w:r>
      <w:r w:rsidRPr="00D74A60">
        <w:rPr>
          <w:rFonts w:ascii="Verdana" w:hAnsi="Verdana"/>
          <w:i/>
          <w:iCs/>
          <w:sz w:val="16"/>
          <w:szCs w:val="16"/>
          <w:lang w:val="en-US"/>
        </w:rPr>
        <w:t>Sistema para la Autonomía y Atención a la Dependencia</w:t>
      </w:r>
      <w:r w:rsidRPr="00D74A60">
        <w:rPr>
          <w:rFonts w:ascii="Verdana" w:hAnsi="Verdana"/>
          <w:sz w:val="16"/>
          <w:szCs w:val="16"/>
          <w:lang w:val="en-US"/>
        </w:rPr>
        <w:t xml:space="preserve">, SISAAD), statistics 31 December 2011, page 10, available in Spanish at: </w:t>
      </w:r>
      <w:hyperlink r:id="rId15" w:history="1">
        <w:r w:rsidRPr="00025CD2">
          <w:rPr>
            <w:rStyle w:val="Hyperlink"/>
            <w:rFonts w:ascii="Verdana" w:hAnsi="Verdana"/>
            <w:sz w:val="16"/>
            <w:szCs w:val="16"/>
            <w:lang w:val="en-US"/>
          </w:rPr>
          <w:t>www.dependencia.imserso.es/InterPresent2/groups/imserso/documents/binario/estsisaad20111201.pdf</w:t>
        </w:r>
      </w:hyperlink>
      <w:r>
        <w:rPr>
          <w:rFonts w:ascii="Verdana" w:hAnsi="Verdana"/>
          <w:sz w:val="16"/>
          <w:szCs w:val="16"/>
          <w:lang w:val="en-US"/>
        </w:rPr>
        <w:t xml:space="preserve"> .</w:t>
      </w:r>
    </w:p>
  </w:footnote>
  <w:footnote w:id="17">
    <w:p w14:paraId="574E37B4" w14:textId="77777777" w:rsidR="00E64D1C" w:rsidRPr="00D74A60" w:rsidRDefault="00E64D1C" w:rsidP="00D74A60">
      <w:pPr>
        <w:spacing w:after="0" w:line="240" w:lineRule="auto"/>
        <w:jc w:val="both"/>
        <w:rPr>
          <w:rFonts w:ascii="Verdana" w:hAnsi="Verdana"/>
          <w:sz w:val="16"/>
          <w:szCs w:val="16"/>
          <w:lang w:val="en-US"/>
        </w:rPr>
      </w:pPr>
      <w:r w:rsidRPr="00D74A60">
        <w:rPr>
          <w:rStyle w:val="FootnoteReference"/>
          <w:rFonts w:ascii="Verdana" w:hAnsi="Verdana"/>
          <w:sz w:val="16"/>
          <w:szCs w:val="16"/>
        </w:rPr>
        <w:footnoteRef/>
      </w:r>
      <w:r w:rsidRPr="00D74A60">
        <w:rPr>
          <w:rFonts w:ascii="Verdana" w:hAnsi="Verdana"/>
          <w:sz w:val="16"/>
          <w:szCs w:val="16"/>
        </w:rPr>
        <w:t xml:space="preserve"> Spain, System giving Information regarding the </w:t>
      </w:r>
      <w:r w:rsidRPr="00D74A60">
        <w:rPr>
          <w:rFonts w:ascii="Verdana" w:hAnsi="Verdana"/>
          <w:sz w:val="16"/>
          <w:szCs w:val="16"/>
          <w:lang w:val="en-US"/>
        </w:rPr>
        <w:t>System for the Autonomy and the Attention to Dependency (SISAAD) (</w:t>
      </w:r>
      <w:r w:rsidRPr="00D74A60">
        <w:rPr>
          <w:rFonts w:ascii="Verdana" w:hAnsi="Verdana"/>
          <w:i/>
          <w:iCs/>
          <w:sz w:val="16"/>
          <w:szCs w:val="16"/>
          <w:lang w:val="en-US"/>
        </w:rPr>
        <w:t>Sistema para la Autonomía y Atención a la Dependencia</w:t>
      </w:r>
      <w:r w:rsidRPr="00D74A60">
        <w:rPr>
          <w:rFonts w:ascii="Verdana" w:hAnsi="Verdana"/>
          <w:sz w:val="16"/>
          <w:szCs w:val="16"/>
          <w:lang w:val="en-US"/>
        </w:rPr>
        <w:t xml:space="preserve">, SISAAD), statistics 31 December 2010, page 10, available in Spanish at: </w:t>
      </w:r>
    </w:p>
    <w:p w14:paraId="6EBBE096" w14:textId="4921DB40" w:rsidR="00E64D1C" w:rsidRDefault="00DD4F63" w:rsidP="00D74A60">
      <w:pPr>
        <w:spacing w:after="0" w:line="240" w:lineRule="auto"/>
        <w:jc w:val="both"/>
      </w:pPr>
      <w:hyperlink r:id="rId16" w:history="1">
        <w:r w:rsidR="00E64D1C" w:rsidRPr="00D74A60">
          <w:rPr>
            <w:rStyle w:val="Hyperlink"/>
            <w:rFonts w:ascii="Verdana" w:hAnsi="Verdana"/>
            <w:sz w:val="16"/>
            <w:szCs w:val="16"/>
            <w:lang w:val="en-US"/>
          </w:rPr>
          <w:t>www.dependencia.imserso.es/InterPresent2/groups/imserso/documents/binario/estsisaad20141231.pdf</w:t>
        </w:r>
      </w:hyperlink>
      <w:r w:rsidR="00E64D1C">
        <w:rPr>
          <w:rStyle w:val="Hyperlink"/>
          <w:rFonts w:ascii="Verdana" w:hAnsi="Verdana"/>
          <w:sz w:val="16"/>
          <w:szCs w:val="16"/>
          <w:lang w:val="en-US"/>
        </w:rPr>
        <w:t>.</w:t>
      </w:r>
    </w:p>
  </w:footnote>
  <w:footnote w:id="18">
    <w:p w14:paraId="38A3BF6C" w14:textId="084EF0A9" w:rsidR="00E64D1C" w:rsidRPr="00AA2E4D" w:rsidRDefault="00E64D1C" w:rsidP="00D74A60">
      <w:pPr>
        <w:pStyle w:val="FootnoteText"/>
        <w:rPr>
          <w:rFonts w:ascii="Verdana" w:hAnsi="Verdana"/>
          <w:sz w:val="16"/>
          <w:szCs w:val="16"/>
        </w:rPr>
      </w:pPr>
      <w:r w:rsidRPr="00AA2E4D">
        <w:rPr>
          <w:rStyle w:val="FootnoteReference"/>
          <w:rFonts w:ascii="Verdana" w:hAnsi="Verdana"/>
          <w:sz w:val="16"/>
          <w:szCs w:val="16"/>
        </w:rPr>
        <w:footnoteRef/>
      </w:r>
      <w:r w:rsidRPr="00AA2E4D">
        <w:rPr>
          <w:rFonts w:ascii="Verdana" w:hAnsi="Verdana"/>
          <w:sz w:val="16"/>
          <w:szCs w:val="16"/>
        </w:rPr>
        <w:t xml:space="preserve"> Spain, System giving Information regarding the </w:t>
      </w:r>
      <w:r w:rsidRPr="00AA2E4D">
        <w:rPr>
          <w:rFonts w:ascii="Verdana" w:hAnsi="Verdana"/>
          <w:sz w:val="16"/>
          <w:szCs w:val="16"/>
          <w:lang w:val="en-US"/>
        </w:rPr>
        <w:t>System for the Autonomy and the Attention to Dependency (SISAAD) (</w:t>
      </w:r>
      <w:r w:rsidRPr="00AA2E4D">
        <w:rPr>
          <w:rFonts w:ascii="Verdana" w:hAnsi="Verdana"/>
          <w:i/>
          <w:iCs/>
          <w:sz w:val="16"/>
          <w:szCs w:val="16"/>
          <w:lang w:val="en-US"/>
        </w:rPr>
        <w:t>Sistema para la Autonomía y Atención a la Dependencia</w:t>
      </w:r>
      <w:r w:rsidRPr="00AA2E4D">
        <w:rPr>
          <w:rFonts w:ascii="Verdana" w:hAnsi="Verdana"/>
          <w:sz w:val="16"/>
          <w:szCs w:val="16"/>
          <w:lang w:val="en-US"/>
        </w:rPr>
        <w:t xml:space="preserve">, SISAAD), statistics 31 December 2014, page 9, available in Spanish at: </w:t>
      </w:r>
      <w:hyperlink r:id="rId17" w:history="1">
        <w:r w:rsidRPr="00025CD2">
          <w:rPr>
            <w:rStyle w:val="Hyperlink"/>
            <w:rFonts w:ascii="Verdana" w:hAnsi="Verdana"/>
            <w:sz w:val="16"/>
            <w:szCs w:val="16"/>
            <w:lang w:val="en-US"/>
          </w:rPr>
          <w:t>www.dependencia.imserso.es/InterPresent2/groups/imserso/documents/binario/estsisaad20141231.pdf</w:t>
        </w:r>
      </w:hyperlink>
      <w:r>
        <w:rPr>
          <w:rFonts w:ascii="Verdana" w:hAnsi="Verdana"/>
          <w:sz w:val="16"/>
          <w:szCs w:val="16"/>
          <w:lang w:val="en-US"/>
        </w:rPr>
        <w:t xml:space="preserve"> .</w:t>
      </w:r>
    </w:p>
  </w:footnote>
  <w:footnote w:id="19">
    <w:p w14:paraId="7CF35F7B" w14:textId="707307CF" w:rsidR="00E64D1C" w:rsidRDefault="00E64D1C" w:rsidP="00D74A60">
      <w:pPr>
        <w:pStyle w:val="FootnoteText"/>
      </w:pPr>
      <w:r w:rsidRPr="00AA2E4D">
        <w:rPr>
          <w:rStyle w:val="FootnoteReference"/>
          <w:rFonts w:ascii="Verdana" w:hAnsi="Verdana"/>
          <w:sz w:val="16"/>
          <w:szCs w:val="16"/>
        </w:rPr>
        <w:footnoteRef/>
      </w:r>
      <w:r w:rsidRPr="00AA2E4D">
        <w:rPr>
          <w:rFonts w:ascii="Verdana" w:hAnsi="Verdana"/>
          <w:sz w:val="16"/>
          <w:szCs w:val="16"/>
        </w:rPr>
        <w:t xml:space="preserve"> Spain, System giving Information regarding the </w:t>
      </w:r>
      <w:r w:rsidRPr="00AA2E4D">
        <w:rPr>
          <w:rFonts w:ascii="Verdana" w:hAnsi="Verdana"/>
          <w:sz w:val="16"/>
          <w:szCs w:val="16"/>
          <w:lang w:val="en-US"/>
        </w:rPr>
        <w:t>System for the Autonomy and the Attention to Dependency (SISAAD) (</w:t>
      </w:r>
      <w:r w:rsidRPr="00AA2E4D">
        <w:rPr>
          <w:rFonts w:ascii="Verdana" w:hAnsi="Verdana"/>
          <w:i/>
          <w:iCs/>
          <w:sz w:val="16"/>
          <w:szCs w:val="16"/>
          <w:lang w:val="en-US"/>
        </w:rPr>
        <w:t>Sistema para la Autonomía y Atención a la Dependencia</w:t>
      </w:r>
      <w:r w:rsidRPr="00AA2E4D">
        <w:rPr>
          <w:rFonts w:ascii="Verdana" w:hAnsi="Verdana"/>
          <w:sz w:val="16"/>
          <w:szCs w:val="16"/>
          <w:lang w:val="en-US"/>
        </w:rPr>
        <w:t xml:space="preserve">, SISAAD), statistics 31 December 2013, page 22, available in Spanish at: </w:t>
      </w:r>
      <w:hyperlink r:id="rId18" w:history="1">
        <w:r w:rsidRPr="00025CD2">
          <w:rPr>
            <w:rStyle w:val="Hyperlink"/>
            <w:rFonts w:ascii="Verdana" w:hAnsi="Verdana"/>
            <w:sz w:val="16"/>
            <w:szCs w:val="16"/>
            <w:lang w:val="en-US"/>
          </w:rPr>
          <w:t>www.dependencia.imserso.es/InterPresent2/groups/imserso/documents/binario/im_082047.pdf</w:t>
        </w:r>
      </w:hyperlink>
      <w:r>
        <w:rPr>
          <w:rFonts w:ascii="Verdana" w:hAnsi="Verdana"/>
          <w:sz w:val="16"/>
          <w:szCs w:val="16"/>
          <w:lang w:val="en-US"/>
        </w:rPr>
        <w:t xml:space="preserve"> .</w:t>
      </w:r>
    </w:p>
  </w:footnote>
  <w:footnote w:id="20">
    <w:p w14:paraId="1FA2FC4E" w14:textId="133CA38A" w:rsidR="00E64D1C" w:rsidRPr="00AA2E4D" w:rsidRDefault="00E64D1C" w:rsidP="00562DF6">
      <w:pPr>
        <w:pStyle w:val="FootnoteText"/>
        <w:rPr>
          <w:rFonts w:ascii="Verdana" w:hAnsi="Verdana"/>
          <w:sz w:val="16"/>
          <w:szCs w:val="16"/>
        </w:rPr>
      </w:pPr>
      <w:r w:rsidRPr="00AA2E4D">
        <w:rPr>
          <w:rStyle w:val="FootnoteReference"/>
          <w:rFonts w:ascii="Verdana" w:hAnsi="Verdana"/>
          <w:sz w:val="16"/>
          <w:szCs w:val="16"/>
        </w:rPr>
        <w:footnoteRef/>
      </w:r>
      <w:r w:rsidRPr="00AA2E4D">
        <w:rPr>
          <w:rFonts w:ascii="Verdana" w:hAnsi="Verdana"/>
          <w:sz w:val="16"/>
          <w:szCs w:val="16"/>
        </w:rPr>
        <w:t xml:space="preserve"> Spain, System giving Information regarding the </w:t>
      </w:r>
      <w:r w:rsidRPr="00AA2E4D">
        <w:rPr>
          <w:rFonts w:ascii="Verdana" w:hAnsi="Verdana"/>
          <w:sz w:val="16"/>
          <w:szCs w:val="16"/>
          <w:lang w:val="en-US"/>
        </w:rPr>
        <w:t>System for the Autonomy and the Attention to Dependency (SISAAD) (</w:t>
      </w:r>
      <w:r w:rsidRPr="00AA2E4D">
        <w:rPr>
          <w:rFonts w:ascii="Verdana" w:hAnsi="Verdana"/>
          <w:i/>
          <w:iCs/>
          <w:sz w:val="16"/>
          <w:szCs w:val="16"/>
          <w:lang w:val="en-US"/>
        </w:rPr>
        <w:t>Sistema para la Autonomía y Atención a la Dependencia</w:t>
      </w:r>
      <w:r w:rsidRPr="00AA2E4D">
        <w:rPr>
          <w:rFonts w:ascii="Verdana" w:hAnsi="Verdana"/>
          <w:sz w:val="16"/>
          <w:szCs w:val="16"/>
          <w:lang w:val="en-US"/>
        </w:rPr>
        <w:t xml:space="preserve">, SISAAD), statistics 31 December 2012, page 10, available in Spanish at: </w:t>
      </w:r>
      <w:hyperlink r:id="rId19" w:history="1">
        <w:r w:rsidRPr="00025CD2">
          <w:rPr>
            <w:rStyle w:val="Hyperlink"/>
            <w:rFonts w:ascii="Verdana" w:hAnsi="Verdana"/>
            <w:sz w:val="16"/>
            <w:szCs w:val="16"/>
            <w:lang w:val="en-US"/>
          </w:rPr>
          <w:t>www.dependencia.imserso.es/InterPresent2/groups/imserso/documents/binario/im_070847.pdf</w:t>
        </w:r>
      </w:hyperlink>
      <w:r>
        <w:rPr>
          <w:rFonts w:ascii="Verdana" w:hAnsi="Verdana"/>
          <w:sz w:val="16"/>
          <w:szCs w:val="16"/>
          <w:lang w:val="en-US"/>
        </w:rPr>
        <w:t xml:space="preserve"> .</w:t>
      </w:r>
    </w:p>
  </w:footnote>
  <w:footnote w:id="21">
    <w:p w14:paraId="4AB5F14F" w14:textId="2CBFD5C7" w:rsidR="00E64D1C" w:rsidRPr="00AA2E4D" w:rsidRDefault="00E64D1C" w:rsidP="00562DF6">
      <w:pPr>
        <w:pStyle w:val="FootnoteText"/>
        <w:rPr>
          <w:rFonts w:ascii="Verdana" w:hAnsi="Verdana"/>
          <w:sz w:val="16"/>
          <w:szCs w:val="16"/>
        </w:rPr>
      </w:pPr>
      <w:r w:rsidRPr="00AA2E4D">
        <w:rPr>
          <w:rStyle w:val="FootnoteReference"/>
          <w:rFonts w:ascii="Verdana" w:hAnsi="Verdana"/>
          <w:sz w:val="16"/>
          <w:szCs w:val="16"/>
        </w:rPr>
        <w:footnoteRef/>
      </w:r>
      <w:r w:rsidRPr="00AA2E4D">
        <w:rPr>
          <w:rFonts w:ascii="Verdana" w:hAnsi="Verdana"/>
          <w:sz w:val="16"/>
          <w:szCs w:val="16"/>
        </w:rPr>
        <w:t xml:space="preserve"> Spain, System giving Information regarding the </w:t>
      </w:r>
      <w:r w:rsidRPr="00AA2E4D">
        <w:rPr>
          <w:rFonts w:ascii="Verdana" w:hAnsi="Verdana"/>
          <w:sz w:val="16"/>
          <w:szCs w:val="16"/>
          <w:lang w:val="en-US"/>
        </w:rPr>
        <w:t>System for the Autonomy and the Attention to Dependency (SISAAD) (</w:t>
      </w:r>
      <w:r w:rsidRPr="00AA2E4D">
        <w:rPr>
          <w:rFonts w:ascii="Verdana" w:hAnsi="Verdana"/>
          <w:i/>
          <w:iCs/>
          <w:sz w:val="16"/>
          <w:szCs w:val="16"/>
          <w:lang w:val="en-US"/>
        </w:rPr>
        <w:t>Sistema para la Autonomía y Atención a la Dependencia</w:t>
      </w:r>
      <w:r w:rsidRPr="00AA2E4D">
        <w:rPr>
          <w:rFonts w:ascii="Verdana" w:hAnsi="Verdana"/>
          <w:sz w:val="16"/>
          <w:szCs w:val="16"/>
          <w:lang w:val="en-US"/>
        </w:rPr>
        <w:t xml:space="preserve">, SISAAD), statistics 31 December 2011, page 10, available in Spanish at: </w:t>
      </w:r>
      <w:hyperlink r:id="rId20" w:history="1">
        <w:r w:rsidRPr="00025CD2">
          <w:rPr>
            <w:rStyle w:val="Hyperlink"/>
            <w:rFonts w:ascii="Verdana" w:hAnsi="Verdana"/>
            <w:sz w:val="16"/>
            <w:szCs w:val="16"/>
            <w:lang w:val="en-US"/>
          </w:rPr>
          <w:t>www.dependencia.imserso.es/InterPresent2/groups/imserso/documents/binario/estsisaad20111201.pdf</w:t>
        </w:r>
      </w:hyperlink>
      <w:r>
        <w:rPr>
          <w:rFonts w:ascii="Verdana" w:hAnsi="Verdana"/>
          <w:sz w:val="16"/>
          <w:szCs w:val="16"/>
          <w:lang w:val="en-US"/>
        </w:rPr>
        <w:t xml:space="preserve"> .</w:t>
      </w:r>
    </w:p>
  </w:footnote>
  <w:footnote w:id="22">
    <w:p w14:paraId="40F74DA6" w14:textId="77777777" w:rsidR="00E64D1C" w:rsidRPr="00AA2E4D" w:rsidRDefault="00E64D1C" w:rsidP="00562DF6">
      <w:pPr>
        <w:spacing w:after="0" w:line="240" w:lineRule="auto"/>
        <w:jc w:val="both"/>
        <w:rPr>
          <w:rFonts w:ascii="Verdana" w:hAnsi="Verdana"/>
          <w:sz w:val="16"/>
          <w:szCs w:val="16"/>
          <w:lang w:val="en-US"/>
        </w:rPr>
      </w:pPr>
      <w:r w:rsidRPr="00AA2E4D">
        <w:rPr>
          <w:rStyle w:val="FootnoteReference"/>
          <w:rFonts w:ascii="Verdana" w:hAnsi="Verdana"/>
          <w:sz w:val="16"/>
          <w:szCs w:val="16"/>
        </w:rPr>
        <w:footnoteRef/>
      </w:r>
      <w:r w:rsidRPr="00AA2E4D">
        <w:rPr>
          <w:rFonts w:ascii="Verdana" w:hAnsi="Verdana"/>
          <w:sz w:val="16"/>
          <w:szCs w:val="16"/>
        </w:rPr>
        <w:t xml:space="preserve"> Spain, System giving Information regarding the </w:t>
      </w:r>
      <w:r w:rsidRPr="00AA2E4D">
        <w:rPr>
          <w:rFonts w:ascii="Verdana" w:hAnsi="Verdana"/>
          <w:sz w:val="16"/>
          <w:szCs w:val="16"/>
          <w:lang w:val="en-US"/>
        </w:rPr>
        <w:t>System for the Autonomy and the Attention to Dependency (SISAAD) (</w:t>
      </w:r>
      <w:r w:rsidRPr="00AA2E4D">
        <w:rPr>
          <w:rFonts w:ascii="Verdana" w:hAnsi="Verdana"/>
          <w:i/>
          <w:iCs/>
          <w:sz w:val="16"/>
          <w:szCs w:val="16"/>
          <w:lang w:val="en-US"/>
        </w:rPr>
        <w:t>Sistema para la Autonomía y Atención a la Dependencia</w:t>
      </w:r>
      <w:r w:rsidRPr="00AA2E4D">
        <w:rPr>
          <w:rFonts w:ascii="Verdana" w:hAnsi="Verdana"/>
          <w:sz w:val="16"/>
          <w:szCs w:val="16"/>
          <w:lang w:val="en-US"/>
        </w:rPr>
        <w:t xml:space="preserve">, SISAAD), statistics 31 December 2010, page 10, available in Spanish at: </w:t>
      </w:r>
    </w:p>
    <w:p w14:paraId="6A6AACFF" w14:textId="567900B1" w:rsidR="00E64D1C" w:rsidRDefault="00DD4F63" w:rsidP="00562DF6">
      <w:pPr>
        <w:pStyle w:val="FootnoteText"/>
      </w:pPr>
      <w:hyperlink r:id="rId21" w:history="1">
        <w:r w:rsidR="00E64D1C" w:rsidRPr="008E1256">
          <w:rPr>
            <w:rStyle w:val="Hyperlink"/>
            <w:lang w:val="en-US"/>
          </w:rPr>
          <w:t>www.dependencia.imserso.es/InterPresent2/groups/imserso/documents/binario/estsisaad20141231.pdf</w:t>
        </w:r>
      </w:hyperlink>
      <w:r w:rsidR="00E64D1C">
        <w:rPr>
          <w:rStyle w:val="Hyperlink"/>
          <w:lang w:val="en-US"/>
        </w:rPr>
        <w:t>.</w:t>
      </w:r>
      <w:r w:rsidR="00E64D1C" w:rsidDel="005A1262">
        <w:t xml:space="preserve"> </w:t>
      </w:r>
    </w:p>
  </w:footnote>
  <w:footnote w:id="23">
    <w:p w14:paraId="197BAEB8" w14:textId="5FF3C678" w:rsidR="00E64D1C" w:rsidRPr="00AA2E4D" w:rsidRDefault="00E64D1C" w:rsidP="00D74A60">
      <w:pPr>
        <w:spacing w:line="259" w:lineRule="auto"/>
        <w:rPr>
          <w:rFonts w:ascii="Verdana" w:hAnsi="Verdana"/>
          <w:sz w:val="16"/>
          <w:szCs w:val="16"/>
          <w:lang w:val="en-US"/>
        </w:rPr>
      </w:pPr>
      <w:r w:rsidRPr="00AA2E4D">
        <w:rPr>
          <w:rStyle w:val="FootnoteReference"/>
          <w:rFonts w:ascii="Verdana" w:hAnsi="Verdana"/>
          <w:sz w:val="16"/>
          <w:szCs w:val="16"/>
        </w:rPr>
        <w:footnoteRef/>
      </w:r>
      <w:r>
        <w:rPr>
          <w:rFonts w:ascii="Verdana" w:hAnsi="Verdana"/>
          <w:sz w:val="16"/>
          <w:szCs w:val="16"/>
        </w:rPr>
        <w:t xml:space="preserve"> </w:t>
      </w:r>
      <w:r w:rsidRPr="00AA2E4D">
        <w:rPr>
          <w:rFonts w:ascii="Verdana" w:hAnsi="Verdana"/>
          <w:sz w:val="16"/>
          <w:szCs w:val="16"/>
          <w:lang w:val="en-US"/>
        </w:rPr>
        <w:t>Subdirector at the General Directorate for persons with disabilities in Andalusia, has stated that number of people in SAAD in Andalusia has decreaed during the last five years. More Information about Pilot Project of Personal Assistance (</w:t>
      </w:r>
      <w:r w:rsidRPr="00AA2E4D">
        <w:rPr>
          <w:rFonts w:ascii="Verdana" w:hAnsi="Verdana"/>
          <w:i/>
          <w:iCs/>
          <w:sz w:val="16"/>
          <w:szCs w:val="16"/>
          <w:lang w:val="en-US"/>
        </w:rPr>
        <w:t xml:space="preserve">Proyecto Piloto de Asistencia Personal) </w:t>
      </w:r>
      <w:r w:rsidRPr="00AA2E4D">
        <w:rPr>
          <w:rFonts w:ascii="Verdana" w:hAnsi="Verdana"/>
          <w:sz w:val="16"/>
          <w:szCs w:val="16"/>
          <w:lang w:val="en-US"/>
        </w:rPr>
        <w:t xml:space="preserve">of Andalusia Regional Government, which in the past has 40 users is available in Spanish at: </w:t>
      </w:r>
      <w:hyperlink r:id="rId22" w:history="1">
        <w:r w:rsidRPr="00025CD2">
          <w:rPr>
            <w:rStyle w:val="Hyperlink"/>
            <w:rFonts w:ascii="Verdana" w:hAnsi="Verdana"/>
            <w:sz w:val="16"/>
            <w:szCs w:val="16"/>
            <w:lang w:val="en-US"/>
          </w:rPr>
          <w:t>www.juntadeandalucia.es/igualdadybienestarsocialopencms/system/bodies/Personas_Discapacidad/Publicacion/ASISTENCIA_PERSONAL/Asistencia_personal.pdf</w:t>
        </w:r>
      </w:hyperlink>
      <w:r>
        <w:rPr>
          <w:rFonts w:ascii="Verdana" w:hAnsi="Verdana"/>
          <w:sz w:val="16"/>
          <w:szCs w:val="16"/>
          <w:lang w:val="en-US"/>
        </w:rPr>
        <w:t xml:space="preserve"> .</w:t>
      </w:r>
    </w:p>
    <w:p w14:paraId="38EA9AE4" w14:textId="77777777" w:rsidR="00E64D1C" w:rsidRPr="009E362F" w:rsidRDefault="00E64D1C" w:rsidP="00D74A60">
      <w:pPr>
        <w:pStyle w:val="FootnoteText"/>
        <w:rPr>
          <w:lang w:val="en-US"/>
        </w:rPr>
      </w:pPr>
    </w:p>
    <w:p w14:paraId="1B44F2B3" w14:textId="77777777" w:rsidR="00E64D1C" w:rsidRDefault="00E64D1C" w:rsidP="00D74A60">
      <w:pPr>
        <w:pStyle w:val="FootnoteText"/>
      </w:pPr>
    </w:p>
  </w:footnote>
  <w:footnote w:id="24">
    <w:p w14:paraId="35178BEE" w14:textId="4CDA8DE8" w:rsidR="00E64D1C" w:rsidRPr="00287A3B" w:rsidRDefault="00E64D1C" w:rsidP="00D74A60">
      <w:pPr>
        <w:pStyle w:val="FootnoteText"/>
        <w:rPr>
          <w:rFonts w:ascii="Verdana" w:hAnsi="Verdana"/>
          <w:sz w:val="16"/>
          <w:szCs w:val="16"/>
          <w:lang w:val="en-US"/>
        </w:rPr>
      </w:pPr>
      <w:r w:rsidRPr="00AA2E4D">
        <w:rPr>
          <w:rStyle w:val="FootnoteReference"/>
          <w:rFonts w:ascii="Verdana" w:hAnsi="Verdana"/>
          <w:sz w:val="16"/>
          <w:szCs w:val="16"/>
        </w:rPr>
        <w:footnoteRef/>
      </w:r>
      <w:r w:rsidRPr="00AA2E4D">
        <w:rPr>
          <w:rFonts w:ascii="Verdana" w:hAnsi="Verdana"/>
          <w:sz w:val="16"/>
          <w:szCs w:val="16"/>
        </w:rPr>
        <w:t xml:space="preserve"> Spain, System giving Information regarding the </w:t>
      </w:r>
      <w:r w:rsidRPr="00AA2E4D">
        <w:rPr>
          <w:rFonts w:ascii="Verdana" w:hAnsi="Verdana"/>
          <w:sz w:val="16"/>
          <w:szCs w:val="16"/>
          <w:lang w:val="en-US"/>
        </w:rPr>
        <w:t>System for the Autonomy and the Attention to Dependency (SISAAD) (</w:t>
      </w:r>
      <w:r w:rsidRPr="00AA2E4D">
        <w:rPr>
          <w:rFonts w:ascii="Verdana" w:hAnsi="Verdana"/>
          <w:i/>
          <w:iCs/>
          <w:sz w:val="16"/>
          <w:szCs w:val="16"/>
          <w:lang w:val="en-US"/>
        </w:rPr>
        <w:t>Sistema para la Autonomía y Atención a la Dependencia</w:t>
      </w:r>
      <w:r w:rsidRPr="00AA2E4D">
        <w:rPr>
          <w:rFonts w:ascii="Verdana" w:hAnsi="Verdana"/>
          <w:sz w:val="16"/>
          <w:szCs w:val="16"/>
          <w:lang w:val="en-US"/>
        </w:rPr>
        <w:t xml:space="preserve">, SISAAD), statistics 31 December 2014, page 9, available in Spanish at: </w:t>
      </w:r>
      <w:hyperlink r:id="rId23" w:history="1">
        <w:r w:rsidRPr="00025CD2">
          <w:rPr>
            <w:rStyle w:val="Hyperlink"/>
            <w:rFonts w:ascii="Verdana" w:hAnsi="Verdana"/>
            <w:sz w:val="16"/>
            <w:szCs w:val="16"/>
            <w:lang w:val="en-US"/>
          </w:rPr>
          <w:t>www.dependencia.imserso.es/InterPresent2/groups/imserso/documents/binario/estsisaad20141231.pdf</w:t>
        </w:r>
      </w:hyperlink>
      <w:r>
        <w:rPr>
          <w:rFonts w:ascii="Verdana" w:hAnsi="Verdana"/>
          <w:sz w:val="16"/>
          <w:szCs w:val="16"/>
          <w:lang w:val="en-US"/>
        </w:rPr>
        <w:t xml:space="preserve"> .</w:t>
      </w:r>
    </w:p>
  </w:footnote>
  <w:footnote w:id="25">
    <w:p w14:paraId="63600A31" w14:textId="23893D18" w:rsidR="00E64D1C" w:rsidRPr="00AA2E4D" w:rsidRDefault="00E64D1C" w:rsidP="00D74A60">
      <w:pPr>
        <w:pStyle w:val="FootnoteText"/>
        <w:rPr>
          <w:rFonts w:ascii="Verdana" w:hAnsi="Verdana"/>
          <w:sz w:val="16"/>
          <w:szCs w:val="16"/>
        </w:rPr>
      </w:pPr>
      <w:r w:rsidRPr="00AA2E4D">
        <w:rPr>
          <w:rStyle w:val="FootnoteReference"/>
          <w:rFonts w:ascii="Verdana" w:hAnsi="Verdana"/>
          <w:sz w:val="16"/>
          <w:szCs w:val="16"/>
        </w:rPr>
        <w:footnoteRef/>
      </w:r>
      <w:r w:rsidRPr="00AA2E4D">
        <w:rPr>
          <w:rFonts w:ascii="Verdana" w:hAnsi="Verdana"/>
          <w:sz w:val="16"/>
          <w:szCs w:val="16"/>
        </w:rPr>
        <w:t xml:space="preserve"> Spain, System giving Information regarding the </w:t>
      </w:r>
      <w:r w:rsidRPr="00AA2E4D">
        <w:rPr>
          <w:rFonts w:ascii="Verdana" w:hAnsi="Verdana"/>
          <w:sz w:val="16"/>
          <w:szCs w:val="16"/>
          <w:lang w:val="en-US"/>
        </w:rPr>
        <w:t>System for the Autonomy and the Attention to Dependency (SISAAD) (</w:t>
      </w:r>
      <w:r w:rsidRPr="00AA2E4D">
        <w:rPr>
          <w:rFonts w:ascii="Verdana" w:hAnsi="Verdana"/>
          <w:i/>
          <w:iCs/>
          <w:sz w:val="16"/>
          <w:szCs w:val="16"/>
          <w:lang w:val="en-US"/>
        </w:rPr>
        <w:t>Sistema para la Autonomía y Atención a la Dependencia</w:t>
      </w:r>
      <w:r w:rsidRPr="00AA2E4D">
        <w:rPr>
          <w:rFonts w:ascii="Verdana" w:hAnsi="Verdana"/>
          <w:sz w:val="16"/>
          <w:szCs w:val="16"/>
          <w:lang w:val="en-US"/>
        </w:rPr>
        <w:t xml:space="preserve">, SISAAD), statistics 31 December 2013, page 22, available in Spanish at: </w:t>
      </w:r>
      <w:hyperlink r:id="rId24" w:history="1">
        <w:r w:rsidRPr="00025CD2">
          <w:rPr>
            <w:rStyle w:val="Hyperlink"/>
            <w:rFonts w:ascii="Verdana" w:hAnsi="Verdana"/>
            <w:sz w:val="16"/>
            <w:szCs w:val="16"/>
            <w:lang w:val="en-US"/>
          </w:rPr>
          <w:t>www.dependencia.imserso.es/InterPresent2/groups/imserso/documents/binario/im_082047.pdf</w:t>
        </w:r>
      </w:hyperlink>
      <w:r>
        <w:rPr>
          <w:rFonts w:ascii="Verdana" w:hAnsi="Verdana"/>
          <w:sz w:val="16"/>
          <w:szCs w:val="16"/>
          <w:lang w:val="en-US"/>
        </w:rPr>
        <w:t xml:space="preserve"> .</w:t>
      </w:r>
    </w:p>
  </w:footnote>
  <w:footnote w:id="26">
    <w:p w14:paraId="7673E6BE" w14:textId="188FD5A7" w:rsidR="00E64D1C" w:rsidRDefault="00E64D1C" w:rsidP="00D74A60">
      <w:pPr>
        <w:pStyle w:val="FootnoteText"/>
      </w:pPr>
      <w:r w:rsidRPr="00AA2E4D">
        <w:rPr>
          <w:rStyle w:val="FootnoteReference"/>
          <w:rFonts w:ascii="Verdana" w:hAnsi="Verdana"/>
          <w:sz w:val="16"/>
          <w:szCs w:val="16"/>
        </w:rPr>
        <w:footnoteRef/>
      </w:r>
      <w:r w:rsidRPr="00AA2E4D">
        <w:rPr>
          <w:rFonts w:ascii="Verdana" w:hAnsi="Verdana"/>
          <w:sz w:val="16"/>
          <w:szCs w:val="16"/>
        </w:rPr>
        <w:t xml:space="preserve"> Spain, System giving Information regarding the </w:t>
      </w:r>
      <w:r w:rsidRPr="00AA2E4D">
        <w:rPr>
          <w:rFonts w:ascii="Verdana" w:hAnsi="Verdana"/>
          <w:sz w:val="16"/>
          <w:szCs w:val="16"/>
          <w:lang w:val="en-US"/>
        </w:rPr>
        <w:t>System for the Autonomy and the Attention to Dependency (SISAAD) (</w:t>
      </w:r>
      <w:r w:rsidRPr="00AA2E4D">
        <w:rPr>
          <w:rFonts w:ascii="Verdana" w:hAnsi="Verdana"/>
          <w:i/>
          <w:iCs/>
          <w:sz w:val="16"/>
          <w:szCs w:val="16"/>
          <w:lang w:val="en-US"/>
        </w:rPr>
        <w:t>Sistema para la Autonomía y Atención a la Dependencia</w:t>
      </w:r>
      <w:r w:rsidRPr="00AA2E4D">
        <w:rPr>
          <w:rFonts w:ascii="Verdana" w:hAnsi="Verdana"/>
          <w:sz w:val="16"/>
          <w:szCs w:val="16"/>
          <w:lang w:val="en-US"/>
        </w:rPr>
        <w:t xml:space="preserve">, SISAAD), statistics 31 December 2012, page 10, available in Spanish at: </w:t>
      </w:r>
      <w:hyperlink r:id="rId25" w:history="1">
        <w:r w:rsidRPr="00025CD2">
          <w:rPr>
            <w:rStyle w:val="Hyperlink"/>
            <w:rFonts w:ascii="Verdana" w:hAnsi="Verdana"/>
            <w:sz w:val="16"/>
            <w:szCs w:val="16"/>
            <w:lang w:val="en-US"/>
          </w:rPr>
          <w:t>www.dependencia.imserso.es/InterPresent2/groups/imserso/documents/binario/im_070847.pdf</w:t>
        </w:r>
      </w:hyperlink>
      <w:r>
        <w:rPr>
          <w:rFonts w:ascii="Verdana" w:hAnsi="Verdana"/>
          <w:sz w:val="16"/>
          <w:szCs w:val="16"/>
          <w:lang w:val="en-US"/>
        </w:rPr>
        <w:t xml:space="preserve"> .</w:t>
      </w:r>
    </w:p>
  </w:footnote>
  <w:footnote w:id="27">
    <w:p w14:paraId="57680B45" w14:textId="1C201A83" w:rsidR="00E64D1C" w:rsidRPr="00AA2E4D" w:rsidRDefault="00E64D1C" w:rsidP="00AA2E4D">
      <w:pPr>
        <w:pStyle w:val="FootnoteText"/>
        <w:rPr>
          <w:rFonts w:ascii="Verdana" w:hAnsi="Verdana"/>
          <w:sz w:val="16"/>
          <w:szCs w:val="16"/>
        </w:rPr>
      </w:pPr>
      <w:r w:rsidRPr="00AA2E4D">
        <w:rPr>
          <w:rStyle w:val="FootnoteReference"/>
          <w:rFonts w:ascii="Verdana" w:hAnsi="Verdana"/>
          <w:sz w:val="16"/>
          <w:szCs w:val="16"/>
        </w:rPr>
        <w:footnoteRef/>
      </w:r>
      <w:r w:rsidRPr="00AA2E4D">
        <w:rPr>
          <w:rFonts w:ascii="Verdana" w:hAnsi="Verdana"/>
          <w:sz w:val="16"/>
          <w:szCs w:val="16"/>
        </w:rPr>
        <w:t xml:space="preserve"> Spain, System giving Information regarding the </w:t>
      </w:r>
      <w:r w:rsidRPr="00AA2E4D">
        <w:rPr>
          <w:rFonts w:ascii="Verdana" w:hAnsi="Verdana"/>
          <w:sz w:val="16"/>
          <w:szCs w:val="16"/>
          <w:lang w:val="en-US"/>
        </w:rPr>
        <w:t>System for the Autonomy and the Attention to Dependency (SISAAD) (</w:t>
      </w:r>
      <w:r w:rsidRPr="00AA2E4D">
        <w:rPr>
          <w:rFonts w:ascii="Verdana" w:hAnsi="Verdana"/>
          <w:i/>
          <w:iCs/>
          <w:sz w:val="16"/>
          <w:szCs w:val="16"/>
          <w:lang w:val="en-US"/>
        </w:rPr>
        <w:t>Sistema para la Autonomía y Atención a la Dependencia</w:t>
      </w:r>
      <w:r w:rsidRPr="00AA2E4D">
        <w:rPr>
          <w:rFonts w:ascii="Verdana" w:hAnsi="Verdana"/>
          <w:sz w:val="16"/>
          <w:szCs w:val="16"/>
          <w:lang w:val="en-US"/>
        </w:rPr>
        <w:t xml:space="preserve">, SISAAD), statistics 31 December 2011, page 10, available in Spanish at: </w:t>
      </w:r>
      <w:hyperlink r:id="rId26" w:history="1">
        <w:r w:rsidRPr="00025CD2">
          <w:rPr>
            <w:rStyle w:val="Hyperlink"/>
            <w:rFonts w:ascii="Verdana" w:hAnsi="Verdana"/>
            <w:sz w:val="16"/>
            <w:szCs w:val="16"/>
            <w:lang w:val="en-US"/>
          </w:rPr>
          <w:t>www.dependencia.imserso.es/InterPresent2/groups/imserso/documents/binario/estsisaad20111201.pdf</w:t>
        </w:r>
      </w:hyperlink>
      <w:r>
        <w:rPr>
          <w:rFonts w:ascii="Verdana" w:hAnsi="Verdana"/>
          <w:sz w:val="16"/>
          <w:szCs w:val="16"/>
          <w:lang w:val="en-US"/>
        </w:rPr>
        <w:t xml:space="preserve"> .</w:t>
      </w:r>
    </w:p>
  </w:footnote>
  <w:footnote w:id="28">
    <w:p w14:paraId="4D8546D5" w14:textId="77777777" w:rsidR="00E64D1C" w:rsidRPr="00AA2E4D" w:rsidRDefault="00E64D1C" w:rsidP="00AA2E4D">
      <w:pPr>
        <w:spacing w:after="0" w:line="240" w:lineRule="auto"/>
        <w:jc w:val="both"/>
        <w:rPr>
          <w:rFonts w:ascii="Verdana" w:hAnsi="Verdana"/>
          <w:sz w:val="16"/>
          <w:szCs w:val="16"/>
          <w:lang w:val="en-US"/>
        </w:rPr>
      </w:pPr>
      <w:r w:rsidRPr="00AA2E4D">
        <w:rPr>
          <w:rStyle w:val="FootnoteReference"/>
          <w:rFonts w:ascii="Verdana" w:hAnsi="Verdana"/>
          <w:sz w:val="16"/>
          <w:szCs w:val="16"/>
        </w:rPr>
        <w:footnoteRef/>
      </w:r>
      <w:r w:rsidRPr="00AA2E4D">
        <w:rPr>
          <w:rFonts w:ascii="Verdana" w:hAnsi="Verdana"/>
          <w:sz w:val="16"/>
          <w:szCs w:val="16"/>
        </w:rPr>
        <w:t xml:space="preserve">Spain, System giving Information regarding the </w:t>
      </w:r>
      <w:r w:rsidRPr="00AA2E4D">
        <w:rPr>
          <w:rFonts w:ascii="Verdana" w:hAnsi="Verdana"/>
          <w:sz w:val="16"/>
          <w:szCs w:val="16"/>
          <w:lang w:val="en-US"/>
        </w:rPr>
        <w:t>System for the Autonomy and the Attention to Dependency (SISAAD) (</w:t>
      </w:r>
      <w:r w:rsidRPr="00AA2E4D">
        <w:rPr>
          <w:rFonts w:ascii="Verdana" w:hAnsi="Verdana"/>
          <w:i/>
          <w:iCs/>
          <w:sz w:val="16"/>
          <w:szCs w:val="16"/>
          <w:lang w:val="en-US"/>
        </w:rPr>
        <w:t>Sistema para la Autonomía y Atención a la Dependencia</w:t>
      </w:r>
      <w:r w:rsidRPr="00AA2E4D">
        <w:rPr>
          <w:rFonts w:ascii="Verdana" w:hAnsi="Verdana"/>
          <w:sz w:val="16"/>
          <w:szCs w:val="16"/>
          <w:lang w:val="en-US"/>
        </w:rPr>
        <w:t xml:space="preserve">, SISAAD), statistics 31 December 2010, page 10, available in Spanish at: </w:t>
      </w:r>
    </w:p>
    <w:p w14:paraId="0CFB4162" w14:textId="72978584" w:rsidR="00E64D1C" w:rsidRPr="00AA2E4D" w:rsidRDefault="00DD4F63" w:rsidP="00AA2E4D">
      <w:pPr>
        <w:pStyle w:val="FootnoteText"/>
        <w:rPr>
          <w:rFonts w:ascii="Verdana" w:hAnsi="Verdana"/>
          <w:sz w:val="16"/>
          <w:szCs w:val="16"/>
        </w:rPr>
      </w:pPr>
      <w:hyperlink r:id="rId27" w:history="1">
        <w:r w:rsidR="00E64D1C" w:rsidRPr="00AA2E4D">
          <w:rPr>
            <w:rStyle w:val="Hyperlink"/>
            <w:rFonts w:ascii="Verdana" w:hAnsi="Verdana"/>
            <w:sz w:val="16"/>
            <w:szCs w:val="16"/>
            <w:lang w:val="en-US"/>
          </w:rPr>
          <w:t>www.dependencia.imserso.es/InterPresent2/groups/imserso/documents/binario/estsisaad20141231.pdf</w:t>
        </w:r>
      </w:hyperlink>
      <w:r w:rsidR="00287A3B">
        <w:rPr>
          <w:rFonts w:ascii="Verdana" w:hAnsi="Verdana"/>
          <w:sz w:val="16"/>
          <w:szCs w:val="16"/>
        </w:rPr>
        <w:t>.</w:t>
      </w:r>
    </w:p>
    <w:p w14:paraId="1E080493" w14:textId="16A5E531" w:rsidR="00E64D1C" w:rsidRDefault="00E64D1C" w:rsidP="00AA2E4D">
      <w:pPr>
        <w:pStyle w:val="FootnoteText"/>
      </w:pPr>
      <w:r w:rsidRPr="00AA2E4D">
        <w:rPr>
          <w:rFonts w:ascii="Verdana" w:hAnsi="Verdana"/>
          <w:sz w:val="16"/>
          <w:szCs w:val="16"/>
          <w:lang w:val="en-US"/>
        </w:rPr>
        <w:t>Available at:</w:t>
      </w:r>
      <w:r w:rsidRPr="00AA2E4D">
        <w:rPr>
          <w:rFonts w:ascii="Verdana" w:hAnsi="Verdana"/>
          <w:sz w:val="16"/>
          <w:szCs w:val="16"/>
        </w:rPr>
        <w:t xml:space="preserve"> </w:t>
      </w:r>
      <w:hyperlink r:id="rId28" w:history="1">
        <w:r w:rsidRPr="00AA2E4D">
          <w:rPr>
            <w:rStyle w:val="Hyperlink"/>
            <w:rFonts w:ascii="Verdana" w:hAnsi="Verdana"/>
            <w:sz w:val="16"/>
            <w:szCs w:val="16"/>
            <w:lang w:val="en-US"/>
          </w:rPr>
          <w:t>http://www.dependencia.imserso.es/InterPresent1/groups/imserso/documents/binario/estsisaad20141231.pdf</w:t>
        </w:r>
      </w:hyperlink>
      <w:r>
        <w:rPr>
          <w:rStyle w:val="Hyperlink"/>
          <w:rFonts w:ascii="Verdana" w:hAnsi="Verdana"/>
          <w:sz w:val="16"/>
          <w:szCs w:val="16"/>
          <w:lang w:val="en-US"/>
        </w:rPr>
        <w:t>.</w:t>
      </w:r>
    </w:p>
  </w:footnote>
  <w:footnote w:id="29">
    <w:p w14:paraId="34A4492E" w14:textId="39EA0CDE" w:rsidR="00E64D1C" w:rsidRPr="00AA2E4D" w:rsidRDefault="00E64D1C" w:rsidP="00D74A60">
      <w:pPr>
        <w:pStyle w:val="FootnoteText"/>
        <w:rPr>
          <w:rFonts w:ascii="Verdana" w:hAnsi="Verdana"/>
          <w:sz w:val="16"/>
          <w:szCs w:val="16"/>
        </w:rPr>
      </w:pPr>
      <w:r w:rsidRPr="00AA2E4D">
        <w:rPr>
          <w:rStyle w:val="FootnoteReference"/>
          <w:rFonts w:ascii="Verdana" w:hAnsi="Verdana"/>
          <w:sz w:val="16"/>
          <w:szCs w:val="16"/>
        </w:rPr>
        <w:footnoteRef/>
      </w:r>
      <w:r w:rsidRPr="00AA2E4D">
        <w:rPr>
          <w:rFonts w:ascii="Verdana" w:hAnsi="Verdana"/>
          <w:sz w:val="16"/>
          <w:szCs w:val="16"/>
        </w:rPr>
        <w:t xml:space="preserve"> Spain, System giving Information regarding the </w:t>
      </w:r>
      <w:r w:rsidRPr="00AA2E4D">
        <w:rPr>
          <w:rFonts w:ascii="Verdana" w:hAnsi="Verdana"/>
          <w:sz w:val="16"/>
          <w:szCs w:val="16"/>
          <w:lang w:val="en-US"/>
        </w:rPr>
        <w:t>System for the Autonomy and the Attention to Dependency (SISAAD) (</w:t>
      </w:r>
      <w:r w:rsidRPr="00AA2E4D">
        <w:rPr>
          <w:rFonts w:ascii="Verdana" w:hAnsi="Verdana"/>
          <w:i/>
          <w:iCs/>
          <w:sz w:val="16"/>
          <w:szCs w:val="16"/>
          <w:lang w:val="en-US"/>
        </w:rPr>
        <w:t>Sistema para la Autonomía y Atención a la Dependencia</w:t>
      </w:r>
      <w:r w:rsidRPr="00AA2E4D">
        <w:rPr>
          <w:rFonts w:ascii="Verdana" w:hAnsi="Verdana"/>
          <w:sz w:val="16"/>
          <w:szCs w:val="16"/>
          <w:lang w:val="en-US"/>
        </w:rPr>
        <w:t xml:space="preserve">, SISAAD), statistics 31 December 2014, page 9, available in Spanish at: </w:t>
      </w:r>
      <w:hyperlink r:id="rId29" w:history="1">
        <w:r w:rsidRPr="00025CD2">
          <w:rPr>
            <w:rStyle w:val="Hyperlink"/>
            <w:rFonts w:ascii="Verdana" w:hAnsi="Verdana"/>
            <w:sz w:val="16"/>
            <w:szCs w:val="16"/>
            <w:lang w:val="en-US"/>
          </w:rPr>
          <w:t>www.dependencia.imserso.es/InterPresent2/groups/imserso/documents/binario/estsisaad20141231.pdf</w:t>
        </w:r>
      </w:hyperlink>
      <w:r>
        <w:rPr>
          <w:rFonts w:ascii="Verdana" w:hAnsi="Verdana"/>
          <w:sz w:val="16"/>
          <w:szCs w:val="16"/>
          <w:lang w:val="en-US"/>
        </w:rPr>
        <w:t>.</w:t>
      </w:r>
    </w:p>
  </w:footnote>
  <w:footnote w:id="30">
    <w:p w14:paraId="1D983205" w14:textId="62FC7A7C" w:rsidR="00E64D1C" w:rsidRPr="00AA2E4D" w:rsidRDefault="00E64D1C" w:rsidP="00D74A60">
      <w:pPr>
        <w:pStyle w:val="FootnoteText"/>
        <w:rPr>
          <w:rFonts w:ascii="Verdana" w:hAnsi="Verdana"/>
          <w:sz w:val="16"/>
          <w:szCs w:val="16"/>
        </w:rPr>
      </w:pPr>
      <w:r w:rsidRPr="00AA2E4D">
        <w:rPr>
          <w:rStyle w:val="FootnoteReference"/>
          <w:rFonts w:ascii="Verdana" w:hAnsi="Verdana"/>
          <w:sz w:val="16"/>
          <w:szCs w:val="16"/>
        </w:rPr>
        <w:footnoteRef/>
      </w:r>
      <w:r w:rsidRPr="00AA2E4D">
        <w:rPr>
          <w:rFonts w:ascii="Verdana" w:hAnsi="Verdana"/>
          <w:sz w:val="16"/>
          <w:szCs w:val="16"/>
        </w:rPr>
        <w:t xml:space="preserve"> Spain, System giving Information regarding the </w:t>
      </w:r>
      <w:r w:rsidRPr="00AA2E4D">
        <w:rPr>
          <w:rFonts w:ascii="Verdana" w:hAnsi="Verdana"/>
          <w:sz w:val="16"/>
          <w:szCs w:val="16"/>
          <w:lang w:val="en-US"/>
        </w:rPr>
        <w:t>System for the Autonomy and the Attention to Dependency (SISAAD) (</w:t>
      </w:r>
      <w:r w:rsidRPr="00AA2E4D">
        <w:rPr>
          <w:rFonts w:ascii="Verdana" w:hAnsi="Verdana"/>
          <w:i/>
          <w:iCs/>
          <w:sz w:val="16"/>
          <w:szCs w:val="16"/>
          <w:lang w:val="en-US"/>
        </w:rPr>
        <w:t>Sistema para la Autonomía y Atención a la Dependencia</w:t>
      </w:r>
      <w:r w:rsidRPr="00AA2E4D">
        <w:rPr>
          <w:rFonts w:ascii="Verdana" w:hAnsi="Verdana"/>
          <w:sz w:val="16"/>
          <w:szCs w:val="16"/>
          <w:lang w:val="en-US"/>
        </w:rPr>
        <w:t xml:space="preserve">, SISAAD), statistics 31 December 2013, page 22, available in Spanish at: </w:t>
      </w:r>
      <w:hyperlink r:id="rId30" w:history="1">
        <w:r w:rsidRPr="00025CD2">
          <w:rPr>
            <w:rStyle w:val="Hyperlink"/>
            <w:rFonts w:ascii="Verdana" w:hAnsi="Verdana"/>
            <w:sz w:val="16"/>
            <w:szCs w:val="16"/>
            <w:lang w:val="en-US"/>
          </w:rPr>
          <w:t>www.dependencia.imserso.es/InterPresent2/groups/imserso/documents/binario/im_082047.pdf</w:t>
        </w:r>
      </w:hyperlink>
      <w:r>
        <w:rPr>
          <w:rFonts w:ascii="Verdana" w:hAnsi="Verdana"/>
          <w:sz w:val="16"/>
          <w:szCs w:val="16"/>
          <w:lang w:val="en-US"/>
        </w:rPr>
        <w:t>.</w:t>
      </w:r>
    </w:p>
  </w:footnote>
  <w:footnote w:id="31">
    <w:p w14:paraId="72C3A827" w14:textId="37484736" w:rsidR="00E64D1C" w:rsidRDefault="00E64D1C" w:rsidP="00D74A60">
      <w:pPr>
        <w:pStyle w:val="FootnoteText"/>
      </w:pPr>
      <w:r w:rsidRPr="00AA2E4D">
        <w:rPr>
          <w:rStyle w:val="FootnoteReference"/>
          <w:rFonts w:ascii="Verdana" w:hAnsi="Verdana"/>
          <w:sz w:val="16"/>
          <w:szCs w:val="16"/>
        </w:rPr>
        <w:footnoteRef/>
      </w:r>
      <w:r w:rsidRPr="00AA2E4D">
        <w:rPr>
          <w:rFonts w:ascii="Verdana" w:hAnsi="Verdana"/>
          <w:sz w:val="16"/>
          <w:szCs w:val="16"/>
        </w:rPr>
        <w:t xml:space="preserve"> Spain, System giving Information regarding the </w:t>
      </w:r>
      <w:r w:rsidRPr="00AA2E4D">
        <w:rPr>
          <w:rFonts w:ascii="Verdana" w:hAnsi="Verdana"/>
          <w:sz w:val="16"/>
          <w:szCs w:val="16"/>
          <w:lang w:val="en-US"/>
        </w:rPr>
        <w:t>System for the Autonomy and the Attention to Dependency (SISAAD) (</w:t>
      </w:r>
      <w:r w:rsidRPr="00AA2E4D">
        <w:rPr>
          <w:rFonts w:ascii="Verdana" w:hAnsi="Verdana"/>
          <w:i/>
          <w:iCs/>
          <w:sz w:val="16"/>
          <w:szCs w:val="16"/>
          <w:lang w:val="en-US"/>
        </w:rPr>
        <w:t>Sistema para la Autonomía y Atención a la Dependencia</w:t>
      </w:r>
      <w:r w:rsidRPr="00AA2E4D">
        <w:rPr>
          <w:rFonts w:ascii="Verdana" w:hAnsi="Verdana"/>
          <w:sz w:val="16"/>
          <w:szCs w:val="16"/>
          <w:lang w:val="en-US"/>
        </w:rPr>
        <w:t xml:space="preserve">, SISAAD), statistics 31 December 2012, page 10, available in Spanish at: </w:t>
      </w:r>
      <w:hyperlink r:id="rId31" w:history="1">
        <w:r w:rsidRPr="00025CD2">
          <w:rPr>
            <w:rStyle w:val="Hyperlink"/>
            <w:rFonts w:ascii="Verdana" w:hAnsi="Verdana"/>
            <w:sz w:val="16"/>
            <w:szCs w:val="16"/>
            <w:lang w:val="en-US"/>
          </w:rPr>
          <w:t>www.dependencia.imserso.es/InterPresent2/groups/imserso/documents/binario/im_070847.pdf</w:t>
        </w:r>
      </w:hyperlink>
      <w:r>
        <w:rPr>
          <w:rFonts w:ascii="Verdana" w:hAnsi="Verdana"/>
          <w:sz w:val="16"/>
          <w:szCs w:val="16"/>
          <w:lang w:val="en-US"/>
        </w:rPr>
        <w:t xml:space="preserve"> .</w:t>
      </w:r>
    </w:p>
  </w:footnote>
  <w:footnote w:id="32">
    <w:p w14:paraId="5716E52A" w14:textId="5CB3EAFC" w:rsidR="00E64D1C" w:rsidRPr="00AA2E4D" w:rsidRDefault="00E64D1C" w:rsidP="00AA2E4D">
      <w:pPr>
        <w:pStyle w:val="FootnoteText"/>
        <w:rPr>
          <w:rFonts w:ascii="Verdana" w:hAnsi="Verdana"/>
          <w:sz w:val="16"/>
          <w:szCs w:val="16"/>
        </w:rPr>
      </w:pPr>
      <w:r w:rsidRPr="00AA2E4D">
        <w:rPr>
          <w:rStyle w:val="FootnoteReference"/>
          <w:rFonts w:ascii="Verdana" w:hAnsi="Verdana"/>
          <w:sz w:val="16"/>
          <w:szCs w:val="16"/>
        </w:rPr>
        <w:footnoteRef/>
      </w:r>
      <w:r w:rsidRPr="00AA2E4D">
        <w:rPr>
          <w:rFonts w:ascii="Verdana" w:hAnsi="Verdana"/>
          <w:sz w:val="16"/>
          <w:szCs w:val="16"/>
        </w:rPr>
        <w:t xml:space="preserve"> Spain, System giving Information regarding the </w:t>
      </w:r>
      <w:r w:rsidRPr="00AA2E4D">
        <w:rPr>
          <w:rFonts w:ascii="Verdana" w:hAnsi="Verdana"/>
          <w:sz w:val="16"/>
          <w:szCs w:val="16"/>
          <w:lang w:val="en-US"/>
        </w:rPr>
        <w:t>System for the Autonomy and the Attention to Dependency (SISAAD) (</w:t>
      </w:r>
      <w:r w:rsidRPr="00AA2E4D">
        <w:rPr>
          <w:rFonts w:ascii="Verdana" w:hAnsi="Verdana"/>
          <w:i/>
          <w:iCs/>
          <w:sz w:val="16"/>
          <w:szCs w:val="16"/>
          <w:lang w:val="en-US"/>
        </w:rPr>
        <w:t>Sistema para la Autonomía y Atención a la Dependencia</w:t>
      </w:r>
      <w:r w:rsidRPr="00AA2E4D">
        <w:rPr>
          <w:rFonts w:ascii="Verdana" w:hAnsi="Verdana"/>
          <w:sz w:val="16"/>
          <w:szCs w:val="16"/>
          <w:lang w:val="en-US"/>
        </w:rPr>
        <w:t xml:space="preserve">, SISAAD), statistics 31 December 2011, page 10, available in Spanish at: </w:t>
      </w:r>
      <w:hyperlink r:id="rId32" w:history="1">
        <w:r w:rsidRPr="00025CD2">
          <w:rPr>
            <w:rStyle w:val="Hyperlink"/>
            <w:rFonts w:ascii="Verdana" w:hAnsi="Verdana"/>
            <w:sz w:val="16"/>
            <w:szCs w:val="16"/>
            <w:lang w:val="en-US"/>
          </w:rPr>
          <w:t>www.dependencia.imserso.es/InterPresent2/groups/imserso/documents/binario/estsisaad20111201.pdf</w:t>
        </w:r>
      </w:hyperlink>
      <w:r>
        <w:rPr>
          <w:rFonts w:ascii="Verdana" w:hAnsi="Verdana"/>
          <w:sz w:val="16"/>
          <w:szCs w:val="16"/>
          <w:lang w:val="en-US"/>
        </w:rPr>
        <w:t xml:space="preserve"> .</w:t>
      </w:r>
    </w:p>
  </w:footnote>
  <w:footnote w:id="33">
    <w:p w14:paraId="246265FC" w14:textId="77777777" w:rsidR="00E64D1C" w:rsidRPr="00AA2E4D" w:rsidRDefault="00E64D1C" w:rsidP="00AA2E4D">
      <w:pPr>
        <w:spacing w:after="0" w:line="240" w:lineRule="auto"/>
        <w:jc w:val="both"/>
        <w:rPr>
          <w:rFonts w:ascii="Verdana" w:hAnsi="Verdana"/>
          <w:sz w:val="16"/>
          <w:szCs w:val="16"/>
          <w:lang w:val="en-US"/>
        </w:rPr>
      </w:pPr>
      <w:r w:rsidRPr="00AA2E4D">
        <w:rPr>
          <w:rStyle w:val="FootnoteReference"/>
          <w:rFonts w:ascii="Verdana" w:hAnsi="Verdana"/>
          <w:sz w:val="16"/>
          <w:szCs w:val="16"/>
        </w:rPr>
        <w:footnoteRef/>
      </w:r>
      <w:r w:rsidRPr="00AA2E4D">
        <w:rPr>
          <w:rFonts w:ascii="Verdana" w:hAnsi="Verdana"/>
          <w:sz w:val="16"/>
          <w:szCs w:val="16"/>
        </w:rPr>
        <w:t xml:space="preserve"> Spain, System giving Information regarding the </w:t>
      </w:r>
      <w:r w:rsidRPr="00AA2E4D">
        <w:rPr>
          <w:rFonts w:ascii="Verdana" w:hAnsi="Verdana"/>
          <w:sz w:val="16"/>
          <w:szCs w:val="16"/>
          <w:lang w:val="en-US"/>
        </w:rPr>
        <w:t>System for the Autonomy and the Attention to Dependency (SISAAD) (</w:t>
      </w:r>
      <w:r w:rsidRPr="00AA2E4D">
        <w:rPr>
          <w:rFonts w:ascii="Verdana" w:hAnsi="Verdana"/>
          <w:i/>
          <w:iCs/>
          <w:sz w:val="16"/>
          <w:szCs w:val="16"/>
          <w:lang w:val="en-US"/>
        </w:rPr>
        <w:t>Sistema para la Autonomía y Atención a la Dependencia</w:t>
      </w:r>
      <w:r w:rsidRPr="00AA2E4D">
        <w:rPr>
          <w:rFonts w:ascii="Verdana" w:hAnsi="Verdana"/>
          <w:sz w:val="16"/>
          <w:szCs w:val="16"/>
          <w:lang w:val="en-US"/>
        </w:rPr>
        <w:t xml:space="preserve">, SISAAD), statistics 31 December 2010, page 10, available in Spanish at: </w:t>
      </w:r>
    </w:p>
    <w:p w14:paraId="6DEF3356" w14:textId="77777777" w:rsidR="00E64D1C" w:rsidRPr="00AA2E4D" w:rsidRDefault="00DD4F63" w:rsidP="00AA2E4D">
      <w:pPr>
        <w:pStyle w:val="FootnoteText"/>
        <w:rPr>
          <w:rFonts w:ascii="Verdana" w:hAnsi="Verdana"/>
          <w:sz w:val="16"/>
          <w:szCs w:val="16"/>
        </w:rPr>
      </w:pPr>
      <w:hyperlink r:id="rId33" w:history="1">
        <w:r w:rsidR="00E64D1C" w:rsidRPr="00AA2E4D">
          <w:rPr>
            <w:rStyle w:val="Hyperlink"/>
            <w:rFonts w:ascii="Verdana" w:hAnsi="Verdana"/>
            <w:sz w:val="16"/>
            <w:szCs w:val="16"/>
            <w:lang w:val="en-US"/>
          </w:rPr>
          <w:t>www.dependencia.imserso.es/InterPresent2/groups/imserso/documents/binario/estsisaad20141231.pdf</w:t>
        </w:r>
      </w:hyperlink>
      <w:r w:rsidR="00E64D1C" w:rsidRPr="00AA2E4D" w:rsidDel="005A1262">
        <w:rPr>
          <w:rFonts w:ascii="Verdana" w:hAnsi="Verdana"/>
          <w:sz w:val="16"/>
          <w:szCs w:val="16"/>
        </w:rPr>
        <w:t xml:space="preserve"> </w:t>
      </w:r>
    </w:p>
    <w:p w14:paraId="0C914C54" w14:textId="7D4AA168" w:rsidR="00E64D1C" w:rsidRDefault="00E64D1C" w:rsidP="00AA2E4D">
      <w:pPr>
        <w:pStyle w:val="FootnoteText"/>
      </w:pPr>
      <w:r w:rsidRPr="00AA2E4D">
        <w:rPr>
          <w:rFonts w:ascii="Verdana" w:hAnsi="Verdana"/>
          <w:sz w:val="16"/>
          <w:szCs w:val="16"/>
          <w:lang w:val="en-US"/>
        </w:rPr>
        <w:t>Available at:</w:t>
      </w:r>
      <w:r w:rsidRPr="00AA2E4D">
        <w:rPr>
          <w:rFonts w:ascii="Verdana" w:hAnsi="Verdana"/>
          <w:sz w:val="16"/>
          <w:szCs w:val="16"/>
        </w:rPr>
        <w:t xml:space="preserve"> </w:t>
      </w:r>
      <w:hyperlink r:id="rId34" w:history="1">
        <w:r w:rsidRPr="00AA2E4D">
          <w:rPr>
            <w:rStyle w:val="Hyperlink"/>
            <w:rFonts w:ascii="Verdana" w:hAnsi="Verdana"/>
            <w:sz w:val="16"/>
            <w:szCs w:val="16"/>
            <w:lang w:val="en-US"/>
          </w:rPr>
          <w:t>http://www.dependencia.imserso.es/InterPresent1/groups/imserso/documents/binario/estsisaad20141231.pdf</w:t>
        </w:r>
      </w:hyperlink>
      <w:r>
        <w:rPr>
          <w:rStyle w:val="Hyperlink"/>
          <w:rFonts w:ascii="Verdana" w:hAnsi="Verdana"/>
          <w:sz w:val="16"/>
          <w:szCs w:val="16"/>
          <w:lang w:val="en-US"/>
        </w:rPr>
        <w:t>.</w:t>
      </w:r>
    </w:p>
  </w:footnote>
  <w:footnote w:id="34">
    <w:p w14:paraId="3D29DD26" w14:textId="6CFC191E" w:rsidR="00E64D1C" w:rsidRPr="00AA2E4D" w:rsidRDefault="00E64D1C" w:rsidP="00D74A60">
      <w:pPr>
        <w:pStyle w:val="FootnoteText"/>
        <w:rPr>
          <w:rFonts w:ascii="Verdana" w:hAnsi="Verdana"/>
          <w:sz w:val="16"/>
          <w:szCs w:val="16"/>
        </w:rPr>
      </w:pPr>
      <w:r w:rsidRPr="00AA2E4D">
        <w:rPr>
          <w:rStyle w:val="FootnoteReference"/>
          <w:rFonts w:ascii="Verdana" w:hAnsi="Verdana"/>
          <w:sz w:val="16"/>
          <w:szCs w:val="16"/>
        </w:rPr>
        <w:footnoteRef/>
      </w:r>
      <w:r>
        <w:rPr>
          <w:rFonts w:ascii="Verdana" w:hAnsi="Verdana"/>
          <w:sz w:val="16"/>
          <w:szCs w:val="16"/>
        </w:rPr>
        <w:t xml:space="preserve"> M</w:t>
      </w:r>
      <w:r w:rsidRPr="00AA2E4D">
        <w:rPr>
          <w:rFonts w:ascii="Verdana" w:hAnsi="Verdana"/>
          <w:sz w:val="16"/>
          <w:szCs w:val="16"/>
        </w:rPr>
        <w:t>embers of the Independent Living Forum (Foro de Vida Independiente y Divertad).</w:t>
      </w:r>
    </w:p>
  </w:footnote>
  <w:footnote w:id="35">
    <w:p w14:paraId="0A15E236" w14:textId="7DAD1D01" w:rsidR="00E64D1C" w:rsidRPr="00AA2E4D" w:rsidRDefault="00E64D1C" w:rsidP="00D74A60">
      <w:pPr>
        <w:pStyle w:val="FootnoteText"/>
        <w:rPr>
          <w:rFonts w:ascii="Verdana" w:hAnsi="Verdana"/>
          <w:sz w:val="16"/>
          <w:szCs w:val="16"/>
        </w:rPr>
      </w:pPr>
      <w:r w:rsidRPr="00AA2E4D">
        <w:rPr>
          <w:rStyle w:val="FootnoteReference"/>
          <w:rFonts w:ascii="Verdana" w:hAnsi="Verdana"/>
          <w:sz w:val="16"/>
          <w:szCs w:val="16"/>
        </w:rPr>
        <w:footnoteRef/>
      </w:r>
      <w:r w:rsidRPr="00AA2E4D">
        <w:rPr>
          <w:rFonts w:ascii="Verdana" w:hAnsi="Verdana"/>
          <w:sz w:val="16"/>
          <w:szCs w:val="16"/>
        </w:rPr>
        <w:t xml:space="preserve"> Spain, System giving Information regarding the </w:t>
      </w:r>
      <w:r w:rsidRPr="00AA2E4D">
        <w:rPr>
          <w:rFonts w:ascii="Verdana" w:hAnsi="Verdana"/>
          <w:sz w:val="16"/>
          <w:szCs w:val="16"/>
          <w:lang w:val="en-US"/>
        </w:rPr>
        <w:t>System for the Autonomy and the Attention to Dependency (SISAAD) (</w:t>
      </w:r>
      <w:r w:rsidRPr="00AA2E4D">
        <w:rPr>
          <w:rFonts w:ascii="Verdana" w:hAnsi="Verdana"/>
          <w:i/>
          <w:iCs/>
          <w:sz w:val="16"/>
          <w:szCs w:val="16"/>
          <w:lang w:val="en-US"/>
        </w:rPr>
        <w:t>Sistema para la Autonomía y Atención a la Dependencia</w:t>
      </w:r>
      <w:r w:rsidRPr="00AA2E4D">
        <w:rPr>
          <w:rFonts w:ascii="Verdana" w:hAnsi="Verdana"/>
          <w:sz w:val="16"/>
          <w:szCs w:val="16"/>
          <w:lang w:val="en-US"/>
        </w:rPr>
        <w:t xml:space="preserve">, SISAAD), statistics 31 December 2014, page 9, available in Spanish at: </w:t>
      </w:r>
      <w:hyperlink r:id="rId35" w:history="1">
        <w:r w:rsidRPr="00025CD2">
          <w:rPr>
            <w:rStyle w:val="Hyperlink"/>
            <w:rFonts w:ascii="Verdana" w:hAnsi="Verdana"/>
            <w:sz w:val="16"/>
            <w:szCs w:val="16"/>
            <w:lang w:val="en-US"/>
          </w:rPr>
          <w:t>www.dependencia.imserso.es/InterPresent2/groups/imserso/documents/binario/estsisaad20141231.pdf</w:t>
        </w:r>
      </w:hyperlink>
      <w:r>
        <w:rPr>
          <w:rFonts w:ascii="Verdana" w:hAnsi="Verdana"/>
          <w:sz w:val="16"/>
          <w:szCs w:val="16"/>
          <w:lang w:val="en-US"/>
        </w:rPr>
        <w:t xml:space="preserve"> .</w:t>
      </w:r>
    </w:p>
  </w:footnote>
  <w:footnote w:id="36">
    <w:p w14:paraId="0493D836" w14:textId="16984B23" w:rsidR="00E64D1C" w:rsidRDefault="00E64D1C" w:rsidP="00D74A60">
      <w:pPr>
        <w:pStyle w:val="FootnoteText"/>
      </w:pPr>
      <w:r w:rsidRPr="00AA2E4D">
        <w:rPr>
          <w:rStyle w:val="FootnoteReference"/>
          <w:rFonts w:ascii="Verdana" w:hAnsi="Verdana"/>
          <w:sz w:val="16"/>
          <w:szCs w:val="16"/>
        </w:rPr>
        <w:footnoteRef/>
      </w:r>
      <w:r w:rsidRPr="00AA2E4D">
        <w:rPr>
          <w:rFonts w:ascii="Verdana" w:hAnsi="Verdana"/>
          <w:sz w:val="16"/>
          <w:szCs w:val="16"/>
        </w:rPr>
        <w:t xml:space="preserve"> Spain, System giving Information regarding the </w:t>
      </w:r>
      <w:r w:rsidRPr="00AA2E4D">
        <w:rPr>
          <w:rFonts w:ascii="Verdana" w:hAnsi="Verdana"/>
          <w:sz w:val="16"/>
          <w:szCs w:val="16"/>
          <w:lang w:val="en-US"/>
        </w:rPr>
        <w:t>System for the Autonomy and the Attention to Dependency (SISAAD) (</w:t>
      </w:r>
      <w:r w:rsidRPr="00AA2E4D">
        <w:rPr>
          <w:rFonts w:ascii="Verdana" w:hAnsi="Verdana"/>
          <w:i/>
          <w:iCs/>
          <w:sz w:val="16"/>
          <w:szCs w:val="16"/>
          <w:lang w:val="en-US"/>
        </w:rPr>
        <w:t>Sistema para la Autonomía y Atención a la Dependencia</w:t>
      </w:r>
      <w:r w:rsidRPr="00AA2E4D">
        <w:rPr>
          <w:rFonts w:ascii="Verdana" w:hAnsi="Verdana"/>
          <w:sz w:val="16"/>
          <w:szCs w:val="16"/>
          <w:lang w:val="en-US"/>
        </w:rPr>
        <w:t xml:space="preserve">, SISAAD), statistics 31 December 2013, page 22, available in Spanish at: </w:t>
      </w:r>
      <w:hyperlink r:id="rId36" w:history="1">
        <w:r w:rsidRPr="00025CD2">
          <w:rPr>
            <w:rStyle w:val="Hyperlink"/>
            <w:rFonts w:ascii="Verdana" w:hAnsi="Verdana"/>
            <w:sz w:val="16"/>
            <w:szCs w:val="16"/>
            <w:lang w:val="en-US"/>
          </w:rPr>
          <w:t>www.dependencia.imserso.es/InterPresent2/groups/imserso/documents/binario/im_082047.pdf</w:t>
        </w:r>
      </w:hyperlink>
      <w:r>
        <w:rPr>
          <w:rFonts w:ascii="Verdana" w:hAnsi="Verdana"/>
          <w:sz w:val="16"/>
          <w:szCs w:val="16"/>
          <w:lang w:val="en-US"/>
        </w:rPr>
        <w:t xml:space="preserve"> .</w:t>
      </w:r>
    </w:p>
  </w:footnote>
  <w:footnote w:id="37">
    <w:p w14:paraId="36DA31A3" w14:textId="7B75CA12" w:rsidR="00E64D1C" w:rsidRPr="00AA2E4D" w:rsidRDefault="00E64D1C" w:rsidP="00D74A60">
      <w:pPr>
        <w:pStyle w:val="FootnoteText"/>
        <w:rPr>
          <w:rFonts w:ascii="Verdana" w:hAnsi="Verdana"/>
          <w:sz w:val="16"/>
          <w:szCs w:val="16"/>
        </w:rPr>
      </w:pPr>
      <w:r w:rsidRPr="00AA2E4D">
        <w:rPr>
          <w:rStyle w:val="FootnoteReference"/>
          <w:rFonts w:ascii="Verdana" w:hAnsi="Verdana"/>
          <w:sz w:val="16"/>
          <w:szCs w:val="16"/>
        </w:rPr>
        <w:footnoteRef/>
      </w:r>
      <w:r w:rsidRPr="00AA2E4D">
        <w:rPr>
          <w:rFonts w:ascii="Verdana" w:hAnsi="Verdana"/>
          <w:sz w:val="16"/>
          <w:szCs w:val="16"/>
        </w:rPr>
        <w:t xml:space="preserve">Spain, System giving Information regarding the </w:t>
      </w:r>
      <w:r w:rsidRPr="00AA2E4D">
        <w:rPr>
          <w:rFonts w:ascii="Verdana" w:hAnsi="Verdana"/>
          <w:sz w:val="16"/>
          <w:szCs w:val="16"/>
          <w:lang w:val="en-US"/>
        </w:rPr>
        <w:t>System for the Autonomy and the Attention to Dependency (SISAAD) (</w:t>
      </w:r>
      <w:r w:rsidRPr="00AA2E4D">
        <w:rPr>
          <w:rFonts w:ascii="Verdana" w:hAnsi="Verdana"/>
          <w:i/>
          <w:iCs/>
          <w:sz w:val="16"/>
          <w:szCs w:val="16"/>
          <w:lang w:val="en-US"/>
        </w:rPr>
        <w:t>Sistema para la Autonomía y Atención a la Dependencia</w:t>
      </w:r>
      <w:r w:rsidRPr="00AA2E4D">
        <w:rPr>
          <w:rFonts w:ascii="Verdana" w:hAnsi="Verdana"/>
          <w:sz w:val="16"/>
          <w:szCs w:val="16"/>
          <w:lang w:val="en-US"/>
        </w:rPr>
        <w:t xml:space="preserve">, SISAAD), statistics 31 December 2012, page 10, available in Spanish at: </w:t>
      </w:r>
      <w:hyperlink r:id="rId37" w:history="1">
        <w:r w:rsidRPr="00025CD2">
          <w:rPr>
            <w:rStyle w:val="Hyperlink"/>
            <w:rFonts w:ascii="Verdana" w:hAnsi="Verdana"/>
            <w:sz w:val="16"/>
            <w:szCs w:val="16"/>
            <w:lang w:val="en-US"/>
          </w:rPr>
          <w:t>www.dependencia.imserso.es/InterPresent2/groups/imserso/documents/binario/im_070847.pdf</w:t>
        </w:r>
      </w:hyperlink>
      <w:r>
        <w:rPr>
          <w:rFonts w:ascii="Verdana" w:hAnsi="Verdana"/>
          <w:sz w:val="16"/>
          <w:szCs w:val="16"/>
        </w:rPr>
        <w:t xml:space="preserve"> .</w:t>
      </w:r>
    </w:p>
  </w:footnote>
  <w:footnote w:id="38">
    <w:p w14:paraId="6BAEFF85" w14:textId="37F681FD" w:rsidR="00E64D1C" w:rsidRDefault="00E64D1C" w:rsidP="00D74A60">
      <w:pPr>
        <w:pStyle w:val="FootnoteText"/>
      </w:pPr>
      <w:r w:rsidRPr="00AA2E4D">
        <w:rPr>
          <w:rStyle w:val="FootnoteReference"/>
          <w:rFonts w:ascii="Verdana" w:hAnsi="Verdana"/>
          <w:sz w:val="16"/>
          <w:szCs w:val="16"/>
        </w:rPr>
        <w:footnoteRef/>
      </w:r>
      <w:r w:rsidRPr="00AA2E4D">
        <w:rPr>
          <w:rFonts w:ascii="Verdana" w:hAnsi="Verdana"/>
          <w:sz w:val="16"/>
          <w:szCs w:val="16"/>
        </w:rPr>
        <w:t xml:space="preserve"> Spain, System giving Information regarding the </w:t>
      </w:r>
      <w:r w:rsidRPr="00AA2E4D">
        <w:rPr>
          <w:rFonts w:ascii="Verdana" w:hAnsi="Verdana"/>
          <w:sz w:val="16"/>
          <w:szCs w:val="16"/>
          <w:lang w:val="en-US"/>
        </w:rPr>
        <w:t>System for the Autonomy and the Attention to Dependency (SISAAD) (</w:t>
      </w:r>
      <w:r w:rsidRPr="00AA2E4D">
        <w:rPr>
          <w:rFonts w:ascii="Verdana" w:hAnsi="Verdana"/>
          <w:i/>
          <w:iCs/>
          <w:sz w:val="16"/>
          <w:szCs w:val="16"/>
          <w:lang w:val="en-US"/>
        </w:rPr>
        <w:t>Sistema para la Autonomía y Atención a la Dependencia</w:t>
      </w:r>
      <w:r w:rsidRPr="00AA2E4D">
        <w:rPr>
          <w:rFonts w:ascii="Verdana" w:hAnsi="Verdana"/>
          <w:sz w:val="16"/>
          <w:szCs w:val="16"/>
          <w:lang w:val="en-US"/>
        </w:rPr>
        <w:t xml:space="preserve">, SISAAD), statistics 31 December 2011, page 10, available in Spanish at: </w:t>
      </w:r>
      <w:hyperlink r:id="rId38" w:history="1">
        <w:r w:rsidRPr="00025CD2">
          <w:rPr>
            <w:rStyle w:val="Hyperlink"/>
            <w:rFonts w:ascii="Verdana" w:hAnsi="Verdana"/>
            <w:sz w:val="16"/>
            <w:szCs w:val="16"/>
            <w:lang w:val="en-US"/>
          </w:rPr>
          <w:t>www.dependencia.imserso.es/InterPresent2/groups/imserso/documents/binario/estsisaad20111201.pdf</w:t>
        </w:r>
      </w:hyperlink>
      <w:r>
        <w:rPr>
          <w:rFonts w:ascii="Verdana" w:hAnsi="Verdana"/>
          <w:sz w:val="16"/>
          <w:szCs w:val="16"/>
          <w:lang w:val="en-US"/>
        </w:rPr>
        <w:t xml:space="preserve"> .</w:t>
      </w:r>
    </w:p>
  </w:footnote>
  <w:footnote w:id="39">
    <w:p w14:paraId="338D9232" w14:textId="77777777" w:rsidR="00E64D1C" w:rsidRPr="00AA2E4D" w:rsidRDefault="00E64D1C" w:rsidP="00AA2E4D">
      <w:pPr>
        <w:spacing w:after="0" w:line="240" w:lineRule="auto"/>
        <w:jc w:val="both"/>
        <w:rPr>
          <w:rFonts w:ascii="Verdana" w:hAnsi="Verdana"/>
          <w:sz w:val="16"/>
          <w:szCs w:val="16"/>
          <w:lang w:val="en-US"/>
        </w:rPr>
      </w:pPr>
      <w:r w:rsidRPr="00AA2E4D">
        <w:rPr>
          <w:rStyle w:val="FootnoteReference"/>
          <w:rFonts w:ascii="Verdana" w:hAnsi="Verdana"/>
          <w:sz w:val="16"/>
          <w:szCs w:val="16"/>
        </w:rPr>
        <w:footnoteRef/>
      </w:r>
      <w:r w:rsidRPr="00AA2E4D">
        <w:rPr>
          <w:rFonts w:ascii="Verdana" w:hAnsi="Verdana"/>
          <w:sz w:val="16"/>
          <w:szCs w:val="16"/>
        </w:rPr>
        <w:t xml:space="preserve"> Spain, System giving Information regarding the </w:t>
      </w:r>
      <w:r w:rsidRPr="00AA2E4D">
        <w:rPr>
          <w:rFonts w:ascii="Verdana" w:hAnsi="Verdana"/>
          <w:sz w:val="16"/>
          <w:szCs w:val="16"/>
          <w:lang w:val="en-US"/>
        </w:rPr>
        <w:t>System for the Autonomy and the Attention to Dependency (SISAAD) (</w:t>
      </w:r>
      <w:r w:rsidRPr="00AA2E4D">
        <w:rPr>
          <w:rFonts w:ascii="Verdana" w:hAnsi="Verdana"/>
          <w:i/>
          <w:iCs/>
          <w:sz w:val="16"/>
          <w:szCs w:val="16"/>
          <w:lang w:val="en-US"/>
        </w:rPr>
        <w:t>Sistema para la Autonomía y Atención a la Dependencia</w:t>
      </w:r>
      <w:r w:rsidRPr="00AA2E4D">
        <w:rPr>
          <w:rFonts w:ascii="Verdana" w:hAnsi="Verdana"/>
          <w:sz w:val="16"/>
          <w:szCs w:val="16"/>
          <w:lang w:val="en-US"/>
        </w:rPr>
        <w:t xml:space="preserve">, SISAAD), statistics 31 December 2010, page 10, available in Spanish at: </w:t>
      </w:r>
    </w:p>
    <w:p w14:paraId="592E4BD3" w14:textId="3246A911" w:rsidR="00E64D1C" w:rsidRPr="00AA2E4D" w:rsidRDefault="00DD4F63" w:rsidP="00AA2E4D">
      <w:pPr>
        <w:pStyle w:val="FootnoteText"/>
        <w:rPr>
          <w:rFonts w:ascii="Verdana" w:hAnsi="Verdana"/>
          <w:sz w:val="16"/>
          <w:szCs w:val="16"/>
        </w:rPr>
      </w:pPr>
      <w:hyperlink r:id="rId39" w:history="1">
        <w:r w:rsidR="00E64D1C" w:rsidRPr="00AA2E4D">
          <w:rPr>
            <w:rStyle w:val="Hyperlink"/>
            <w:rFonts w:ascii="Verdana" w:hAnsi="Verdana"/>
            <w:sz w:val="16"/>
            <w:szCs w:val="16"/>
            <w:lang w:val="en-US"/>
          </w:rPr>
          <w:t>www.dependencia.imserso.es/InterPresent2/groups/imserso/documents/binario/estsisaad20141231.pdf</w:t>
        </w:r>
      </w:hyperlink>
      <w:r w:rsidR="00E64D1C" w:rsidRPr="00AA2E4D" w:rsidDel="005A1262">
        <w:rPr>
          <w:rFonts w:ascii="Verdana" w:hAnsi="Verdana"/>
          <w:sz w:val="16"/>
          <w:szCs w:val="16"/>
        </w:rPr>
        <w:t xml:space="preserve"> </w:t>
      </w:r>
      <w:r w:rsidR="00E64D1C">
        <w:rPr>
          <w:rFonts w:ascii="Verdana" w:hAnsi="Verdana"/>
          <w:sz w:val="16"/>
          <w:szCs w:val="16"/>
        </w:rPr>
        <w:t>.</w:t>
      </w:r>
    </w:p>
    <w:p w14:paraId="601FB850" w14:textId="5BD0B788" w:rsidR="00E64D1C" w:rsidRDefault="00E64D1C" w:rsidP="00AA2E4D">
      <w:pPr>
        <w:pStyle w:val="FootnoteText"/>
      </w:pPr>
      <w:r w:rsidRPr="00AA2E4D">
        <w:rPr>
          <w:rFonts w:ascii="Verdana" w:hAnsi="Verdana"/>
          <w:sz w:val="16"/>
          <w:szCs w:val="16"/>
          <w:lang w:val="en-US"/>
        </w:rPr>
        <w:t>Available at:</w:t>
      </w:r>
      <w:r w:rsidRPr="00AA2E4D">
        <w:rPr>
          <w:rFonts w:ascii="Verdana" w:hAnsi="Verdana"/>
          <w:sz w:val="16"/>
          <w:szCs w:val="16"/>
        </w:rPr>
        <w:t xml:space="preserve"> </w:t>
      </w:r>
      <w:hyperlink r:id="rId40" w:history="1">
        <w:r w:rsidRPr="00AA2E4D">
          <w:rPr>
            <w:rStyle w:val="Hyperlink"/>
            <w:rFonts w:ascii="Verdana" w:hAnsi="Verdana"/>
            <w:sz w:val="16"/>
            <w:szCs w:val="16"/>
            <w:lang w:val="en-US"/>
          </w:rPr>
          <w:t>http://www.dependencia.imserso.es/InterPresent1/groups/imserso/documents/binario/estsisaad20141231.pdf</w:t>
        </w:r>
      </w:hyperlink>
      <w:r>
        <w:rPr>
          <w:rStyle w:val="Hyperlink"/>
          <w:rFonts w:ascii="Verdana" w:hAnsi="Verdana"/>
          <w:sz w:val="16"/>
          <w:szCs w:val="16"/>
          <w:lang w:val="en-US"/>
        </w:rPr>
        <w:t>.</w:t>
      </w:r>
    </w:p>
  </w:footnote>
  <w:footnote w:id="40">
    <w:p w14:paraId="3BEECD06" w14:textId="6A8371DE" w:rsidR="00E64D1C" w:rsidRPr="00AA2E4D" w:rsidRDefault="00E64D1C" w:rsidP="00D74A60">
      <w:pPr>
        <w:pStyle w:val="FootnoteText"/>
        <w:rPr>
          <w:rFonts w:ascii="Verdana" w:hAnsi="Verdana"/>
          <w:sz w:val="16"/>
          <w:szCs w:val="16"/>
        </w:rPr>
      </w:pPr>
      <w:r w:rsidRPr="00AA2E4D">
        <w:rPr>
          <w:rStyle w:val="FootnoteReference"/>
          <w:rFonts w:ascii="Verdana" w:hAnsi="Verdana"/>
          <w:sz w:val="16"/>
          <w:szCs w:val="16"/>
        </w:rPr>
        <w:footnoteRef/>
      </w:r>
      <w:r w:rsidRPr="00AA2E4D">
        <w:rPr>
          <w:rFonts w:ascii="Verdana" w:hAnsi="Verdana"/>
          <w:sz w:val="16"/>
          <w:szCs w:val="16"/>
        </w:rPr>
        <w:t xml:space="preserve"> As confirmed by </w:t>
      </w:r>
      <w:r>
        <w:rPr>
          <w:rFonts w:ascii="Verdana" w:hAnsi="Verdana"/>
          <w:sz w:val="16"/>
          <w:szCs w:val="16"/>
        </w:rPr>
        <w:t>a representative of</w:t>
      </w:r>
      <w:r w:rsidRPr="00AA2E4D">
        <w:rPr>
          <w:rFonts w:ascii="Verdana" w:hAnsi="Verdana"/>
          <w:sz w:val="16"/>
          <w:szCs w:val="16"/>
          <w:lang w:val="en-US"/>
        </w:rPr>
        <w:t xml:space="preserve"> the General Directorate for persons with disabilities in Andalusia.</w:t>
      </w:r>
    </w:p>
  </w:footnote>
  <w:footnote w:id="41">
    <w:p w14:paraId="781E3D2D" w14:textId="77777777" w:rsidR="0004636D" w:rsidRPr="0004636D" w:rsidRDefault="0004636D" w:rsidP="0004636D">
      <w:pPr>
        <w:pStyle w:val="FootnoteText"/>
        <w:rPr>
          <w:rFonts w:ascii="Verdana" w:hAnsi="Verdana"/>
          <w:sz w:val="16"/>
          <w:szCs w:val="16"/>
          <w:lang w:val="en-US"/>
        </w:rPr>
      </w:pPr>
      <w:r w:rsidRPr="0004636D">
        <w:rPr>
          <w:rStyle w:val="FootnoteReference"/>
          <w:rFonts w:ascii="Verdana" w:hAnsi="Verdana"/>
          <w:sz w:val="16"/>
          <w:szCs w:val="16"/>
        </w:rPr>
        <w:footnoteRef/>
      </w:r>
      <w:r w:rsidRPr="0004636D">
        <w:rPr>
          <w:rFonts w:ascii="Verdana" w:hAnsi="Verdana"/>
          <w:sz w:val="16"/>
          <w:szCs w:val="16"/>
          <w:lang w:val="en-US"/>
        </w:rPr>
        <w:t xml:space="preserve"> ’60.Funding has been curtailed by both the central and regional authorities. In July 2012, the central government adopted a decree which, inter alia, reduced the cost to be borne by it in the system of dependency by 13% and increased the level of co-payments by beneficiaries of services provided under the law. Co-payments to access services have in fact risen considerably in some regions, sometimes reaching 90% of the income of the persons in need. The Commissioner is concerned that persons with disabilities have to invest a substantial share of the social benefits they are entitled to in order to cover the cost of services, which in fact generates a substantial loss of autonomy for them.’</w:t>
      </w:r>
    </w:p>
    <w:p w14:paraId="02800996" w14:textId="3F4FE743" w:rsidR="0004636D" w:rsidRPr="0004636D" w:rsidRDefault="0004636D" w:rsidP="0004636D">
      <w:pPr>
        <w:pStyle w:val="FootnoteText"/>
        <w:rPr>
          <w:rFonts w:ascii="Verdana" w:hAnsi="Verdana"/>
          <w:sz w:val="16"/>
          <w:szCs w:val="16"/>
          <w:lang w:val="en-US"/>
        </w:rPr>
      </w:pPr>
      <w:r w:rsidRPr="0004636D">
        <w:rPr>
          <w:rFonts w:ascii="Verdana" w:hAnsi="Verdana"/>
          <w:sz w:val="16"/>
          <w:szCs w:val="16"/>
          <w:lang w:val="en-US"/>
        </w:rPr>
        <w:t xml:space="preserve">Council of Europe, Commissioner for Human Rights of the Council of Europe (2013), </w:t>
      </w:r>
      <w:r w:rsidRPr="0004636D">
        <w:rPr>
          <w:rFonts w:ascii="Verdana" w:hAnsi="Verdana"/>
          <w:i/>
          <w:sz w:val="16"/>
          <w:szCs w:val="16"/>
          <w:lang w:val="en-US"/>
        </w:rPr>
        <w:t>Report following his visit to Spain from 3 to 7 June 2013</w:t>
      </w:r>
      <w:r w:rsidRPr="0004636D">
        <w:rPr>
          <w:rFonts w:ascii="Verdana" w:hAnsi="Verdana"/>
          <w:sz w:val="16"/>
          <w:szCs w:val="16"/>
          <w:lang w:val="en-US"/>
        </w:rPr>
        <w:t xml:space="preserve"> Strasbourg, Council of Europe, 10 September 2013, paragraph 60</w:t>
      </w:r>
      <w:r w:rsidRPr="0004636D">
        <w:rPr>
          <w:rFonts w:ascii="Verdana" w:hAnsi="Verdana"/>
          <w:i/>
          <w:sz w:val="16"/>
          <w:szCs w:val="16"/>
          <w:lang w:val="en-US"/>
        </w:rPr>
        <w:t>.</w:t>
      </w:r>
      <w:r w:rsidRPr="0004636D">
        <w:rPr>
          <w:rFonts w:ascii="Verdana" w:hAnsi="Verdana"/>
          <w:sz w:val="16"/>
          <w:szCs w:val="16"/>
          <w:lang w:val="en-US"/>
        </w:rPr>
        <w:t>Available at</w:t>
      </w:r>
      <w:r>
        <w:rPr>
          <w:rFonts w:ascii="Verdana" w:hAnsi="Verdana"/>
          <w:sz w:val="16"/>
          <w:szCs w:val="16"/>
          <w:lang w:val="en-US"/>
        </w:rPr>
        <w:t xml:space="preserve">: </w:t>
      </w:r>
      <w:hyperlink r:id="rId41" w:history="1">
        <w:r w:rsidRPr="00FB4A1B">
          <w:rPr>
            <w:rStyle w:val="Hyperlink"/>
            <w:rFonts w:ascii="Verdana" w:hAnsi="Verdana"/>
            <w:sz w:val="16"/>
            <w:szCs w:val="16"/>
            <w:lang w:val="en-US"/>
          </w:rPr>
          <w:t>https://wcd.coe.int/com.instranet.InstraServlet?command=com.instranet.CmdBlobGet&amp;InstranetImage=2389885&amp;SecMode=1&amp;DocId=2077824&amp;Usage=2</w:t>
        </w:r>
      </w:hyperlink>
      <w:r>
        <w:rPr>
          <w:rFonts w:ascii="Verdana" w:hAnsi="Verdana"/>
          <w:sz w:val="16"/>
          <w:szCs w:val="16"/>
          <w:lang w:val="en-US"/>
        </w:rPr>
        <w:t xml:space="preserve"> .</w:t>
      </w:r>
    </w:p>
  </w:footnote>
  <w:footnote w:id="42">
    <w:p w14:paraId="6294541F" w14:textId="6C087709" w:rsidR="0004636D" w:rsidRPr="0004636D" w:rsidRDefault="0004636D" w:rsidP="0004636D">
      <w:pPr>
        <w:pStyle w:val="FootnoteText"/>
        <w:rPr>
          <w:rFonts w:ascii="Verdana" w:hAnsi="Verdana"/>
          <w:sz w:val="16"/>
          <w:szCs w:val="16"/>
          <w:lang w:val="en-US"/>
        </w:rPr>
      </w:pPr>
      <w:r w:rsidRPr="0004636D">
        <w:rPr>
          <w:rStyle w:val="FootnoteReference"/>
          <w:rFonts w:ascii="Verdana" w:hAnsi="Verdana"/>
          <w:sz w:val="16"/>
          <w:szCs w:val="16"/>
        </w:rPr>
        <w:footnoteRef/>
      </w:r>
      <w:r w:rsidRPr="0004636D">
        <w:rPr>
          <w:rFonts w:ascii="Verdana" w:hAnsi="Verdana"/>
          <w:sz w:val="16"/>
          <w:szCs w:val="16"/>
          <w:lang w:val="en-US"/>
        </w:rPr>
        <w:t xml:space="preserve"> The complexity of CCAA social services system, the complexity of SAAD and the connection of both systems with Social Security system has been addressed in the following publications:</w:t>
      </w:r>
    </w:p>
    <w:p w14:paraId="6F6C16B8" w14:textId="77777777" w:rsidR="0004636D" w:rsidRPr="0004636D" w:rsidRDefault="0004636D" w:rsidP="0004636D">
      <w:pPr>
        <w:pStyle w:val="FootnoteText"/>
        <w:rPr>
          <w:rFonts w:ascii="Verdana" w:hAnsi="Verdana"/>
          <w:sz w:val="16"/>
          <w:szCs w:val="16"/>
        </w:rPr>
      </w:pPr>
      <w:r w:rsidRPr="0004636D">
        <w:rPr>
          <w:rFonts w:ascii="Verdana" w:hAnsi="Verdana"/>
          <w:sz w:val="16"/>
          <w:szCs w:val="16"/>
        </w:rPr>
        <w:t xml:space="preserve">Medina Castillo, J.E. (2010), ‘La plena efectividad del derecho subjetivo de ciudadanía a la promoción de la autonomía personal y atención a las personas en situación de dependencia’ in: Perez Bueno, L.C. (dir.), </w:t>
      </w:r>
      <w:r w:rsidRPr="0004636D">
        <w:rPr>
          <w:rFonts w:ascii="Verdana" w:hAnsi="Verdana"/>
          <w:i/>
          <w:sz w:val="16"/>
          <w:szCs w:val="16"/>
        </w:rPr>
        <w:t xml:space="preserve">Discapacidad, Tercer Sector e Inclusión Social: Estudios en homenaje a </w:t>
      </w:r>
      <w:smartTag w:uri="urn:schemas-microsoft-com:office:smarttags" w:element="PersonName">
        <w:smartTagPr>
          <w:attr w:name="ProductID" w:val="Paulino Az￺a"/>
        </w:smartTagPr>
        <w:r w:rsidRPr="0004636D">
          <w:rPr>
            <w:rFonts w:ascii="Verdana" w:hAnsi="Verdana"/>
            <w:i/>
            <w:sz w:val="16"/>
            <w:szCs w:val="16"/>
          </w:rPr>
          <w:t>Paulino Azúa</w:t>
        </w:r>
      </w:smartTag>
      <w:r w:rsidRPr="0004636D">
        <w:rPr>
          <w:rFonts w:ascii="Verdana" w:hAnsi="Verdana"/>
          <w:i/>
          <w:sz w:val="16"/>
          <w:szCs w:val="16"/>
        </w:rPr>
        <w:t xml:space="preserve"> Berra</w:t>
      </w:r>
      <w:r w:rsidRPr="0004636D">
        <w:rPr>
          <w:rFonts w:ascii="Verdana" w:hAnsi="Verdana"/>
          <w:sz w:val="16"/>
          <w:szCs w:val="16"/>
        </w:rPr>
        <w:t xml:space="preserve">, Madrid, Cinca, colección cermi.es, nº 47, pp. 221-248, available at: </w:t>
      </w:r>
      <w:hyperlink r:id="rId42" w:history="1">
        <w:r w:rsidRPr="0004636D">
          <w:rPr>
            <w:rStyle w:val="Hyperlink"/>
            <w:rFonts w:ascii="Verdana" w:hAnsi="Verdana"/>
            <w:sz w:val="16"/>
            <w:szCs w:val="16"/>
          </w:rPr>
          <w:t>www.cermi.es/es-ES/ColeccionesCermi/Cermi.es/Paginas/Inicio.aspx?TSMEIdPub=89</w:t>
        </w:r>
      </w:hyperlink>
      <w:r w:rsidRPr="0004636D">
        <w:rPr>
          <w:rFonts w:ascii="Verdana" w:hAnsi="Verdana"/>
          <w:sz w:val="16"/>
          <w:szCs w:val="16"/>
        </w:rPr>
        <w:t>. All hyperlinks were</w:t>
      </w:r>
    </w:p>
    <w:p w14:paraId="3099AC74" w14:textId="75FFA922" w:rsidR="0004636D" w:rsidRPr="0004636D" w:rsidRDefault="0004636D" w:rsidP="0004636D">
      <w:pPr>
        <w:pStyle w:val="FootnoteText"/>
        <w:rPr>
          <w:rFonts w:ascii="Verdana" w:hAnsi="Verdana"/>
          <w:sz w:val="16"/>
          <w:szCs w:val="16"/>
        </w:rPr>
      </w:pPr>
      <w:r w:rsidRPr="0004636D">
        <w:rPr>
          <w:rFonts w:ascii="Verdana" w:hAnsi="Verdana"/>
          <w:sz w:val="16"/>
          <w:szCs w:val="16"/>
        </w:rPr>
        <w:t>accessed on 16 May 2015</w:t>
      </w:r>
      <w:r>
        <w:rPr>
          <w:rFonts w:ascii="Verdana" w:hAnsi="Verdana"/>
          <w:sz w:val="16"/>
          <w:szCs w:val="16"/>
        </w:rPr>
        <w:t>.</w:t>
      </w:r>
    </w:p>
    <w:p w14:paraId="596D4C6F" w14:textId="60ADB312" w:rsidR="0004636D" w:rsidRPr="0004636D" w:rsidRDefault="0004636D" w:rsidP="0004636D">
      <w:pPr>
        <w:pStyle w:val="FootnoteText"/>
        <w:rPr>
          <w:rFonts w:ascii="Verdana" w:hAnsi="Verdana"/>
          <w:sz w:val="16"/>
          <w:szCs w:val="16"/>
        </w:rPr>
      </w:pPr>
      <w:bookmarkStart w:id="7" w:name="OLE_LINK1"/>
      <w:bookmarkStart w:id="8" w:name="OLE_LINK2"/>
      <w:r w:rsidRPr="0004636D">
        <w:rPr>
          <w:rFonts w:ascii="Verdana" w:hAnsi="Verdana"/>
          <w:sz w:val="16"/>
          <w:szCs w:val="16"/>
        </w:rPr>
        <w:t xml:space="preserve">Bayarri i Catalán, V. and Fillat Delgado, Y. (2011), </w:t>
      </w:r>
      <w:r w:rsidRPr="0004636D">
        <w:rPr>
          <w:rFonts w:ascii="Verdana" w:hAnsi="Verdana"/>
          <w:i/>
          <w:sz w:val="16"/>
          <w:szCs w:val="16"/>
        </w:rPr>
        <w:t xml:space="preserve">Derechos y Servicios Sociales: Por un Sistema de Servicios Sociales universal, garantista y de calidad: un derecho básico para la igualdad y el desarrollo humano, </w:t>
      </w:r>
      <w:r w:rsidRPr="0004636D">
        <w:rPr>
          <w:rFonts w:ascii="Verdana" w:hAnsi="Verdana"/>
          <w:sz w:val="16"/>
          <w:szCs w:val="16"/>
        </w:rPr>
        <w:t xml:space="preserve">Madrid, Cinca, colección cermi.es, nº 49, available at: </w:t>
      </w:r>
      <w:hyperlink r:id="rId43" w:history="1">
        <w:r w:rsidRPr="0004636D">
          <w:rPr>
            <w:rStyle w:val="Hyperlink"/>
            <w:rFonts w:ascii="Verdana" w:hAnsi="Verdana"/>
            <w:sz w:val="16"/>
            <w:szCs w:val="16"/>
          </w:rPr>
          <w:t>www.cermi.es/es-ES/ColeccionesCermi/Cermi.es/Paginas/Inicio.aspx?TSMEIdPub=93</w:t>
        </w:r>
      </w:hyperlink>
      <w:bookmarkEnd w:id="7"/>
      <w:bookmarkEnd w:id="8"/>
    </w:p>
    <w:p w14:paraId="3D82593D" w14:textId="4EE7F354" w:rsidR="0004636D" w:rsidRPr="0004636D" w:rsidRDefault="0004636D" w:rsidP="0004636D">
      <w:pPr>
        <w:pStyle w:val="FootnoteText"/>
        <w:rPr>
          <w:rFonts w:ascii="Verdana" w:hAnsi="Verdana"/>
          <w:sz w:val="16"/>
          <w:szCs w:val="16"/>
        </w:rPr>
      </w:pPr>
      <w:r w:rsidRPr="0004636D">
        <w:rPr>
          <w:rFonts w:ascii="Verdana" w:hAnsi="Verdana"/>
          <w:sz w:val="16"/>
          <w:szCs w:val="16"/>
        </w:rPr>
        <w:t xml:space="preserve">Vidriales Fernández, R., Araoz Sánchez-Dopico, I. de, Beotas López, J.L., López García, J.M., Marrero Macías, R. and Rodríguez Morilla, A. (2009), </w:t>
      </w:r>
      <w:r w:rsidRPr="0004636D">
        <w:rPr>
          <w:rFonts w:ascii="Verdana" w:hAnsi="Verdana"/>
          <w:i/>
          <w:sz w:val="16"/>
          <w:szCs w:val="16"/>
        </w:rPr>
        <w:t xml:space="preserve">Análisis de los desarrollos normativos del Sistema para la Autonomía y Atención a la Dependencia: Estudio comparativo autonómico, </w:t>
      </w:r>
      <w:r w:rsidRPr="0004636D">
        <w:rPr>
          <w:rFonts w:ascii="Verdana" w:hAnsi="Verdana"/>
          <w:sz w:val="16"/>
          <w:szCs w:val="16"/>
        </w:rPr>
        <w:t xml:space="preserve">Madrid, Cinca, colección cermi.es, nº 40, available at: </w:t>
      </w:r>
      <w:hyperlink r:id="rId44" w:history="1">
        <w:r w:rsidRPr="0004636D">
          <w:rPr>
            <w:rStyle w:val="Hyperlink"/>
            <w:rFonts w:ascii="Verdana" w:hAnsi="Verdana"/>
            <w:sz w:val="16"/>
            <w:szCs w:val="16"/>
          </w:rPr>
          <w:t>www.cermi.es/es-ES/ColeccionesCermi/Cermi.es/Paginas/Inicio.aspx?TSMEIdPub=65</w:t>
        </w:r>
      </w:hyperlink>
    </w:p>
    <w:p w14:paraId="20895E2E" w14:textId="3CB8CA7C" w:rsidR="0004636D" w:rsidRPr="0004636D" w:rsidRDefault="0004636D" w:rsidP="0004636D">
      <w:pPr>
        <w:pStyle w:val="FootnoteText"/>
        <w:rPr>
          <w:rFonts w:ascii="Verdana" w:hAnsi="Verdana"/>
          <w:sz w:val="16"/>
          <w:szCs w:val="16"/>
          <w:lang w:val="en-US"/>
        </w:rPr>
      </w:pPr>
      <w:r w:rsidRPr="0004636D">
        <w:rPr>
          <w:rFonts w:ascii="Verdana" w:hAnsi="Verdana"/>
          <w:sz w:val="16"/>
          <w:szCs w:val="16"/>
          <w:lang w:val="en-US"/>
        </w:rPr>
        <w:t>The differences of users contribution to the SAAD services between the CCAA has been add</w:t>
      </w:r>
      <w:r>
        <w:rPr>
          <w:rFonts w:ascii="Verdana" w:hAnsi="Verdana"/>
          <w:sz w:val="16"/>
          <w:szCs w:val="16"/>
          <w:lang w:val="en-US"/>
        </w:rPr>
        <w:t>ressed in the following report:</w:t>
      </w:r>
    </w:p>
    <w:p w14:paraId="72D1FFCC" w14:textId="183CD2D6" w:rsidR="0004636D" w:rsidRPr="0004636D" w:rsidRDefault="0004636D" w:rsidP="0004636D">
      <w:pPr>
        <w:pStyle w:val="FootnoteText"/>
        <w:rPr>
          <w:rFonts w:ascii="Verdana" w:hAnsi="Verdana"/>
          <w:sz w:val="16"/>
          <w:szCs w:val="16"/>
        </w:rPr>
      </w:pPr>
      <w:r w:rsidRPr="0004636D">
        <w:rPr>
          <w:rFonts w:ascii="Verdana" w:hAnsi="Verdana"/>
          <w:sz w:val="16"/>
          <w:szCs w:val="16"/>
        </w:rPr>
        <w:t xml:space="preserve">Araoz Sánchez-Dopico, I. de (2013), ‘La regulación de la participación económica del beneficiario en el Sistema para la Autonomía y Atención a las Personas en situación de Dependencia’, report presented by FEAPS, 16 December 2013, available at: </w:t>
      </w:r>
      <w:hyperlink r:id="rId45" w:history="1">
        <w:r w:rsidRPr="0004636D">
          <w:rPr>
            <w:rStyle w:val="Hyperlink"/>
            <w:rFonts w:ascii="Verdana" w:hAnsi="Verdana"/>
            <w:sz w:val="16"/>
            <w:szCs w:val="16"/>
          </w:rPr>
          <w:t>www.feaps.org/archivo/centro-documental/cat_view/189-.html</w:t>
        </w:r>
      </w:hyperlink>
    </w:p>
  </w:footnote>
  <w:footnote w:id="43">
    <w:p w14:paraId="5E730136" w14:textId="7767CD61" w:rsidR="0004636D" w:rsidRPr="0004636D" w:rsidRDefault="0004636D" w:rsidP="0004636D">
      <w:pPr>
        <w:pStyle w:val="FootnoteText"/>
        <w:rPr>
          <w:rFonts w:ascii="Verdana" w:hAnsi="Verdana"/>
          <w:sz w:val="16"/>
          <w:szCs w:val="16"/>
          <w:lang w:val="en-US"/>
        </w:rPr>
      </w:pPr>
    </w:p>
  </w:footnote>
  <w:footnote w:id="44">
    <w:p w14:paraId="7D025665" w14:textId="3BCCF5B1" w:rsidR="0004636D" w:rsidRPr="0004636D" w:rsidRDefault="0004636D" w:rsidP="0004636D">
      <w:pPr>
        <w:pStyle w:val="FootnoteText"/>
        <w:rPr>
          <w:rFonts w:ascii="Verdana" w:hAnsi="Verdana"/>
          <w:sz w:val="16"/>
          <w:szCs w:val="16"/>
          <w:lang w:val="en-US"/>
        </w:rPr>
      </w:pPr>
      <w:r w:rsidRPr="0004636D">
        <w:rPr>
          <w:rStyle w:val="FootnoteReference"/>
          <w:rFonts w:ascii="Verdana" w:hAnsi="Verdana"/>
          <w:sz w:val="16"/>
          <w:szCs w:val="16"/>
        </w:rPr>
        <w:footnoteRef/>
      </w:r>
      <w:r w:rsidRPr="0004636D">
        <w:rPr>
          <w:rFonts w:ascii="Verdana" w:hAnsi="Verdana"/>
          <w:sz w:val="16"/>
          <w:szCs w:val="16"/>
          <w:lang w:val="en-US"/>
        </w:rPr>
        <w:t xml:space="preserve"> Source: State Data Base regarding Persons with disability</w:t>
      </w:r>
      <w:r w:rsidRPr="0004636D">
        <w:rPr>
          <w:rFonts w:ascii="Verdana" w:hAnsi="Verdana"/>
          <w:i/>
          <w:sz w:val="16"/>
          <w:szCs w:val="16"/>
          <w:lang w:val="en-US"/>
        </w:rPr>
        <w:t xml:space="preserve"> </w:t>
      </w:r>
      <w:r w:rsidRPr="0004636D">
        <w:rPr>
          <w:rFonts w:ascii="Verdana" w:hAnsi="Verdana"/>
          <w:sz w:val="16"/>
          <w:szCs w:val="16"/>
          <w:lang w:val="en-US"/>
        </w:rPr>
        <w:t>(</w:t>
      </w:r>
      <w:r w:rsidRPr="0004636D">
        <w:rPr>
          <w:rFonts w:ascii="Verdana" w:hAnsi="Verdana"/>
          <w:i/>
          <w:sz w:val="16"/>
          <w:szCs w:val="16"/>
          <w:lang w:val="en-US"/>
        </w:rPr>
        <w:t>Base de Datos Estatal de Personas con Discapacidad</w:t>
      </w:r>
      <w:r w:rsidRPr="0004636D">
        <w:rPr>
          <w:rFonts w:ascii="Verdana" w:hAnsi="Verdana"/>
          <w:sz w:val="16"/>
          <w:szCs w:val="16"/>
          <w:lang w:val="en-US"/>
        </w:rPr>
        <w:t xml:space="preserve">, BDEPD). Last report shows the situation as it stood on 31 December 2013, available at: </w:t>
      </w:r>
      <w:hyperlink r:id="rId46" w:history="1">
        <w:r w:rsidRPr="0004636D">
          <w:rPr>
            <w:rStyle w:val="Hyperlink"/>
            <w:rFonts w:ascii="Verdana" w:hAnsi="Verdana"/>
            <w:sz w:val="16"/>
            <w:szCs w:val="16"/>
            <w:lang w:val="en-US"/>
          </w:rPr>
          <w:t>www.dependencia.imserso.es/InterPresent1/groups/imserso/documents/binario/bdepcd_2013.pdf</w:t>
        </w:r>
      </w:hyperlink>
      <w:r w:rsidRPr="0004636D">
        <w:rPr>
          <w:rFonts w:ascii="Verdana" w:hAnsi="Verdana"/>
          <w:sz w:val="16"/>
          <w:szCs w:val="16"/>
          <w:lang w:val="en-US"/>
        </w:rPr>
        <w:t>. The total number of persons with a disability, having an administrative resolution in Spain was 2,564,893, whereas the total population was 47,129,783</w:t>
      </w:r>
      <w:r>
        <w:rPr>
          <w:rFonts w:ascii="Verdana" w:hAnsi="Verdana"/>
          <w:sz w:val="16"/>
          <w:szCs w:val="16"/>
          <w:lang w:val="en-US"/>
        </w:rPr>
        <w:t xml:space="preserve"> </w:t>
      </w:r>
      <w:r w:rsidRPr="0004636D">
        <w:rPr>
          <w:rFonts w:ascii="Verdana" w:hAnsi="Verdana"/>
          <w:sz w:val="16"/>
          <w:szCs w:val="16"/>
          <w:lang w:val="en-US"/>
        </w:rPr>
        <w:t>(5.44% of the population had a disability card).</w:t>
      </w:r>
    </w:p>
  </w:footnote>
  <w:footnote w:id="45">
    <w:p w14:paraId="5DB96277" w14:textId="77777777" w:rsidR="0004636D" w:rsidRPr="0004636D" w:rsidRDefault="0004636D" w:rsidP="0004636D">
      <w:pPr>
        <w:pStyle w:val="FootnoteText"/>
        <w:rPr>
          <w:rFonts w:ascii="Verdana" w:hAnsi="Verdana"/>
          <w:sz w:val="16"/>
          <w:szCs w:val="16"/>
          <w:lang w:val="en-US"/>
        </w:rPr>
      </w:pPr>
      <w:r w:rsidRPr="0004636D">
        <w:rPr>
          <w:rStyle w:val="FootnoteReference"/>
          <w:rFonts w:ascii="Verdana" w:hAnsi="Verdana"/>
          <w:sz w:val="16"/>
          <w:szCs w:val="16"/>
        </w:rPr>
        <w:footnoteRef/>
      </w:r>
      <w:r w:rsidRPr="0004636D">
        <w:rPr>
          <w:rFonts w:ascii="Verdana" w:hAnsi="Verdana"/>
          <w:sz w:val="16"/>
          <w:szCs w:val="16"/>
          <w:lang w:val="en-US"/>
        </w:rPr>
        <w:t xml:space="preserve"> Available at: </w:t>
      </w:r>
      <w:hyperlink r:id="rId47" w:history="1">
        <w:r w:rsidRPr="0004636D">
          <w:rPr>
            <w:rStyle w:val="Hyperlink"/>
            <w:rFonts w:ascii="Verdana" w:hAnsi="Verdana"/>
            <w:sz w:val="16"/>
            <w:szCs w:val="16"/>
            <w:lang w:val="en-US"/>
          </w:rPr>
          <w:t>www.dependencia.imserso.es/InterPresent1/groups/imserso/documents/binario/bdepcd_2013.pdf</w:t>
        </w:r>
      </w:hyperlink>
    </w:p>
  </w:footnote>
  <w:footnote w:id="46">
    <w:p w14:paraId="2C036026" w14:textId="77777777" w:rsidR="0004636D" w:rsidRPr="0004636D" w:rsidRDefault="0004636D" w:rsidP="0004636D">
      <w:pPr>
        <w:pStyle w:val="FootnoteText"/>
        <w:rPr>
          <w:rFonts w:ascii="Verdana" w:hAnsi="Verdana"/>
          <w:sz w:val="16"/>
          <w:szCs w:val="16"/>
          <w:lang w:val="en-US"/>
        </w:rPr>
      </w:pPr>
      <w:r w:rsidRPr="0004636D">
        <w:rPr>
          <w:rStyle w:val="FootnoteReference"/>
          <w:rFonts w:ascii="Verdana" w:hAnsi="Verdana"/>
          <w:sz w:val="16"/>
          <w:szCs w:val="16"/>
        </w:rPr>
        <w:footnoteRef/>
      </w:r>
      <w:r w:rsidRPr="0004636D">
        <w:rPr>
          <w:rFonts w:ascii="Verdana" w:hAnsi="Verdana"/>
          <w:sz w:val="16"/>
          <w:szCs w:val="16"/>
          <w:lang w:val="en-US"/>
        </w:rPr>
        <w:t xml:space="preserve"> Available at: </w:t>
      </w:r>
      <w:hyperlink r:id="rId48" w:history="1">
        <w:r w:rsidRPr="0004636D">
          <w:rPr>
            <w:rStyle w:val="Hyperlink"/>
            <w:rFonts w:ascii="Verdana" w:hAnsi="Verdana"/>
            <w:sz w:val="16"/>
            <w:szCs w:val="16"/>
            <w:lang w:val="en-US"/>
          </w:rPr>
          <w:t>www.ine.es/jaxi/menu.do?type=pcaxis&amp;path=%2Ft15%2Fp418&amp;file=inebase</w:t>
        </w:r>
      </w:hyperlink>
    </w:p>
  </w:footnote>
  <w:footnote w:id="47">
    <w:p w14:paraId="188C6162" w14:textId="77777777" w:rsidR="0004636D" w:rsidRPr="0004636D" w:rsidRDefault="0004636D" w:rsidP="0004636D">
      <w:pPr>
        <w:pStyle w:val="FootnoteText"/>
        <w:rPr>
          <w:rFonts w:ascii="Verdana" w:hAnsi="Verdana"/>
          <w:sz w:val="16"/>
          <w:szCs w:val="16"/>
          <w:lang w:val="en-US"/>
        </w:rPr>
      </w:pPr>
      <w:r w:rsidRPr="0004636D">
        <w:rPr>
          <w:rStyle w:val="FootnoteReference"/>
          <w:rFonts w:ascii="Verdana" w:hAnsi="Verdana"/>
          <w:sz w:val="16"/>
          <w:szCs w:val="16"/>
        </w:rPr>
        <w:footnoteRef/>
      </w:r>
      <w:r w:rsidRPr="0004636D">
        <w:rPr>
          <w:rFonts w:ascii="Verdana" w:hAnsi="Verdana"/>
          <w:sz w:val="16"/>
          <w:szCs w:val="16"/>
          <w:lang w:val="en-US"/>
        </w:rPr>
        <w:t xml:space="preserve"> Available at: </w:t>
      </w:r>
      <w:hyperlink r:id="rId49" w:history="1">
        <w:r w:rsidRPr="0004636D">
          <w:rPr>
            <w:rStyle w:val="Hyperlink"/>
            <w:rFonts w:ascii="Verdana" w:hAnsi="Verdana"/>
            <w:sz w:val="16"/>
            <w:szCs w:val="16"/>
            <w:lang w:val="en-US"/>
          </w:rPr>
          <w:t>www.dependencia.imserso.es/dependencia_01/documentacion/estadisticas/index.htm</w:t>
        </w:r>
      </w:hyperlink>
    </w:p>
  </w:footnote>
  <w:footnote w:id="48">
    <w:p w14:paraId="5C809C54" w14:textId="77777777" w:rsidR="0004636D" w:rsidRPr="0004636D" w:rsidRDefault="0004636D" w:rsidP="0004636D">
      <w:pPr>
        <w:pStyle w:val="FootnoteText"/>
        <w:rPr>
          <w:rFonts w:ascii="Verdana" w:hAnsi="Verdana"/>
          <w:sz w:val="16"/>
          <w:szCs w:val="16"/>
          <w:lang w:val="en-US"/>
        </w:rPr>
      </w:pPr>
      <w:r w:rsidRPr="0004636D">
        <w:rPr>
          <w:rStyle w:val="FootnoteReference"/>
          <w:rFonts w:ascii="Verdana" w:hAnsi="Verdana"/>
          <w:sz w:val="16"/>
          <w:szCs w:val="16"/>
        </w:rPr>
        <w:footnoteRef/>
      </w:r>
      <w:r w:rsidRPr="0004636D">
        <w:rPr>
          <w:rFonts w:ascii="Verdana" w:hAnsi="Verdana"/>
          <w:sz w:val="16"/>
          <w:szCs w:val="16"/>
          <w:lang w:val="en-US"/>
        </w:rPr>
        <w:t xml:space="preserve"> Concluding observations on Spain, paragraph 49, October 19th, 2011, available at: </w:t>
      </w:r>
      <w:hyperlink r:id="rId50" w:history="1">
        <w:r w:rsidRPr="0004636D">
          <w:rPr>
            <w:rStyle w:val="Hyperlink"/>
            <w:rFonts w:ascii="Verdana" w:hAnsi="Verdana"/>
            <w:sz w:val="16"/>
            <w:szCs w:val="16"/>
            <w:lang w:val="en-US"/>
          </w:rPr>
          <w:t>http://tbinternet.ohchr.org/_layouts/treatybodyexternal/Download.aspx?symbolno=CRPD%2fC%2fESP%2fCO%2f1&amp;Lang=en</w:t>
        </w:r>
      </w:hyperlink>
    </w:p>
    <w:p w14:paraId="4CFA3767" w14:textId="77777777" w:rsidR="0004636D" w:rsidRPr="00204260" w:rsidRDefault="0004636D" w:rsidP="0004636D">
      <w:pPr>
        <w:pStyle w:val="FootnoteText"/>
        <w:rPr>
          <w:sz w:val="16"/>
          <w:szCs w:val="16"/>
          <w:lang w:val="en-US"/>
        </w:rPr>
      </w:pPr>
    </w:p>
  </w:footnote>
  <w:footnote w:id="49">
    <w:p w14:paraId="362C520B" w14:textId="130FE436" w:rsidR="0004636D" w:rsidRPr="0004636D" w:rsidRDefault="0004636D" w:rsidP="0004636D">
      <w:pPr>
        <w:pStyle w:val="FootnoteText"/>
        <w:rPr>
          <w:rFonts w:ascii="Verdana" w:hAnsi="Verdana"/>
          <w:sz w:val="16"/>
          <w:szCs w:val="16"/>
        </w:rPr>
      </w:pPr>
      <w:r w:rsidRPr="0004636D">
        <w:rPr>
          <w:rStyle w:val="FootnoteReference"/>
          <w:rFonts w:ascii="Verdana" w:hAnsi="Verdana"/>
          <w:sz w:val="16"/>
          <w:szCs w:val="16"/>
        </w:rPr>
        <w:footnoteRef/>
      </w:r>
      <w:r w:rsidRPr="0004636D">
        <w:rPr>
          <w:rFonts w:ascii="Verdana" w:hAnsi="Verdana"/>
          <w:sz w:val="16"/>
          <w:szCs w:val="16"/>
        </w:rPr>
        <w:t xml:space="preserve"> Bayarri i Catalán, V. and Fillat Delgado, Y. (2011), </w:t>
      </w:r>
      <w:r w:rsidRPr="0004636D">
        <w:rPr>
          <w:rFonts w:ascii="Verdana" w:hAnsi="Verdana"/>
          <w:i/>
          <w:sz w:val="16"/>
          <w:szCs w:val="16"/>
        </w:rPr>
        <w:t xml:space="preserve">Derechos y Servicios Sociales: Por un Sistema de Servicios Sociales universal, garantista y de calidad: un derecho básico para la igualdad y el desarrollo humano, </w:t>
      </w:r>
      <w:r w:rsidRPr="0004636D">
        <w:rPr>
          <w:rFonts w:ascii="Verdana" w:hAnsi="Verdana"/>
          <w:sz w:val="16"/>
          <w:szCs w:val="16"/>
        </w:rPr>
        <w:t xml:space="preserve">Madrid, Cinca, colección cermi.es, nº 49, pp.25-39, available at: </w:t>
      </w:r>
      <w:hyperlink r:id="rId51" w:history="1">
        <w:r w:rsidRPr="0004636D">
          <w:rPr>
            <w:rStyle w:val="Hyperlink"/>
            <w:rFonts w:ascii="Verdana" w:hAnsi="Verdana"/>
            <w:sz w:val="16"/>
            <w:szCs w:val="16"/>
          </w:rPr>
          <w:t>www.cermi.es/es-ES/ColeccionesCermi/Cermi.es/Paginas/Inicio.aspx?TSMEIdPub=93</w:t>
        </w:r>
      </w:hyperlink>
      <w:r>
        <w:rPr>
          <w:rFonts w:ascii="Verdana" w:hAnsi="Verdana"/>
          <w:sz w:val="16"/>
          <w:szCs w:val="16"/>
        </w:rPr>
        <w:t>.</w:t>
      </w:r>
    </w:p>
  </w:footnote>
  <w:footnote w:id="50">
    <w:p w14:paraId="06D4FA94" w14:textId="65543766" w:rsidR="0004636D" w:rsidRPr="0004636D" w:rsidRDefault="0004636D" w:rsidP="0004636D">
      <w:pPr>
        <w:pStyle w:val="FootnoteText"/>
        <w:rPr>
          <w:rFonts w:ascii="Verdana" w:hAnsi="Verdana"/>
          <w:sz w:val="16"/>
          <w:szCs w:val="16"/>
          <w:lang w:val="en-US"/>
        </w:rPr>
      </w:pPr>
      <w:r w:rsidRPr="0004636D">
        <w:rPr>
          <w:rStyle w:val="FootnoteReference"/>
          <w:rFonts w:ascii="Verdana" w:hAnsi="Verdana"/>
          <w:sz w:val="16"/>
          <w:szCs w:val="16"/>
        </w:rPr>
        <w:footnoteRef/>
      </w:r>
      <w:r w:rsidRPr="0004636D">
        <w:rPr>
          <w:rFonts w:ascii="Verdana" w:hAnsi="Verdana"/>
          <w:sz w:val="16"/>
          <w:szCs w:val="16"/>
          <w:lang w:val="en-US"/>
        </w:rPr>
        <w:t xml:space="preserve"> Council of Europe, Commissioner for Human Rights of the Council of Europe (2013), </w:t>
      </w:r>
      <w:r w:rsidRPr="0004636D">
        <w:rPr>
          <w:rFonts w:ascii="Verdana" w:hAnsi="Verdana"/>
          <w:i/>
          <w:sz w:val="16"/>
          <w:szCs w:val="16"/>
          <w:lang w:val="en-US"/>
        </w:rPr>
        <w:t>Report following his visit to Spain from 3 to 7 June 2013</w:t>
      </w:r>
      <w:r w:rsidRPr="0004636D">
        <w:rPr>
          <w:rFonts w:ascii="Verdana" w:hAnsi="Verdana"/>
          <w:sz w:val="16"/>
          <w:szCs w:val="16"/>
          <w:lang w:val="en-US"/>
        </w:rPr>
        <w:t xml:space="preserve"> Strasbourg, Council of Europe, 10 September 2013, paragraph 7</w:t>
      </w:r>
      <w:r w:rsidRPr="0004636D">
        <w:rPr>
          <w:rFonts w:ascii="Verdana" w:hAnsi="Verdana"/>
          <w:i/>
          <w:sz w:val="16"/>
          <w:szCs w:val="16"/>
          <w:lang w:val="en-US"/>
        </w:rPr>
        <w:t>.</w:t>
      </w:r>
      <w:r w:rsidRPr="0004636D">
        <w:rPr>
          <w:rFonts w:ascii="Verdana" w:hAnsi="Verdana"/>
          <w:sz w:val="16"/>
          <w:szCs w:val="16"/>
          <w:lang w:val="en-US"/>
        </w:rPr>
        <w:t xml:space="preserve">Available at </w:t>
      </w:r>
      <w:hyperlink r:id="rId52" w:history="1">
        <w:r w:rsidRPr="0004636D">
          <w:rPr>
            <w:rStyle w:val="Hyperlink"/>
            <w:rFonts w:ascii="Verdana" w:hAnsi="Verdana"/>
            <w:sz w:val="16"/>
            <w:szCs w:val="16"/>
            <w:lang w:val="en-US"/>
          </w:rPr>
          <w:t>https://wcd.coe.int/com.instranet.InstraServlet?command=com.instranet.CmdBlobGet&amp;InstranetImage=2389885&amp;SecMode=1&amp;DocId=2077824&amp;Usage=2</w:t>
        </w:r>
      </w:hyperlink>
      <w:r w:rsidRPr="0004636D">
        <w:rPr>
          <w:rFonts w:ascii="Verdana" w:hAnsi="Verdana"/>
          <w:sz w:val="16"/>
          <w:szCs w:val="16"/>
          <w:lang w:val="en-US"/>
        </w:rPr>
        <w:t xml:space="preserve"> .</w:t>
      </w:r>
    </w:p>
  </w:footnote>
  <w:footnote w:id="51">
    <w:p w14:paraId="339DC633" w14:textId="0604CE77" w:rsidR="0004636D" w:rsidRPr="0045157A" w:rsidRDefault="0004636D" w:rsidP="0004636D">
      <w:pPr>
        <w:pStyle w:val="FootnoteText"/>
        <w:rPr>
          <w:sz w:val="16"/>
          <w:szCs w:val="16"/>
          <w:lang w:val="en-US"/>
        </w:rPr>
      </w:pPr>
      <w:r w:rsidRPr="0004636D">
        <w:rPr>
          <w:rStyle w:val="FootnoteReference"/>
          <w:rFonts w:ascii="Verdana" w:hAnsi="Verdana"/>
          <w:sz w:val="16"/>
          <w:szCs w:val="16"/>
        </w:rPr>
        <w:footnoteRef/>
      </w:r>
      <w:r w:rsidRPr="0004636D">
        <w:rPr>
          <w:rFonts w:ascii="Verdana" w:hAnsi="Verdana"/>
          <w:sz w:val="16"/>
          <w:szCs w:val="16"/>
          <w:lang w:val="en-US"/>
        </w:rPr>
        <w:t xml:space="preserve"> Paragraphs 90, 91 and 97 (Conclusions and Recommendations of Council of Europe, Commissioner for Human Rights of the Council of Europe (2013), </w:t>
      </w:r>
      <w:r w:rsidRPr="0004636D">
        <w:rPr>
          <w:rFonts w:ascii="Verdana" w:hAnsi="Verdana"/>
          <w:i/>
          <w:sz w:val="16"/>
          <w:szCs w:val="16"/>
          <w:lang w:val="en-US"/>
        </w:rPr>
        <w:t>Report following his visit to Spain from 3 to 7 June 2013</w:t>
      </w:r>
      <w:r w:rsidRPr="0004636D">
        <w:rPr>
          <w:rFonts w:ascii="Verdana" w:hAnsi="Verdana"/>
          <w:sz w:val="16"/>
          <w:szCs w:val="16"/>
          <w:lang w:val="en-US"/>
        </w:rPr>
        <w:t xml:space="preserve"> Strasbourg, Council of Europe, 10 September 2013</w:t>
      </w:r>
      <w:r w:rsidRPr="0004636D">
        <w:rPr>
          <w:rFonts w:ascii="Verdana" w:hAnsi="Verdana"/>
          <w:i/>
          <w:sz w:val="16"/>
          <w:szCs w:val="16"/>
          <w:lang w:val="en-US"/>
        </w:rPr>
        <w:t>.</w:t>
      </w:r>
      <w:r w:rsidRPr="0004636D">
        <w:rPr>
          <w:rFonts w:ascii="Verdana" w:hAnsi="Verdana"/>
          <w:sz w:val="16"/>
          <w:szCs w:val="16"/>
          <w:lang w:val="en-US"/>
        </w:rPr>
        <w:t xml:space="preserve">Available at </w:t>
      </w:r>
      <w:hyperlink r:id="rId53" w:history="1">
        <w:r w:rsidRPr="0004636D">
          <w:rPr>
            <w:rStyle w:val="Hyperlink"/>
            <w:rFonts w:ascii="Verdana" w:hAnsi="Verdana"/>
            <w:sz w:val="16"/>
            <w:szCs w:val="16"/>
            <w:lang w:val="en-US"/>
          </w:rPr>
          <w:t>https://wcd.coe.int/com.instranet.InstraServlet?command=com.instranet.CmdBlobGet&amp;InstranetImage=2389885&amp;SecMode=1&amp;DocId=2077824&amp;Usage=2</w:t>
        </w:r>
      </w:hyperlink>
      <w:r w:rsidRPr="0004636D">
        <w:rPr>
          <w:rFonts w:ascii="Verdana" w:hAnsi="Verdana"/>
          <w:sz w:val="16"/>
          <w:szCs w:val="16"/>
          <w:lang w:val="en-US"/>
        </w:rPr>
        <w:t xml:space="preserve"> .</w:t>
      </w:r>
    </w:p>
  </w:footnote>
  <w:footnote w:id="52">
    <w:p w14:paraId="46C9627A" w14:textId="77777777" w:rsidR="0004636D" w:rsidRPr="0004636D" w:rsidRDefault="0004636D" w:rsidP="0004636D">
      <w:pPr>
        <w:pStyle w:val="FootnoteText"/>
        <w:rPr>
          <w:rFonts w:ascii="Verdana" w:hAnsi="Verdana"/>
          <w:sz w:val="16"/>
          <w:szCs w:val="16"/>
          <w:lang w:val="en-US"/>
        </w:rPr>
      </w:pPr>
      <w:r w:rsidRPr="0004636D">
        <w:rPr>
          <w:rStyle w:val="FootnoteReference"/>
          <w:rFonts w:ascii="Verdana" w:hAnsi="Verdana"/>
          <w:sz w:val="16"/>
          <w:szCs w:val="16"/>
        </w:rPr>
        <w:footnoteRef/>
      </w:r>
      <w:r w:rsidRPr="0004636D">
        <w:rPr>
          <w:rFonts w:ascii="Verdana" w:hAnsi="Verdana"/>
          <w:sz w:val="16"/>
          <w:szCs w:val="16"/>
          <w:lang w:val="en-US"/>
        </w:rPr>
        <w:t xml:space="preserve"> Huete García, A. (2010), </w:t>
      </w:r>
      <w:r w:rsidRPr="0004636D">
        <w:rPr>
          <w:rFonts w:ascii="Verdana" w:hAnsi="Verdana"/>
          <w:i/>
          <w:sz w:val="16"/>
          <w:szCs w:val="16"/>
          <w:lang w:val="en-US"/>
        </w:rPr>
        <w:t>Fundamental rights situation of persons with mental health problems and persons with intellectual disabilities: desk report Spain</w:t>
      </w:r>
      <w:r w:rsidRPr="0004636D">
        <w:rPr>
          <w:rFonts w:ascii="Verdana" w:hAnsi="Verdana"/>
          <w:sz w:val="16"/>
          <w:szCs w:val="16"/>
          <w:lang w:val="en-US"/>
        </w:rPr>
        <w:t xml:space="preserve">, information about the FRA Project available at: </w:t>
      </w:r>
    </w:p>
    <w:p w14:paraId="36D3B4E4" w14:textId="77777777" w:rsidR="0004636D" w:rsidRPr="0004636D" w:rsidRDefault="00DD4F63" w:rsidP="0004636D">
      <w:pPr>
        <w:pStyle w:val="FootnoteText"/>
        <w:rPr>
          <w:rFonts w:ascii="Verdana" w:hAnsi="Verdana"/>
          <w:sz w:val="16"/>
          <w:szCs w:val="16"/>
          <w:lang w:val="en-US"/>
        </w:rPr>
      </w:pPr>
      <w:hyperlink r:id="rId54" w:history="1">
        <w:r w:rsidR="0004636D" w:rsidRPr="0004636D">
          <w:rPr>
            <w:rStyle w:val="Hyperlink"/>
            <w:rFonts w:ascii="Verdana" w:hAnsi="Verdana"/>
            <w:sz w:val="16"/>
            <w:szCs w:val="16"/>
            <w:lang w:val="en-US"/>
          </w:rPr>
          <w:t>http://fra.europa.eu/en/publication/2010/fundamental-rights-persons-intellectual-disabilities-and-persons-mental-health</w:t>
        </w:r>
      </w:hyperlink>
    </w:p>
  </w:footnote>
  <w:footnote w:id="53">
    <w:p w14:paraId="72CF6F1C" w14:textId="7D162DF6" w:rsidR="0004636D" w:rsidRPr="00A76C68" w:rsidRDefault="0004636D" w:rsidP="0004636D">
      <w:pPr>
        <w:pStyle w:val="FootnoteText"/>
        <w:rPr>
          <w:lang w:val="en-US"/>
        </w:rPr>
      </w:pPr>
      <w:r w:rsidRPr="0004636D">
        <w:rPr>
          <w:rStyle w:val="FootnoteReference"/>
          <w:rFonts w:ascii="Verdana" w:hAnsi="Verdana"/>
          <w:sz w:val="16"/>
          <w:szCs w:val="16"/>
        </w:rPr>
        <w:footnoteRef/>
      </w:r>
      <w:r w:rsidRPr="0004636D">
        <w:rPr>
          <w:rFonts w:ascii="Verdana" w:hAnsi="Verdana"/>
          <w:sz w:val="16"/>
          <w:szCs w:val="16"/>
          <w:lang w:val="en-US"/>
        </w:rPr>
        <w:t xml:space="preserve"> As expressed by </w:t>
      </w:r>
      <w:r>
        <w:rPr>
          <w:rFonts w:ascii="Verdana" w:hAnsi="Verdana"/>
          <w:sz w:val="16"/>
          <w:szCs w:val="16"/>
          <w:lang w:val="en-US"/>
        </w:rPr>
        <w:t xml:space="preserve">a member </w:t>
      </w:r>
      <w:r w:rsidRPr="0004636D">
        <w:rPr>
          <w:rFonts w:ascii="Verdana" w:hAnsi="Verdana"/>
          <w:sz w:val="16"/>
          <w:szCs w:val="16"/>
          <w:lang w:val="en-US"/>
        </w:rPr>
        <w:t>of CERMI.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FC8D1" w14:textId="77777777" w:rsidR="00E64D1C" w:rsidRPr="008513D6" w:rsidRDefault="00E64D1C" w:rsidP="00D50A44">
    <w:pPr>
      <w:pStyle w:val="Header"/>
      <w:tabs>
        <w:tab w:val="clear" w:pos="9026"/>
        <w:tab w:val="left" w:pos="9498"/>
      </w:tabs>
      <w:ind w:left="-709" w:right="-472"/>
      <w:jc w:val="center"/>
      <w:rPr>
        <w:rFonts w:ascii="Verdana" w:hAnsi="Verdana"/>
      </w:rPr>
    </w:pPr>
    <w:r w:rsidRPr="008513D6">
      <w:rPr>
        <w:rFonts w:ascii="Verdana" w:hAnsi="Verdana"/>
      </w:rPr>
      <w:t>Background country information: Right to independent living of persons with disabilities</w:t>
    </w:r>
  </w:p>
  <w:p w14:paraId="586A7833" w14:textId="211D1A89" w:rsidR="00E64D1C" w:rsidRDefault="00E64D1C">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01699"/>
    <w:multiLevelType w:val="hybridMultilevel"/>
    <w:tmpl w:val="343ADB0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196565F6"/>
    <w:multiLevelType w:val="hybridMultilevel"/>
    <w:tmpl w:val="C11CF73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CED5FB0"/>
    <w:multiLevelType w:val="hybridMultilevel"/>
    <w:tmpl w:val="BF883810"/>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1E072B24"/>
    <w:multiLevelType w:val="hybridMultilevel"/>
    <w:tmpl w:val="80B66AA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 w15:restartNumberingAfterBreak="0">
    <w:nsid w:val="21562050"/>
    <w:multiLevelType w:val="hybridMultilevel"/>
    <w:tmpl w:val="B0AE7242"/>
    <w:lvl w:ilvl="0" w:tplc="2CE4707C">
      <w:start w:val="1"/>
      <w:numFmt w:val="lowerLetter"/>
      <w:lvlText w:val="%1."/>
      <w:lvlJc w:val="left"/>
      <w:pPr>
        <w:tabs>
          <w:tab w:val="num" w:pos="810"/>
        </w:tabs>
        <w:ind w:left="810" w:hanging="81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231D56BE"/>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40103C5"/>
    <w:multiLevelType w:val="hybridMultilevel"/>
    <w:tmpl w:val="B77CBC1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15:restartNumberingAfterBreak="0">
    <w:nsid w:val="242A0EAB"/>
    <w:multiLevelType w:val="hybridMultilevel"/>
    <w:tmpl w:val="B77CBC1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15:restartNumberingAfterBreak="0">
    <w:nsid w:val="24FD3F3B"/>
    <w:multiLevelType w:val="hybridMultilevel"/>
    <w:tmpl w:val="DB7EEF6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27812822"/>
    <w:multiLevelType w:val="hybridMultilevel"/>
    <w:tmpl w:val="A5A4275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2A6C2CF7"/>
    <w:multiLevelType w:val="hybridMultilevel"/>
    <w:tmpl w:val="8E582A46"/>
    <w:lvl w:ilvl="0" w:tplc="34121CC8">
      <w:start w:val="1"/>
      <w:numFmt w:val="bullet"/>
      <w:lvlText w:val=""/>
      <w:lvlJc w:val="left"/>
      <w:pPr>
        <w:ind w:left="720" w:hanging="360"/>
      </w:pPr>
      <w:rPr>
        <w:rFonts w:ascii="Symbol" w:hAnsi="Symbol" w:cs="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2D677AB6"/>
    <w:multiLevelType w:val="hybridMultilevel"/>
    <w:tmpl w:val="C94888D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2DE7392C"/>
    <w:multiLevelType w:val="hybridMultilevel"/>
    <w:tmpl w:val="34C02D4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E2E5801"/>
    <w:multiLevelType w:val="hybridMultilevel"/>
    <w:tmpl w:val="CEC858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11DEF"/>
    <w:multiLevelType w:val="hybridMultilevel"/>
    <w:tmpl w:val="3F6098AA"/>
    <w:lvl w:ilvl="0" w:tplc="0C0A0001">
      <w:start w:val="1"/>
      <w:numFmt w:val="bullet"/>
      <w:lvlText w:val=""/>
      <w:lvlJc w:val="left"/>
      <w:pPr>
        <w:tabs>
          <w:tab w:val="num" w:pos="1530"/>
        </w:tabs>
        <w:ind w:left="1530" w:hanging="360"/>
      </w:pPr>
      <w:rPr>
        <w:rFonts w:ascii="Symbol" w:hAnsi="Symbol" w:hint="default"/>
      </w:rPr>
    </w:lvl>
    <w:lvl w:ilvl="1" w:tplc="0C0A0003" w:tentative="1">
      <w:start w:val="1"/>
      <w:numFmt w:val="bullet"/>
      <w:lvlText w:val="o"/>
      <w:lvlJc w:val="left"/>
      <w:pPr>
        <w:tabs>
          <w:tab w:val="num" w:pos="2250"/>
        </w:tabs>
        <w:ind w:left="2250" w:hanging="360"/>
      </w:pPr>
      <w:rPr>
        <w:rFonts w:ascii="Courier New" w:hAnsi="Courier New" w:cs="Courier New" w:hint="default"/>
      </w:rPr>
    </w:lvl>
    <w:lvl w:ilvl="2" w:tplc="0C0A0005" w:tentative="1">
      <w:start w:val="1"/>
      <w:numFmt w:val="bullet"/>
      <w:lvlText w:val=""/>
      <w:lvlJc w:val="left"/>
      <w:pPr>
        <w:tabs>
          <w:tab w:val="num" w:pos="2970"/>
        </w:tabs>
        <w:ind w:left="2970" w:hanging="360"/>
      </w:pPr>
      <w:rPr>
        <w:rFonts w:ascii="Wingdings" w:hAnsi="Wingdings" w:hint="default"/>
      </w:rPr>
    </w:lvl>
    <w:lvl w:ilvl="3" w:tplc="0C0A0001" w:tentative="1">
      <w:start w:val="1"/>
      <w:numFmt w:val="bullet"/>
      <w:lvlText w:val=""/>
      <w:lvlJc w:val="left"/>
      <w:pPr>
        <w:tabs>
          <w:tab w:val="num" w:pos="3690"/>
        </w:tabs>
        <w:ind w:left="3690" w:hanging="360"/>
      </w:pPr>
      <w:rPr>
        <w:rFonts w:ascii="Symbol" w:hAnsi="Symbol" w:hint="default"/>
      </w:rPr>
    </w:lvl>
    <w:lvl w:ilvl="4" w:tplc="0C0A0003" w:tentative="1">
      <w:start w:val="1"/>
      <w:numFmt w:val="bullet"/>
      <w:lvlText w:val="o"/>
      <w:lvlJc w:val="left"/>
      <w:pPr>
        <w:tabs>
          <w:tab w:val="num" w:pos="4410"/>
        </w:tabs>
        <w:ind w:left="4410" w:hanging="360"/>
      </w:pPr>
      <w:rPr>
        <w:rFonts w:ascii="Courier New" w:hAnsi="Courier New" w:cs="Courier New" w:hint="default"/>
      </w:rPr>
    </w:lvl>
    <w:lvl w:ilvl="5" w:tplc="0C0A0005" w:tentative="1">
      <w:start w:val="1"/>
      <w:numFmt w:val="bullet"/>
      <w:lvlText w:val=""/>
      <w:lvlJc w:val="left"/>
      <w:pPr>
        <w:tabs>
          <w:tab w:val="num" w:pos="5130"/>
        </w:tabs>
        <w:ind w:left="5130" w:hanging="360"/>
      </w:pPr>
      <w:rPr>
        <w:rFonts w:ascii="Wingdings" w:hAnsi="Wingdings" w:hint="default"/>
      </w:rPr>
    </w:lvl>
    <w:lvl w:ilvl="6" w:tplc="0C0A0001" w:tentative="1">
      <w:start w:val="1"/>
      <w:numFmt w:val="bullet"/>
      <w:lvlText w:val=""/>
      <w:lvlJc w:val="left"/>
      <w:pPr>
        <w:tabs>
          <w:tab w:val="num" w:pos="5850"/>
        </w:tabs>
        <w:ind w:left="5850" w:hanging="360"/>
      </w:pPr>
      <w:rPr>
        <w:rFonts w:ascii="Symbol" w:hAnsi="Symbol" w:hint="default"/>
      </w:rPr>
    </w:lvl>
    <w:lvl w:ilvl="7" w:tplc="0C0A0003" w:tentative="1">
      <w:start w:val="1"/>
      <w:numFmt w:val="bullet"/>
      <w:lvlText w:val="o"/>
      <w:lvlJc w:val="left"/>
      <w:pPr>
        <w:tabs>
          <w:tab w:val="num" w:pos="6570"/>
        </w:tabs>
        <w:ind w:left="6570" w:hanging="360"/>
      </w:pPr>
      <w:rPr>
        <w:rFonts w:ascii="Courier New" w:hAnsi="Courier New" w:cs="Courier New" w:hint="default"/>
      </w:rPr>
    </w:lvl>
    <w:lvl w:ilvl="8" w:tplc="0C0A0005" w:tentative="1">
      <w:start w:val="1"/>
      <w:numFmt w:val="bullet"/>
      <w:lvlText w:val=""/>
      <w:lvlJc w:val="left"/>
      <w:pPr>
        <w:tabs>
          <w:tab w:val="num" w:pos="7290"/>
        </w:tabs>
        <w:ind w:left="7290" w:hanging="360"/>
      </w:pPr>
      <w:rPr>
        <w:rFonts w:ascii="Wingdings" w:hAnsi="Wingdings" w:hint="default"/>
      </w:rPr>
    </w:lvl>
  </w:abstractNum>
  <w:abstractNum w:abstractNumId="15" w15:restartNumberingAfterBreak="0">
    <w:nsid w:val="2F312C9C"/>
    <w:multiLevelType w:val="hybridMultilevel"/>
    <w:tmpl w:val="A162B11A"/>
    <w:lvl w:ilvl="0" w:tplc="E444BAD2">
      <w:start w:val="1"/>
      <w:numFmt w:val="bullet"/>
      <w:lvlText w:val="-"/>
      <w:lvlJc w:val="left"/>
      <w:pPr>
        <w:ind w:left="720" w:hanging="360"/>
      </w:pPr>
      <w:rPr>
        <w:rFonts w:ascii="Times New Roman" w:eastAsia="Batang"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6" w15:restartNumberingAfterBreak="0">
    <w:nsid w:val="3100094F"/>
    <w:multiLevelType w:val="hybridMultilevel"/>
    <w:tmpl w:val="7BB69812"/>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35D61F5A"/>
    <w:multiLevelType w:val="hybridMultilevel"/>
    <w:tmpl w:val="057CA4A4"/>
    <w:lvl w:ilvl="0" w:tplc="18090001">
      <w:start w:val="1"/>
      <w:numFmt w:val="bullet"/>
      <w:lvlText w:val=""/>
      <w:lvlJc w:val="left"/>
      <w:pPr>
        <w:ind w:left="776" w:hanging="360"/>
      </w:pPr>
      <w:rPr>
        <w:rFonts w:ascii="Symbol" w:hAnsi="Symbol" w:cs="Symbol" w:hint="default"/>
      </w:rPr>
    </w:lvl>
    <w:lvl w:ilvl="1" w:tplc="18090003">
      <w:start w:val="1"/>
      <w:numFmt w:val="bullet"/>
      <w:lvlText w:val="o"/>
      <w:lvlJc w:val="left"/>
      <w:pPr>
        <w:ind w:left="1496" w:hanging="360"/>
      </w:pPr>
      <w:rPr>
        <w:rFonts w:ascii="Courier New" w:hAnsi="Courier New" w:cs="Courier New" w:hint="default"/>
      </w:rPr>
    </w:lvl>
    <w:lvl w:ilvl="2" w:tplc="18090005">
      <w:start w:val="1"/>
      <w:numFmt w:val="bullet"/>
      <w:lvlText w:val=""/>
      <w:lvlJc w:val="left"/>
      <w:pPr>
        <w:ind w:left="2216" w:hanging="360"/>
      </w:pPr>
      <w:rPr>
        <w:rFonts w:ascii="Wingdings" w:hAnsi="Wingdings" w:cs="Wingdings" w:hint="default"/>
      </w:rPr>
    </w:lvl>
    <w:lvl w:ilvl="3" w:tplc="18090001">
      <w:start w:val="1"/>
      <w:numFmt w:val="bullet"/>
      <w:lvlText w:val=""/>
      <w:lvlJc w:val="left"/>
      <w:pPr>
        <w:ind w:left="2936" w:hanging="360"/>
      </w:pPr>
      <w:rPr>
        <w:rFonts w:ascii="Symbol" w:hAnsi="Symbol" w:cs="Symbol" w:hint="default"/>
      </w:rPr>
    </w:lvl>
    <w:lvl w:ilvl="4" w:tplc="18090003">
      <w:start w:val="1"/>
      <w:numFmt w:val="bullet"/>
      <w:lvlText w:val="o"/>
      <w:lvlJc w:val="left"/>
      <w:pPr>
        <w:ind w:left="3656" w:hanging="360"/>
      </w:pPr>
      <w:rPr>
        <w:rFonts w:ascii="Courier New" w:hAnsi="Courier New" w:cs="Courier New" w:hint="default"/>
      </w:rPr>
    </w:lvl>
    <w:lvl w:ilvl="5" w:tplc="18090005">
      <w:start w:val="1"/>
      <w:numFmt w:val="bullet"/>
      <w:lvlText w:val=""/>
      <w:lvlJc w:val="left"/>
      <w:pPr>
        <w:ind w:left="4376" w:hanging="360"/>
      </w:pPr>
      <w:rPr>
        <w:rFonts w:ascii="Wingdings" w:hAnsi="Wingdings" w:cs="Wingdings" w:hint="default"/>
      </w:rPr>
    </w:lvl>
    <w:lvl w:ilvl="6" w:tplc="18090001">
      <w:start w:val="1"/>
      <w:numFmt w:val="bullet"/>
      <w:lvlText w:val=""/>
      <w:lvlJc w:val="left"/>
      <w:pPr>
        <w:ind w:left="5096" w:hanging="360"/>
      </w:pPr>
      <w:rPr>
        <w:rFonts w:ascii="Symbol" w:hAnsi="Symbol" w:cs="Symbol" w:hint="default"/>
      </w:rPr>
    </w:lvl>
    <w:lvl w:ilvl="7" w:tplc="18090003">
      <w:start w:val="1"/>
      <w:numFmt w:val="bullet"/>
      <w:lvlText w:val="o"/>
      <w:lvlJc w:val="left"/>
      <w:pPr>
        <w:ind w:left="5816" w:hanging="360"/>
      </w:pPr>
      <w:rPr>
        <w:rFonts w:ascii="Courier New" w:hAnsi="Courier New" w:cs="Courier New" w:hint="default"/>
      </w:rPr>
    </w:lvl>
    <w:lvl w:ilvl="8" w:tplc="18090005">
      <w:start w:val="1"/>
      <w:numFmt w:val="bullet"/>
      <w:lvlText w:val=""/>
      <w:lvlJc w:val="left"/>
      <w:pPr>
        <w:ind w:left="6536" w:hanging="360"/>
      </w:pPr>
      <w:rPr>
        <w:rFonts w:ascii="Wingdings" w:hAnsi="Wingdings" w:cs="Wingdings" w:hint="default"/>
      </w:rPr>
    </w:lvl>
  </w:abstractNum>
  <w:abstractNum w:abstractNumId="18" w15:restartNumberingAfterBreak="0">
    <w:nsid w:val="36562CE0"/>
    <w:multiLevelType w:val="hybridMultilevel"/>
    <w:tmpl w:val="7110F986"/>
    <w:lvl w:ilvl="0" w:tplc="6694A506">
      <w:start w:val="1"/>
      <w:numFmt w:val="bullet"/>
      <w:pStyle w:val="FRABulletPoints2"/>
      <w:lvlText w:val="-"/>
      <w:lvlJc w:val="left"/>
      <w:pPr>
        <w:tabs>
          <w:tab w:val="num" w:pos="567"/>
        </w:tabs>
        <w:ind w:left="567" w:hanging="283"/>
      </w:pPr>
      <w:rPr>
        <w:rFonts w:ascii="Times New Roman" w:hAnsi="Times New Roman" w:cs="Times New Roman" w:hint="default"/>
      </w:rPr>
    </w:lvl>
    <w:lvl w:ilvl="1" w:tplc="4E80FE94">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35302FF"/>
    <w:multiLevelType w:val="multilevel"/>
    <w:tmpl w:val="18090023"/>
    <w:lvl w:ilvl="0">
      <w:start w:val="1"/>
      <w:numFmt w:val="upperRoman"/>
      <w:lvlText w:val="Article %1."/>
      <w:lvlJc w:val="left"/>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4192DFD"/>
    <w:multiLevelType w:val="hybridMultilevel"/>
    <w:tmpl w:val="F1ACD920"/>
    <w:lvl w:ilvl="0" w:tplc="B37418F2">
      <w:start w:val="5"/>
      <w:numFmt w:val="bullet"/>
      <w:lvlText w:val="-"/>
      <w:lvlJc w:val="left"/>
      <w:pPr>
        <w:ind w:left="1068" w:hanging="360"/>
      </w:pPr>
      <w:rPr>
        <w:rFonts w:ascii="Calibri" w:eastAsia="Times New Roman" w:hAnsi="Calibri"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cs="Wingdings" w:hint="default"/>
      </w:rPr>
    </w:lvl>
    <w:lvl w:ilvl="3" w:tplc="0C0A0001">
      <w:start w:val="1"/>
      <w:numFmt w:val="bullet"/>
      <w:lvlText w:val=""/>
      <w:lvlJc w:val="left"/>
      <w:pPr>
        <w:ind w:left="3228" w:hanging="360"/>
      </w:pPr>
      <w:rPr>
        <w:rFonts w:ascii="Symbol" w:hAnsi="Symbol" w:cs="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cs="Wingdings" w:hint="default"/>
      </w:rPr>
    </w:lvl>
    <w:lvl w:ilvl="6" w:tplc="0C0A0001">
      <w:start w:val="1"/>
      <w:numFmt w:val="bullet"/>
      <w:lvlText w:val=""/>
      <w:lvlJc w:val="left"/>
      <w:pPr>
        <w:ind w:left="5388" w:hanging="360"/>
      </w:pPr>
      <w:rPr>
        <w:rFonts w:ascii="Symbol" w:hAnsi="Symbol" w:cs="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cs="Wingdings" w:hint="default"/>
      </w:rPr>
    </w:lvl>
  </w:abstractNum>
  <w:abstractNum w:abstractNumId="21" w15:restartNumberingAfterBreak="0">
    <w:nsid w:val="44541DA6"/>
    <w:multiLevelType w:val="hybridMultilevel"/>
    <w:tmpl w:val="853A67FE"/>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2" w15:restartNumberingAfterBreak="0">
    <w:nsid w:val="507979E7"/>
    <w:multiLevelType w:val="hybridMultilevel"/>
    <w:tmpl w:val="B98CD0C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568448D9"/>
    <w:multiLevelType w:val="multilevel"/>
    <w:tmpl w:val="3ED4B4EE"/>
    <w:styleLink w:val="FRAHeadings"/>
    <w:lvl w:ilvl="0">
      <w:start w:val="1"/>
      <w:numFmt w:val="decimal"/>
      <w:lvlText w:val="%1"/>
      <w:lvlJc w:val="left"/>
      <w:pPr>
        <w:ind w:left="907" w:hanging="90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none"/>
      <w:lvlText w:val=""/>
      <w:lvlJc w:val="left"/>
      <w:pPr>
        <w:ind w:left="907" w:hanging="907"/>
      </w:pPr>
      <w:rPr>
        <w:rFonts w:hint="default"/>
      </w:rPr>
    </w:lvl>
    <w:lvl w:ilvl="4">
      <w:start w:val="1"/>
      <w:numFmt w:val="decimal"/>
      <w:lvlText w:val="%5."/>
      <w:lvlJc w:val="left"/>
      <w:pPr>
        <w:ind w:left="284"/>
      </w:pPr>
      <w:rPr>
        <w:rFonts w:hint="default"/>
      </w:rPr>
    </w:lvl>
    <w:lvl w:ilvl="5">
      <w:start w:val="1"/>
      <w:numFmt w:val="bullet"/>
      <w:lvlRestart w:val="0"/>
      <w:lvlText w:val=""/>
      <w:lvlJc w:val="left"/>
      <w:pPr>
        <w:ind w:left="284"/>
      </w:pPr>
      <w:rPr>
        <w:rFonts w:ascii="Symbol" w:hAnsi="Symbol" w:cs="Symbol" w:hint="default"/>
        <w:color w:val="auto"/>
      </w:rPr>
    </w:lvl>
    <w:lvl w:ilvl="6">
      <w:start w:val="1"/>
      <w:numFmt w:val="none"/>
      <w:lvlText w:val="%7."/>
      <w:lvlJc w:val="left"/>
      <w:pPr>
        <w:ind w:left="907" w:hanging="907"/>
      </w:pPr>
      <w:rPr>
        <w:rFonts w:hint="default"/>
      </w:rPr>
    </w:lvl>
    <w:lvl w:ilvl="7">
      <w:start w:val="1"/>
      <w:numFmt w:val="none"/>
      <w:lvlText w:val="%8."/>
      <w:lvlJc w:val="left"/>
      <w:pPr>
        <w:ind w:left="907" w:hanging="907"/>
      </w:pPr>
      <w:rPr>
        <w:rFonts w:hint="default"/>
      </w:rPr>
    </w:lvl>
    <w:lvl w:ilvl="8">
      <w:start w:val="1"/>
      <w:numFmt w:val="none"/>
      <w:lvlText w:val="%9."/>
      <w:lvlJc w:val="right"/>
      <w:pPr>
        <w:ind w:left="907" w:hanging="907"/>
      </w:pPr>
      <w:rPr>
        <w:rFonts w:hint="default"/>
      </w:rPr>
    </w:lvl>
  </w:abstractNum>
  <w:abstractNum w:abstractNumId="24" w15:restartNumberingAfterBreak="0">
    <w:nsid w:val="5BD24A14"/>
    <w:multiLevelType w:val="hybridMultilevel"/>
    <w:tmpl w:val="1B40CFD2"/>
    <w:lvl w:ilvl="0" w:tplc="7DD85B2C">
      <w:start w:val="1"/>
      <w:numFmt w:val="decimal"/>
      <w:pStyle w:val="FRABodyText"/>
      <w:lvlText w:val="[%1]."/>
      <w:lvlJc w:val="left"/>
      <w:pPr>
        <w:tabs>
          <w:tab w:val="num" w:pos="961"/>
        </w:tabs>
        <w:ind w:left="961" w:hanging="851"/>
      </w:pPr>
      <w:rPr>
        <w:rFonts w:ascii="Verdana" w:hAnsi="Verdana" w:hint="default"/>
        <w:b w:val="0"/>
      </w:rPr>
    </w:lvl>
    <w:lvl w:ilvl="1" w:tplc="FFFFFFFF">
      <w:start w:val="1"/>
      <w:numFmt w:val="bullet"/>
      <w:lvlText w:val=""/>
      <w:lvlJc w:val="left"/>
      <w:pPr>
        <w:tabs>
          <w:tab w:val="num" w:pos="1647"/>
        </w:tabs>
        <w:ind w:left="1647" w:hanging="567"/>
      </w:pPr>
      <w:rPr>
        <w:rFonts w:ascii="Symbol" w:hAnsi="Symbol" w:hint="default"/>
        <w:sz w:val="24"/>
        <w:szCs w:val="24"/>
      </w:rPr>
    </w:lvl>
    <w:lvl w:ilvl="2" w:tplc="FFFFFFFF">
      <w:start w:val="1"/>
      <w:numFmt w:val="decimal"/>
      <w:lvlText w:val="%3."/>
      <w:lvlJc w:val="left"/>
      <w:pPr>
        <w:tabs>
          <w:tab w:val="num" w:pos="2340"/>
        </w:tabs>
        <w:ind w:left="2340" w:hanging="360"/>
      </w:pPr>
      <w:rPr>
        <w:rFonts w:hint="default"/>
      </w:rPr>
    </w:lvl>
    <w:lvl w:ilvl="3" w:tplc="FFFFFFFF">
      <w:numFmt w:val="bullet"/>
      <w:lvlText w:val="-"/>
      <w:lvlJc w:val="left"/>
      <w:pPr>
        <w:tabs>
          <w:tab w:val="num" w:pos="2880"/>
        </w:tabs>
        <w:ind w:left="2880" w:hanging="360"/>
      </w:pPr>
      <w:rPr>
        <w:rFonts w:ascii="Arial" w:eastAsia="Calibri" w:hAnsi="Arial" w:cs="Aria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FA9311E"/>
    <w:multiLevelType w:val="hybridMultilevel"/>
    <w:tmpl w:val="712652CE"/>
    <w:lvl w:ilvl="0" w:tplc="6C102820">
      <w:start w:val="1"/>
      <w:numFmt w:val="bullet"/>
      <w:pStyle w:val="FRABulletPoints1"/>
      <w:lvlText w:val=""/>
      <w:lvlJc w:val="left"/>
      <w:pPr>
        <w:tabs>
          <w:tab w:val="num" w:pos="284"/>
        </w:tabs>
        <w:ind w:left="284" w:hanging="284"/>
      </w:pPr>
      <w:rPr>
        <w:rFonts w:ascii="Symbol" w:hAnsi="Symbol" w:hint="default"/>
      </w:rPr>
    </w:lvl>
    <w:lvl w:ilvl="1" w:tplc="04090019">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6" w15:restartNumberingAfterBreak="0">
    <w:nsid w:val="637C50FC"/>
    <w:multiLevelType w:val="hybridMultilevel"/>
    <w:tmpl w:val="3A58B50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15:restartNumberingAfterBreak="0">
    <w:nsid w:val="667D2038"/>
    <w:multiLevelType w:val="hybridMultilevel"/>
    <w:tmpl w:val="7F289BCA"/>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28" w15:restartNumberingAfterBreak="0">
    <w:nsid w:val="69635633"/>
    <w:multiLevelType w:val="hybridMultilevel"/>
    <w:tmpl w:val="5DD63C1A"/>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6A6441F8"/>
    <w:multiLevelType w:val="hybridMultilevel"/>
    <w:tmpl w:val="F72261CE"/>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30" w15:restartNumberingAfterBreak="0">
    <w:nsid w:val="6CFE0C2D"/>
    <w:multiLevelType w:val="hybridMultilevel"/>
    <w:tmpl w:val="9E48BFA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0B8229E"/>
    <w:multiLevelType w:val="multilevel"/>
    <w:tmpl w:val="4EE039CC"/>
    <w:lvl w:ilvl="0">
      <w:start w:val="5"/>
      <w:numFmt w:val="decimal"/>
      <w:pStyle w:val="FRAHeading1"/>
      <w:lvlText w:val="%1."/>
      <w:lvlJc w:val="left"/>
      <w:pPr>
        <w:tabs>
          <w:tab w:val="num" w:pos="0"/>
        </w:tabs>
        <w:ind w:left="1134" w:hanging="1134"/>
      </w:pPr>
      <w:rPr>
        <w:rFonts w:hint="default"/>
      </w:rPr>
    </w:lvl>
    <w:lvl w:ilvl="1">
      <w:start w:val="1"/>
      <w:numFmt w:val="decimal"/>
      <w:pStyle w:val="FRAHeading2"/>
      <w:lvlText w:val="%1.%2."/>
      <w:lvlJc w:val="left"/>
      <w:pPr>
        <w:tabs>
          <w:tab w:val="num" w:pos="0"/>
        </w:tabs>
        <w:ind w:left="792" w:hanging="432"/>
      </w:pPr>
      <w:rPr>
        <w:rFonts w:hint="default"/>
      </w:rPr>
    </w:lvl>
    <w:lvl w:ilvl="2">
      <w:start w:val="1"/>
      <w:numFmt w:val="decimal"/>
      <w:pStyle w:val="FRAHeading3"/>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2" w15:restartNumberingAfterBreak="0">
    <w:nsid w:val="71DA0788"/>
    <w:multiLevelType w:val="hybridMultilevel"/>
    <w:tmpl w:val="53C8AB6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3" w15:restartNumberingAfterBreak="0">
    <w:nsid w:val="75BB5991"/>
    <w:multiLevelType w:val="hybridMultilevel"/>
    <w:tmpl w:val="34C25470"/>
    <w:lvl w:ilvl="0" w:tplc="7F36B0F4">
      <w:start w:val="16"/>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25"/>
  </w:num>
  <w:num w:numId="2">
    <w:abstractNumId w:val="18"/>
  </w:num>
  <w:num w:numId="3">
    <w:abstractNumId w:val="31"/>
  </w:num>
  <w:num w:numId="4">
    <w:abstractNumId w:val="31"/>
  </w:num>
  <w:num w:numId="5">
    <w:abstractNumId w:val="31"/>
  </w:num>
  <w:num w:numId="6">
    <w:abstractNumId w:val="2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9"/>
  </w:num>
  <w:num w:numId="10">
    <w:abstractNumId w:val="29"/>
  </w:num>
  <w:num w:numId="11">
    <w:abstractNumId w:val="17"/>
  </w:num>
  <w:num w:numId="12">
    <w:abstractNumId w:val="0"/>
  </w:num>
  <w:num w:numId="13">
    <w:abstractNumId w:val="10"/>
  </w:num>
  <w:num w:numId="14">
    <w:abstractNumId w:val="22"/>
  </w:num>
  <w:num w:numId="15">
    <w:abstractNumId w:val="11"/>
  </w:num>
  <w:num w:numId="16">
    <w:abstractNumId w:val="8"/>
  </w:num>
  <w:num w:numId="17">
    <w:abstractNumId w:val="9"/>
  </w:num>
  <w:num w:numId="18">
    <w:abstractNumId w:val="26"/>
  </w:num>
  <w:num w:numId="19">
    <w:abstractNumId w:val="33"/>
  </w:num>
  <w:num w:numId="20">
    <w:abstractNumId w:val="32"/>
  </w:num>
  <w:num w:numId="21">
    <w:abstractNumId w:val="3"/>
  </w:num>
  <w:num w:numId="22">
    <w:abstractNumId w:val="20"/>
  </w:num>
  <w:num w:numId="23">
    <w:abstractNumId w:val="7"/>
  </w:num>
  <w:num w:numId="24">
    <w:abstractNumId w:val="2"/>
  </w:num>
  <w:num w:numId="25">
    <w:abstractNumId w:val="6"/>
  </w:num>
  <w:num w:numId="26">
    <w:abstractNumId w:val="15"/>
  </w:num>
  <w:num w:numId="27">
    <w:abstractNumId w:val="12"/>
  </w:num>
  <w:num w:numId="28">
    <w:abstractNumId w:val="5"/>
  </w:num>
  <w:num w:numId="29">
    <w:abstractNumId w:val="30"/>
  </w:num>
  <w:num w:numId="30">
    <w:abstractNumId w:val="1"/>
  </w:num>
  <w:num w:numId="31">
    <w:abstractNumId w:val="28"/>
  </w:num>
  <w:num w:numId="32">
    <w:abstractNumId w:val="16"/>
  </w:num>
  <w:num w:numId="33">
    <w:abstractNumId w:val="27"/>
  </w:num>
  <w:num w:numId="34">
    <w:abstractNumId w:val="14"/>
  </w:num>
  <w:num w:numId="35">
    <w:abstractNumId w:val="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D3"/>
    <w:rsid w:val="00021911"/>
    <w:rsid w:val="000253ED"/>
    <w:rsid w:val="00026A3E"/>
    <w:rsid w:val="000326AF"/>
    <w:rsid w:val="000335A9"/>
    <w:rsid w:val="000372A9"/>
    <w:rsid w:val="0003756C"/>
    <w:rsid w:val="000435F4"/>
    <w:rsid w:val="00045144"/>
    <w:rsid w:val="0004636D"/>
    <w:rsid w:val="0005746C"/>
    <w:rsid w:val="0006045D"/>
    <w:rsid w:val="00083B7C"/>
    <w:rsid w:val="00091ABD"/>
    <w:rsid w:val="00095CAF"/>
    <w:rsid w:val="000A7A23"/>
    <w:rsid w:val="000C484D"/>
    <w:rsid w:val="000D6CCF"/>
    <w:rsid w:val="000E081C"/>
    <w:rsid w:val="000E0C36"/>
    <w:rsid w:val="000E1284"/>
    <w:rsid w:val="000E2813"/>
    <w:rsid w:val="000E381A"/>
    <w:rsid w:val="000E5DDF"/>
    <w:rsid w:val="000F0DE1"/>
    <w:rsid w:val="000F14D3"/>
    <w:rsid w:val="000F4E5A"/>
    <w:rsid w:val="0010321D"/>
    <w:rsid w:val="00110D26"/>
    <w:rsid w:val="0011331B"/>
    <w:rsid w:val="0011471E"/>
    <w:rsid w:val="00127795"/>
    <w:rsid w:val="00131064"/>
    <w:rsid w:val="00132692"/>
    <w:rsid w:val="001436A0"/>
    <w:rsid w:val="00154E35"/>
    <w:rsid w:val="00172A19"/>
    <w:rsid w:val="00173FB7"/>
    <w:rsid w:val="0018038C"/>
    <w:rsid w:val="001822FB"/>
    <w:rsid w:val="00191F35"/>
    <w:rsid w:val="00192B3D"/>
    <w:rsid w:val="00192EB5"/>
    <w:rsid w:val="001930C8"/>
    <w:rsid w:val="001A6173"/>
    <w:rsid w:val="001A6738"/>
    <w:rsid w:val="001B288F"/>
    <w:rsid w:val="001B38C4"/>
    <w:rsid w:val="001C18B3"/>
    <w:rsid w:val="001C757F"/>
    <w:rsid w:val="001D7C62"/>
    <w:rsid w:val="001E3782"/>
    <w:rsid w:val="001E6067"/>
    <w:rsid w:val="001F2024"/>
    <w:rsid w:val="001F28BC"/>
    <w:rsid w:val="001F30B1"/>
    <w:rsid w:val="002133D3"/>
    <w:rsid w:val="00223768"/>
    <w:rsid w:val="0022549A"/>
    <w:rsid w:val="00231BE7"/>
    <w:rsid w:val="00236A97"/>
    <w:rsid w:val="00240FEE"/>
    <w:rsid w:val="00257D8A"/>
    <w:rsid w:val="00264234"/>
    <w:rsid w:val="00266A43"/>
    <w:rsid w:val="00287A3B"/>
    <w:rsid w:val="00287E6F"/>
    <w:rsid w:val="0029181A"/>
    <w:rsid w:val="0029733D"/>
    <w:rsid w:val="002A6848"/>
    <w:rsid w:val="002A6C06"/>
    <w:rsid w:val="002B5B29"/>
    <w:rsid w:val="002C05C9"/>
    <w:rsid w:val="002C0A51"/>
    <w:rsid w:val="002C2609"/>
    <w:rsid w:val="002C2905"/>
    <w:rsid w:val="002C6052"/>
    <w:rsid w:val="002C70FA"/>
    <w:rsid w:val="002D534F"/>
    <w:rsid w:val="002D7253"/>
    <w:rsid w:val="002E35A0"/>
    <w:rsid w:val="002F056B"/>
    <w:rsid w:val="0030259E"/>
    <w:rsid w:val="00307188"/>
    <w:rsid w:val="00310E8A"/>
    <w:rsid w:val="00326B59"/>
    <w:rsid w:val="003341D6"/>
    <w:rsid w:val="00345933"/>
    <w:rsid w:val="00350A12"/>
    <w:rsid w:val="003535B2"/>
    <w:rsid w:val="00357001"/>
    <w:rsid w:val="00360312"/>
    <w:rsid w:val="0036358B"/>
    <w:rsid w:val="0036578A"/>
    <w:rsid w:val="00370560"/>
    <w:rsid w:val="00375493"/>
    <w:rsid w:val="00380440"/>
    <w:rsid w:val="00380F66"/>
    <w:rsid w:val="003815B5"/>
    <w:rsid w:val="0038572C"/>
    <w:rsid w:val="00387938"/>
    <w:rsid w:val="00397D90"/>
    <w:rsid w:val="003A3DE3"/>
    <w:rsid w:val="003A5DB5"/>
    <w:rsid w:val="003A6775"/>
    <w:rsid w:val="003B077D"/>
    <w:rsid w:val="003B0DE3"/>
    <w:rsid w:val="003B6B2E"/>
    <w:rsid w:val="003C0A9C"/>
    <w:rsid w:val="003C45DB"/>
    <w:rsid w:val="003C71A4"/>
    <w:rsid w:val="003D3F72"/>
    <w:rsid w:val="003D4FCB"/>
    <w:rsid w:val="003D70D3"/>
    <w:rsid w:val="003E1E25"/>
    <w:rsid w:val="003E30CD"/>
    <w:rsid w:val="003F2E45"/>
    <w:rsid w:val="003F6434"/>
    <w:rsid w:val="003F7FB1"/>
    <w:rsid w:val="004019BB"/>
    <w:rsid w:val="00402BAE"/>
    <w:rsid w:val="00402DC6"/>
    <w:rsid w:val="004032D8"/>
    <w:rsid w:val="00405BCF"/>
    <w:rsid w:val="00407453"/>
    <w:rsid w:val="004124DC"/>
    <w:rsid w:val="00412723"/>
    <w:rsid w:val="00416A8B"/>
    <w:rsid w:val="00425461"/>
    <w:rsid w:val="00426502"/>
    <w:rsid w:val="0042660C"/>
    <w:rsid w:val="004267DF"/>
    <w:rsid w:val="00443B42"/>
    <w:rsid w:val="00450445"/>
    <w:rsid w:val="00451DAC"/>
    <w:rsid w:val="00470C18"/>
    <w:rsid w:val="0047239A"/>
    <w:rsid w:val="00486929"/>
    <w:rsid w:val="00496C40"/>
    <w:rsid w:val="00497329"/>
    <w:rsid w:val="004A1C05"/>
    <w:rsid w:val="004A4A78"/>
    <w:rsid w:val="004A65BC"/>
    <w:rsid w:val="004B3003"/>
    <w:rsid w:val="004B55AA"/>
    <w:rsid w:val="004B7CC5"/>
    <w:rsid w:val="004C7943"/>
    <w:rsid w:val="004D2A96"/>
    <w:rsid w:val="004E3DED"/>
    <w:rsid w:val="004F2221"/>
    <w:rsid w:val="004F45F8"/>
    <w:rsid w:val="00515C6C"/>
    <w:rsid w:val="00525307"/>
    <w:rsid w:val="00530040"/>
    <w:rsid w:val="0053044C"/>
    <w:rsid w:val="005315F3"/>
    <w:rsid w:val="00532AAD"/>
    <w:rsid w:val="00537593"/>
    <w:rsid w:val="00541C5C"/>
    <w:rsid w:val="0054446E"/>
    <w:rsid w:val="005456A0"/>
    <w:rsid w:val="00562DF6"/>
    <w:rsid w:val="00580FD9"/>
    <w:rsid w:val="00583C64"/>
    <w:rsid w:val="005903F9"/>
    <w:rsid w:val="00590DF9"/>
    <w:rsid w:val="00593E7C"/>
    <w:rsid w:val="005A0136"/>
    <w:rsid w:val="005A6B63"/>
    <w:rsid w:val="005A7BDC"/>
    <w:rsid w:val="005B1F4F"/>
    <w:rsid w:val="005C3BA6"/>
    <w:rsid w:val="005E3D29"/>
    <w:rsid w:val="005F0CE7"/>
    <w:rsid w:val="005F1A98"/>
    <w:rsid w:val="006072C0"/>
    <w:rsid w:val="006325D8"/>
    <w:rsid w:val="00635F39"/>
    <w:rsid w:val="00651D59"/>
    <w:rsid w:val="00662FF4"/>
    <w:rsid w:val="006645C1"/>
    <w:rsid w:val="006722F5"/>
    <w:rsid w:val="00676A1C"/>
    <w:rsid w:val="00676E28"/>
    <w:rsid w:val="006810E6"/>
    <w:rsid w:val="0068659B"/>
    <w:rsid w:val="00691AAB"/>
    <w:rsid w:val="0069329F"/>
    <w:rsid w:val="006A064C"/>
    <w:rsid w:val="006A2277"/>
    <w:rsid w:val="006B30FE"/>
    <w:rsid w:val="006B4B6C"/>
    <w:rsid w:val="006B56AF"/>
    <w:rsid w:val="006B65AD"/>
    <w:rsid w:val="006C06F1"/>
    <w:rsid w:val="006D1A9C"/>
    <w:rsid w:val="006D4B2D"/>
    <w:rsid w:val="006D62F4"/>
    <w:rsid w:val="006D7190"/>
    <w:rsid w:val="006D7309"/>
    <w:rsid w:val="006F1CDB"/>
    <w:rsid w:val="00701857"/>
    <w:rsid w:val="00710EA8"/>
    <w:rsid w:val="00717A01"/>
    <w:rsid w:val="007209CA"/>
    <w:rsid w:val="00720B49"/>
    <w:rsid w:val="00722E95"/>
    <w:rsid w:val="00723E17"/>
    <w:rsid w:val="007242A8"/>
    <w:rsid w:val="00726042"/>
    <w:rsid w:val="007345B6"/>
    <w:rsid w:val="007443F4"/>
    <w:rsid w:val="00745761"/>
    <w:rsid w:val="00747674"/>
    <w:rsid w:val="00747C72"/>
    <w:rsid w:val="00750A41"/>
    <w:rsid w:val="007511CC"/>
    <w:rsid w:val="0075519E"/>
    <w:rsid w:val="0077701C"/>
    <w:rsid w:val="007829D0"/>
    <w:rsid w:val="00786842"/>
    <w:rsid w:val="00786C09"/>
    <w:rsid w:val="007B729C"/>
    <w:rsid w:val="007B7DC5"/>
    <w:rsid w:val="007C25A1"/>
    <w:rsid w:val="007C3E3C"/>
    <w:rsid w:val="007C4A44"/>
    <w:rsid w:val="007D1603"/>
    <w:rsid w:val="007E0869"/>
    <w:rsid w:val="007E11DF"/>
    <w:rsid w:val="007E1EE2"/>
    <w:rsid w:val="007E2A35"/>
    <w:rsid w:val="007E484B"/>
    <w:rsid w:val="007F5152"/>
    <w:rsid w:val="007F7588"/>
    <w:rsid w:val="00822A3D"/>
    <w:rsid w:val="00831BE0"/>
    <w:rsid w:val="00840EF3"/>
    <w:rsid w:val="0084455A"/>
    <w:rsid w:val="00845701"/>
    <w:rsid w:val="00853620"/>
    <w:rsid w:val="008561EB"/>
    <w:rsid w:val="0087065C"/>
    <w:rsid w:val="0087224C"/>
    <w:rsid w:val="008815E0"/>
    <w:rsid w:val="008846FE"/>
    <w:rsid w:val="008857F6"/>
    <w:rsid w:val="008924CA"/>
    <w:rsid w:val="008A33B2"/>
    <w:rsid w:val="008A5050"/>
    <w:rsid w:val="008B3F99"/>
    <w:rsid w:val="008D3531"/>
    <w:rsid w:val="008E00B9"/>
    <w:rsid w:val="008F31FD"/>
    <w:rsid w:val="008F3C6F"/>
    <w:rsid w:val="00911AD1"/>
    <w:rsid w:val="00920137"/>
    <w:rsid w:val="0092509A"/>
    <w:rsid w:val="00943A00"/>
    <w:rsid w:val="00961148"/>
    <w:rsid w:val="009662BB"/>
    <w:rsid w:val="00983346"/>
    <w:rsid w:val="00990B0A"/>
    <w:rsid w:val="009960EC"/>
    <w:rsid w:val="00996946"/>
    <w:rsid w:val="009A10AB"/>
    <w:rsid w:val="009A2239"/>
    <w:rsid w:val="009B6F5B"/>
    <w:rsid w:val="009E2189"/>
    <w:rsid w:val="009E3564"/>
    <w:rsid w:val="009E3A43"/>
    <w:rsid w:val="009F0542"/>
    <w:rsid w:val="009F1CB4"/>
    <w:rsid w:val="00A04045"/>
    <w:rsid w:val="00A0528E"/>
    <w:rsid w:val="00A152E0"/>
    <w:rsid w:val="00A54762"/>
    <w:rsid w:val="00A64CE4"/>
    <w:rsid w:val="00A71498"/>
    <w:rsid w:val="00A77333"/>
    <w:rsid w:val="00A87AFA"/>
    <w:rsid w:val="00A9031D"/>
    <w:rsid w:val="00A9075D"/>
    <w:rsid w:val="00A956CA"/>
    <w:rsid w:val="00A95958"/>
    <w:rsid w:val="00A95F8E"/>
    <w:rsid w:val="00AA2E4D"/>
    <w:rsid w:val="00AA77F8"/>
    <w:rsid w:val="00AB022B"/>
    <w:rsid w:val="00AB799A"/>
    <w:rsid w:val="00AC2E52"/>
    <w:rsid w:val="00AC43B3"/>
    <w:rsid w:val="00AD0EBA"/>
    <w:rsid w:val="00AD5090"/>
    <w:rsid w:val="00AD515E"/>
    <w:rsid w:val="00AD7B7F"/>
    <w:rsid w:val="00AE185A"/>
    <w:rsid w:val="00AF1DDD"/>
    <w:rsid w:val="00AF4E4E"/>
    <w:rsid w:val="00AF50A2"/>
    <w:rsid w:val="00B137AB"/>
    <w:rsid w:val="00B13E3C"/>
    <w:rsid w:val="00B208E1"/>
    <w:rsid w:val="00B40BA1"/>
    <w:rsid w:val="00B425DB"/>
    <w:rsid w:val="00B45060"/>
    <w:rsid w:val="00B5265E"/>
    <w:rsid w:val="00B53748"/>
    <w:rsid w:val="00B54804"/>
    <w:rsid w:val="00B626E5"/>
    <w:rsid w:val="00B6627B"/>
    <w:rsid w:val="00B71704"/>
    <w:rsid w:val="00B719A0"/>
    <w:rsid w:val="00B71E62"/>
    <w:rsid w:val="00B71F41"/>
    <w:rsid w:val="00B72923"/>
    <w:rsid w:val="00B74C27"/>
    <w:rsid w:val="00B765CD"/>
    <w:rsid w:val="00B847E5"/>
    <w:rsid w:val="00B93705"/>
    <w:rsid w:val="00B95930"/>
    <w:rsid w:val="00BA09E2"/>
    <w:rsid w:val="00BA3A00"/>
    <w:rsid w:val="00BB43A4"/>
    <w:rsid w:val="00BB7999"/>
    <w:rsid w:val="00BC6FDC"/>
    <w:rsid w:val="00BC7162"/>
    <w:rsid w:val="00BD584D"/>
    <w:rsid w:val="00BD6CFE"/>
    <w:rsid w:val="00BE0AAC"/>
    <w:rsid w:val="00BE21D8"/>
    <w:rsid w:val="00BE50E3"/>
    <w:rsid w:val="00BE616E"/>
    <w:rsid w:val="00BF3511"/>
    <w:rsid w:val="00BF7304"/>
    <w:rsid w:val="00C00D25"/>
    <w:rsid w:val="00C010BD"/>
    <w:rsid w:val="00C02B81"/>
    <w:rsid w:val="00C11DB5"/>
    <w:rsid w:val="00C1213A"/>
    <w:rsid w:val="00C173C3"/>
    <w:rsid w:val="00C17760"/>
    <w:rsid w:val="00C22206"/>
    <w:rsid w:val="00C2240A"/>
    <w:rsid w:val="00C23160"/>
    <w:rsid w:val="00C34746"/>
    <w:rsid w:val="00C37DA3"/>
    <w:rsid w:val="00C53315"/>
    <w:rsid w:val="00C538A2"/>
    <w:rsid w:val="00C54725"/>
    <w:rsid w:val="00C5595F"/>
    <w:rsid w:val="00C66B3E"/>
    <w:rsid w:val="00C82031"/>
    <w:rsid w:val="00C95308"/>
    <w:rsid w:val="00CA4471"/>
    <w:rsid w:val="00CA56D4"/>
    <w:rsid w:val="00CB5F69"/>
    <w:rsid w:val="00CB6223"/>
    <w:rsid w:val="00CC36D5"/>
    <w:rsid w:val="00CC402A"/>
    <w:rsid w:val="00CC4173"/>
    <w:rsid w:val="00CC440C"/>
    <w:rsid w:val="00CC54DF"/>
    <w:rsid w:val="00CC6129"/>
    <w:rsid w:val="00CD7185"/>
    <w:rsid w:val="00CD7BB1"/>
    <w:rsid w:val="00CE1697"/>
    <w:rsid w:val="00CE4F90"/>
    <w:rsid w:val="00CE5F4E"/>
    <w:rsid w:val="00CF0E61"/>
    <w:rsid w:val="00CF5D4E"/>
    <w:rsid w:val="00CF7095"/>
    <w:rsid w:val="00D01CFA"/>
    <w:rsid w:val="00D14125"/>
    <w:rsid w:val="00D146D3"/>
    <w:rsid w:val="00D14D01"/>
    <w:rsid w:val="00D1752B"/>
    <w:rsid w:val="00D200B8"/>
    <w:rsid w:val="00D21A68"/>
    <w:rsid w:val="00D31D2F"/>
    <w:rsid w:val="00D32E76"/>
    <w:rsid w:val="00D45A0D"/>
    <w:rsid w:val="00D5071F"/>
    <w:rsid w:val="00D50A44"/>
    <w:rsid w:val="00D66C7F"/>
    <w:rsid w:val="00D71ACF"/>
    <w:rsid w:val="00D7463A"/>
    <w:rsid w:val="00D74A60"/>
    <w:rsid w:val="00D755FF"/>
    <w:rsid w:val="00D87CAF"/>
    <w:rsid w:val="00D92FCC"/>
    <w:rsid w:val="00D942CC"/>
    <w:rsid w:val="00DA09FF"/>
    <w:rsid w:val="00DA18E2"/>
    <w:rsid w:val="00DA54D2"/>
    <w:rsid w:val="00DA56F1"/>
    <w:rsid w:val="00DC1A23"/>
    <w:rsid w:val="00DD3EB3"/>
    <w:rsid w:val="00DD4F63"/>
    <w:rsid w:val="00DD4FC6"/>
    <w:rsid w:val="00DD7367"/>
    <w:rsid w:val="00DE5620"/>
    <w:rsid w:val="00DF2174"/>
    <w:rsid w:val="00E045F6"/>
    <w:rsid w:val="00E07100"/>
    <w:rsid w:val="00E07B24"/>
    <w:rsid w:val="00E17868"/>
    <w:rsid w:val="00E24AFB"/>
    <w:rsid w:val="00E53E34"/>
    <w:rsid w:val="00E546B0"/>
    <w:rsid w:val="00E6305A"/>
    <w:rsid w:val="00E64D1C"/>
    <w:rsid w:val="00E6622D"/>
    <w:rsid w:val="00E670E5"/>
    <w:rsid w:val="00E67F31"/>
    <w:rsid w:val="00E7377A"/>
    <w:rsid w:val="00E84F4F"/>
    <w:rsid w:val="00E945CF"/>
    <w:rsid w:val="00E95B34"/>
    <w:rsid w:val="00EA2E9A"/>
    <w:rsid w:val="00EB3F3C"/>
    <w:rsid w:val="00EC2159"/>
    <w:rsid w:val="00EC377B"/>
    <w:rsid w:val="00EC3ED4"/>
    <w:rsid w:val="00ED1AB9"/>
    <w:rsid w:val="00ED7E81"/>
    <w:rsid w:val="00EE1FA0"/>
    <w:rsid w:val="00EE3107"/>
    <w:rsid w:val="00EE31E4"/>
    <w:rsid w:val="00EE6A2E"/>
    <w:rsid w:val="00EF7BB9"/>
    <w:rsid w:val="00F1015A"/>
    <w:rsid w:val="00F2556D"/>
    <w:rsid w:val="00F27C03"/>
    <w:rsid w:val="00F36736"/>
    <w:rsid w:val="00F412D8"/>
    <w:rsid w:val="00F46815"/>
    <w:rsid w:val="00F51490"/>
    <w:rsid w:val="00F575A3"/>
    <w:rsid w:val="00F7767B"/>
    <w:rsid w:val="00F805F4"/>
    <w:rsid w:val="00F85AA8"/>
    <w:rsid w:val="00F944E7"/>
    <w:rsid w:val="00FB44A3"/>
    <w:rsid w:val="00FC0CF3"/>
    <w:rsid w:val="00FC5C3B"/>
    <w:rsid w:val="00FD070C"/>
    <w:rsid w:val="00FD299C"/>
    <w:rsid w:val="00FD4DE6"/>
    <w:rsid w:val="00FD5FE8"/>
    <w:rsid w:val="00FD6FB3"/>
    <w:rsid w:val="00FF04A5"/>
    <w:rsid w:val="00FF614E"/>
    <w:rsid w:val="00FF7925"/>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316BE4E2"/>
  <w15:docId w15:val="{99AB46E7-9DAC-4AC9-B18F-D3B11713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ES" w:eastAsia="es-ES" w:bidi="ar-SA"/>
      </w:rPr>
    </w:rPrDefault>
    <w:pPrDefault>
      <w:pPr>
        <w:spacing w:line="288" w:lineRule="auto"/>
        <w:ind w:left="142" w:hanging="142"/>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0D3"/>
    <w:pPr>
      <w:spacing w:after="200" w:line="276" w:lineRule="auto"/>
      <w:ind w:left="0" w:firstLine="0"/>
      <w:jc w:val="left"/>
    </w:pPr>
    <w:rPr>
      <w:rFonts w:asciiTheme="minorHAnsi" w:eastAsiaTheme="minorHAnsi" w:hAnsiTheme="minorHAnsi" w:cstheme="minorBidi"/>
      <w:sz w:val="22"/>
      <w:szCs w:val="22"/>
      <w:lang w:val="en-GB" w:eastAsia="en-US"/>
    </w:rPr>
  </w:style>
  <w:style w:type="paragraph" w:styleId="Heading1">
    <w:name w:val="heading 1"/>
    <w:basedOn w:val="Normal"/>
    <w:next w:val="Normal"/>
    <w:link w:val="Heading1Char"/>
    <w:uiPriority w:val="99"/>
    <w:qFormat/>
    <w:rsid w:val="00D50A44"/>
    <w:pPr>
      <w:keepNext/>
      <w:keepLines/>
      <w:spacing w:before="480" w:after="0"/>
      <w:outlineLvl w:val="0"/>
    </w:pPr>
    <w:rPr>
      <w:rFonts w:asciiTheme="majorHAnsi" w:eastAsiaTheme="majorEastAsia" w:hAnsiTheme="majorHAnsi" w:cstheme="majorBidi"/>
      <w:b/>
      <w:bCs/>
      <w:color w:val="365F91" w:themeColor="accent1" w:themeShade="BF"/>
      <w:sz w:val="28"/>
      <w:szCs w:val="28"/>
      <w:lang w:val="en-IE"/>
    </w:rPr>
  </w:style>
  <w:style w:type="paragraph" w:styleId="Heading2">
    <w:name w:val="heading 2"/>
    <w:basedOn w:val="Normal"/>
    <w:next w:val="Normal"/>
    <w:link w:val="Heading2Char"/>
    <w:uiPriority w:val="99"/>
    <w:qFormat/>
    <w:rsid w:val="00D74A60"/>
    <w:pPr>
      <w:keepNext/>
      <w:keepLines/>
      <w:spacing w:before="40" w:after="0" w:line="240" w:lineRule="auto"/>
      <w:outlineLvl w:val="1"/>
    </w:pPr>
    <w:rPr>
      <w:rFonts w:ascii="Cambria" w:eastAsia="Times New Roman" w:hAnsi="Cambria" w:cs="Cambria"/>
      <w:color w:val="365F91"/>
      <w:sz w:val="26"/>
      <w:szCs w:val="26"/>
      <w:lang w:val="en-IE"/>
    </w:rPr>
  </w:style>
  <w:style w:type="paragraph" w:styleId="Heading4">
    <w:name w:val="heading 4"/>
    <w:basedOn w:val="Normal"/>
    <w:next w:val="Normal"/>
    <w:link w:val="Heading4Char"/>
    <w:uiPriority w:val="99"/>
    <w:qFormat/>
    <w:rsid w:val="00D74A60"/>
    <w:pPr>
      <w:keepNext/>
      <w:spacing w:before="240" w:after="60" w:line="240" w:lineRule="auto"/>
      <w:outlineLvl w:val="3"/>
    </w:pPr>
    <w:rPr>
      <w:rFonts w:ascii="Times New Roman" w:eastAsia="Calibri" w:hAnsi="Times New Roman" w:cs="Times New Roman"/>
      <w:b/>
      <w:bCs/>
      <w:sz w:val="28"/>
      <w:szCs w:val="2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B626E5"/>
    <w:rPr>
      <w:i/>
      <w:iCs/>
    </w:rPr>
  </w:style>
  <w:style w:type="paragraph" w:customStyle="1" w:styleId="FRABulletPoints1">
    <w:name w:val="(FRA) Bullet Points 1"/>
    <w:basedOn w:val="Normal"/>
    <w:qFormat/>
    <w:rsid w:val="00B626E5"/>
    <w:pPr>
      <w:numPr>
        <w:numId w:val="1"/>
      </w:numPr>
    </w:pPr>
  </w:style>
  <w:style w:type="paragraph" w:customStyle="1" w:styleId="FRABulletPoints2">
    <w:name w:val="(FRA) Bullet Points 2"/>
    <w:basedOn w:val="FRABulletPoints1"/>
    <w:qFormat/>
    <w:rsid w:val="00B626E5"/>
    <w:pPr>
      <w:numPr>
        <w:numId w:val="2"/>
      </w:numPr>
    </w:pPr>
  </w:style>
  <w:style w:type="paragraph" w:customStyle="1" w:styleId="FRAHeadingunnumbered1">
    <w:name w:val="(FRA) Heading unnumbered 1"/>
    <w:basedOn w:val="Normal"/>
    <w:next w:val="Normal"/>
    <w:qFormat/>
    <w:rsid w:val="00B626E5"/>
    <w:pPr>
      <w:keepNext/>
      <w:spacing w:before="480" w:after="240"/>
    </w:pPr>
    <w:rPr>
      <w:rFonts w:ascii="Arial Narrow" w:hAnsi="Arial Narrow"/>
      <w:sz w:val="48"/>
    </w:rPr>
  </w:style>
  <w:style w:type="paragraph" w:customStyle="1" w:styleId="FRAHeading1">
    <w:name w:val="(FRA) Heading 1"/>
    <w:basedOn w:val="FRAHeadingunnumbered1"/>
    <w:next w:val="Normal"/>
    <w:uiPriority w:val="99"/>
    <w:qFormat/>
    <w:rsid w:val="00B626E5"/>
    <w:pPr>
      <w:numPr>
        <w:numId w:val="5"/>
      </w:numPr>
      <w:tabs>
        <w:tab w:val="left" w:pos="1134"/>
      </w:tabs>
    </w:pPr>
  </w:style>
  <w:style w:type="paragraph" w:customStyle="1" w:styleId="FRAHeading2">
    <w:name w:val="(FRA) Heading 2"/>
    <w:basedOn w:val="FRAHeading1"/>
    <w:next w:val="Normal"/>
    <w:uiPriority w:val="99"/>
    <w:qFormat/>
    <w:rsid w:val="00B626E5"/>
    <w:pPr>
      <w:numPr>
        <w:ilvl w:val="1"/>
      </w:numPr>
    </w:pPr>
    <w:rPr>
      <w:sz w:val="40"/>
    </w:rPr>
  </w:style>
  <w:style w:type="paragraph" w:customStyle="1" w:styleId="FRAHeading3">
    <w:name w:val="(FRA) Heading 3"/>
    <w:basedOn w:val="FRAHeading1"/>
    <w:next w:val="Normal"/>
    <w:uiPriority w:val="99"/>
    <w:qFormat/>
    <w:rsid w:val="00B626E5"/>
    <w:pPr>
      <w:numPr>
        <w:ilvl w:val="2"/>
      </w:numPr>
    </w:pPr>
    <w:rPr>
      <w:sz w:val="32"/>
    </w:rPr>
  </w:style>
  <w:style w:type="paragraph" w:customStyle="1" w:styleId="FRAHeading4">
    <w:name w:val="(FRA) Heading 4"/>
    <w:basedOn w:val="FRAHeading1"/>
    <w:next w:val="Normal"/>
    <w:uiPriority w:val="99"/>
    <w:qFormat/>
    <w:rsid w:val="00B626E5"/>
    <w:pPr>
      <w:numPr>
        <w:numId w:val="0"/>
      </w:numPr>
      <w:tabs>
        <w:tab w:val="num" w:pos="2880"/>
      </w:tabs>
      <w:ind w:left="1134" w:hanging="1134"/>
    </w:pPr>
    <w:rPr>
      <w:sz w:val="28"/>
    </w:rPr>
  </w:style>
  <w:style w:type="paragraph" w:customStyle="1" w:styleId="FRAoddpageheaderfooter">
    <w:name w:val="(FRA) odd page header/footer"/>
    <w:basedOn w:val="Normal"/>
    <w:qFormat/>
    <w:rsid w:val="00B626E5"/>
    <w:pPr>
      <w:tabs>
        <w:tab w:val="center" w:pos="4150"/>
        <w:tab w:val="right" w:pos="8307"/>
      </w:tabs>
      <w:ind w:right="-170"/>
      <w:jc w:val="right"/>
    </w:pPr>
    <w:rPr>
      <w:rFonts w:ascii="Arial Narrow" w:hAnsi="Arial Narrow"/>
      <w:sz w:val="18"/>
    </w:rPr>
  </w:style>
  <w:style w:type="paragraph" w:customStyle="1" w:styleId="FRAFigureandTableContent">
    <w:name w:val="(FRA) Figure and Table Content"/>
    <w:basedOn w:val="Normal"/>
    <w:uiPriority w:val="99"/>
    <w:qFormat/>
    <w:rsid w:val="00B626E5"/>
    <w:pPr>
      <w:suppressAutoHyphens/>
    </w:pPr>
    <w:rPr>
      <w:rFonts w:eastAsia="Times New Roman"/>
      <w:sz w:val="20"/>
      <w:szCs w:val="20"/>
      <w:lang w:eastAsia="ar-SA"/>
    </w:rPr>
  </w:style>
  <w:style w:type="paragraph" w:customStyle="1" w:styleId="FRABodyText">
    <w:name w:val="(FRA) Body Text"/>
    <w:basedOn w:val="Normal"/>
    <w:link w:val="FRABodyTextChar"/>
    <w:uiPriority w:val="99"/>
    <w:rsid w:val="003D70D3"/>
    <w:pPr>
      <w:numPr>
        <w:numId w:val="6"/>
      </w:numPr>
      <w:tabs>
        <w:tab w:val="left" w:pos="0"/>
      </w:tabs>
      <w:spacing w:after="240" w:line="240" w:lineRule="auto"/>
      <w:jc w:val="both"/>
    </w:pPr>
    <w:rPr>
      <w:rFonts w:ascii="Times New Roman" w:eastAsia="Calibri" w:hAnsi="Times New Roman" w:cs="Times New Roman"/>
      <w:lang w:bidi="en-US"/>
    </w:rPr>
  </w:style>
  <w:style w:type="paragraph" w:customStyle="1" w:styleId="FRAHeadingunnumbered2">
    <w:name w:val="(FRA) Heading unnumbered 2"/>
    <w:basedOn w:val="Normal"/>
    <w:next w:val="FRABodyText"/>
    <w:uiPriority w:val="99"/>
    <w:rsid w:val="003D70D3"/>
    <w:pPr>
      <w:keepNext/>
      <w:spacing w:before="480" w:after="240" w:line="240" w:lineRule="auto"/>
    </w:pPr>
    <w:rPr>
      <w:rFonts w:ascii="Arial Narrow" w:eastAsia="Calibri" w:hAnsi="Arial Narrow" w:cs="Times New Roman"/>
      <w:sz w:val="40"/>
      <w:lang w:bidi="en-US"/>
    </w:rPr>
  </w:style>
  <w:style w:type="table" w:styleId="TableGrid">
    <w:name w:val="Table Grid"/>
    <w:basedOn w:val="TableNormal"/>
    <w:uiPriority w:val="99"/>
    <w:rsid w:val="003D70D3"/>
    <w:pPr>
      <w:spacing w:line="240" w:lineRule="auto"/>
      <w:ind w:left="0" w:firstLine="0"/>
      <w:jc w:val="left"/>
    </w:pPr>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D70D3"/>
    <w:rPr>
      <w:b/>
      <w:bCs/>
    </w:rPr>
  </w:style>
  <w:style w:type="paragraph" w:styleId="FootnoteText">
    <w:name w:val="footnote text"/>
    <w:basedOn w:val="Normal"/>
    <w:link w:val="FootnoteTextChar"/>
    <w:unhideWhenUsed/>
    <w:rsid w:val="006645C1"/>
    <w:pPr>
      <w:spacing w:after="0" w:line="240" w:lineRule="auto"/>
    </w:pPr>
    <w:rPr>
      <w:sz w:val="20"/>
      <w:szCs w:val="20"/>
    </w:rPr>
  </w:style>
  <w:style w:type="character" w:customStyle="1" w:styleId="FootnoteTextChar">
    <w:name w:val="Footnote Text Char"/>
    <w:basedOn w:val="DefaultParagraphFont"/>
    <w:link w:val="FootnoteText"/>
    <w:rsid w:val="006645C1"/>
    <w:rPr>
      <w:rFonts w:asciiTheme="minorHAnsi" w:eastAsiaTheme="minorHAnsi" w:hAnsiTheme="minorHAnsi" w:cstheme="minorBidi"/>
      <w:lang w:val="en-IE" w:eastAsia="en-US"/>
    </w:rPr>
  </w:style>
  <w:style w:type="character" w:styleId="FootnoteReference">
    <w:name w:val="footnote reference"/>
    <w:aliases w:val="Footnote Refernece"/>
    <w:basedOn w:val="DefaultParagraphFont"/>
    <w:semiHidden/>
    <w:unhideWhenUsed/>
    <w:rsid w:val="006645C1"/>
    <w:rPr>
      <w:vertAlign w:val="superscript"/>
    </w:rPr>
  </w:style>
  <w:style w:type="character" w:styleId="Hyperlink">
    <w:name w:val="Hyperlink"/>
    <w:unhideWhenUsed/>
    <w:rsid w:val="00A9031D"/>
    <w:rPr>
      <w:color w:val="0000FF"/>
      <w:u w:val="single"/>
    </w:rPr>
  </w:style>
  <w:style w:type="paragraph" w:customStyle="1" w:styleId="FRATableHeaderRow">
    <w:name w:val="(FRA) Table Header Row"/>
    <w:next w:val="Normal"/>
    <w:uiPriority w:val="99"/>
    <w:qFormat/>
    <w:rsid w:val="00A9031D"/>
    <w:pPr>
      <w:spacing w:before="60" w:after="60" w:line="240" w:lineRule="auto"/>
      <w:ind w:left="0" w:firstLine="0"/>
      <w:jc w:val="center"/>
    </w:pPr>
    <w:rPr>
      <w:rFonts w:eastAsia="Times New Roman" w:cs="Times New Roman"/>
      <w:b/>
      <w:sz w:val="22"/>
      <w:szCs w:val="22"/>
      <w:lang w:val="en-IE" w:eastAsia="en-US"/>
    </w:rPr>
  </w:style>
  <w:style w:type="character" w:styleId="CommentReference">
    <w:name w:val="annotation reference"/>
    <w:basedOn w:val="DefaultParagraphFont"/>
    <w:uiPriority w:val="99"/>
    <w:semiHidden/>
    <w:unhideWhenUsed/>
    <w:rsid w:val="00375493"/>
    <w:rPr>
      <w:sz w:val="16"/>
      <w:szCs w:val="16"/>
    </w:rPr>
  </w:style>
  <w:style w:type="paragraph" w:styleId="CommentText">
    <w:name w:val="annotation text"/>
    <w:basedOn w:val="Normal"/>
    <w:link w:val="CommentTextChar"/>
    <w:uiPriority w:val="99"/>
    <w:semiHidden/>
    <w:unhideWhenUsed/>
    <w:rsid w:val="00375493"/>
    <w:pPr>
      <w:spacing w:line="240" w:lineRule="auto"/>
    </w:pPr>
    <w:rPr>
      <w:sz w:val="20"/>
      <w:szCs w:val="20"/>
    </w:rPr>
  </w:style>
  <w:style w:type="character" w:customStyle="1" w:styleId="CommentTextChar">
    <w:name w:val="Comment Text Char"/>
    <w:basedOn w:val="DefaultParagraphFont"/>
    <w:link w:val="CommentText"/>
    <w:uiPriority w:val="99"/>
    <w:rsid w:val="00375493"/>
    <w:rPr>
      <w:rFonts w:asciiTheme="minorHAnsi" w:eastAsiaTheme="minorHAnsi" w:hAnsiTheme="minorHAnsi" w:cstheme="minorBidi"/>
      <w:lang w:val="en-GB" w:eastAsia="en-US"/>
    </w:rPr>
  </w:style>
  <w:style w:type="paragraph" w:styleId="CommentSubject">
    <w:name w:val="annotation subject"/>
    <w:basedOn w:val="CommentText"/>
    <w:next w:val="CommentText"/>
    <w:link w:val="CommentSubjectChar"/>
    <w:uiPriority w:val="99"/>
    <w:semiHidden/>
    <w:unhideWhenUsed/>
    <w:rsid w:val="00375493"/>
    <w:rPr>
      <w:b/>
      <w:bCs/>
    </w:rPr>
  </w:style>
  <w:style w:type="character" w:customStyle="1" w:styleId="CommentSubjectChar">
    <w:name w:val="Comment Subject Char"/>
    <w:basedOn w:val="CommentTextChar"/>
    <w:link w:val="CommentSubject"/>
    <w:uiPriority w:val="99"/>
    <w:semiHidden/>
    <w:rsid w:val="00375493"/>
    <w:rPr>
      <w:rFonts w:asciiTheme="minorHAnsi" w:eastAsiaTheme="minorHAnsi" w:hAnsiTheme="minorHAnsi" w:cstheme="minorBidi"/>
      <w:b/>
      <w:bCs/>
      <w:lang w:val="en-GB" w:eastAsia="en-US"/>
    </w:rPr>
  </w:style>
  <w:style w:type="paragraph" w:styleId="BalloonText">
    <w:name w:val="Balloon Text"/>
    <w:basedOn w:val="Normal"/>
    <w:link w:val="BalloonTextChar"/>
    <w:uiPriority w:val="99"/>
    <w:semiHidden/>
    <w:unhideWhenUsed/>
    <w:rsid w:val="00375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493"/>
    <w:rPr>
      <w:rFonts w:ascii="Tahoma" w:eastAsiaTheme="minorHAnsi" w:hAnsi="Tahoma" w:cs="Tahoma"/>
      <w:sz w:val="16"/>
      <w:szCs w:val="16"/>
      <w:lang w:val="en-GB" w:eastAsia="en-US"/>
    </w:rPr>
  </w:style>
  <w:style w:type="paragraph" w:styleId="ListParagraph">
    <w:name w:val="List Paragraph"/>
    <w:basedOn w:val="Normal"/>
    <w:uiPriority w:val="99"/>
    <w:qFormat/>
    <w:rsid w:val="00B765CD"/>
    <w:pPr>
      <w:ind w:left="720"/>
      <w:contextualSpacing/>
    </w:pPr>
  </w:style>
  <w:style w:type="paragraph" w:styleId="Header">
    <w:name w:val="header"/>
    <w:basedOn w:val="Normal"/>
    <w:link w:val="HeaderChar"/>
    <w:uiPriority w:val="99"/>
    <w:unhideWhenUsed/>
    <w:rsid w:val="008B3F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F99"/>
    <w:rPr>
      <w:rFonts w:asciiTheme="minorHAnsi" w:eastAsiaTheme="minorHAnsi" w:hAnsiTheme="minorHAnsi" w:cstheme="minorBidi"/>
      <w:sz w:val="22"/>
      <w:szCs w:val="22"/>
      <w:lang w:val="en-GB" w:eastAsia="en-US"/>
    </w:rPr>
  </w:style>
  <w:style w:type="paragraph" w:styleId="Footer">
    <w:name w:val="footer"/>
    <w:basedOn w:val="Normal"/>
    <w:link w:val="FooterChar"/>
    <w:uiPriority w:val="99"/>
    <w:unhideWhenUsed/>
    <w:rsid w:val="008B3F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F99"/>
    <w:rPr>
      <w:rFonts w:asciiTheme="minorHAnsi" w:eastAsiaTheme="minorHAnsi" w:hAnsiTheme="minorHAnsi" w:cstheme="minorBidi"/>
      <w:sz w:val="22"/>
      <w:szCs w:val="22"/>
      <w:lang w:val="en-GB" w:eastAsia="en-US"/>
    </w:rPr>
  </w:style>
  <w:style w:type="character" w:styleId="FollowedHyperlink">
    <w:name w:val="FollowedHyperlink"/>
    <w:basedOn w:val="DefaultParagraphFont"/>
    <w:uiPriority w:val="99"/>
    <w:semiHidden/>
    <w:unhideWhenUsed/>
    <w:rsid w:val="006C06F1"/>
    <w:rPr>
      <w:color w:val="800080" w:themeColor="followedHyperlink"/>
      <w:u w:val="single"/>
    </w:rPr>
  </w:style>
  <w:style w:type="paragraph" w:customStyle="1" w:styleId="FRATitle">
    <w:name w:val="(FRA) Title"/>
    <w:basedOn w:val="Normal"/>
    <w:uiPriority w:val="99"/>
    <w:qFormat/>
    <w:rsid w:val="00D50A44"/>
    <w:pPr>
      <w:spacing w:after="0" w:line="240" w:lineRule="auto"/>
      <w:jc w:val="right"/>
    </w:pPr>
    <w:rPr>
      <w:rFonts w:ascii="Arial Narrow" w:eastAsia="Calibri" w:hAnsi="Arial Narrow" w:cs="Times New Roman"/>
      <w:sz w:val="48"/>
      <w:szCs w:val="48"/>
      <w:lang w:bidi="en-US"/>
    </w:rPr>
  </w:style>
  <w:style w:type="character" w:customStyle="1" w:styleId="Heading1Char">
    <w:name w:val="Heading 1 Char"/>
    <w:basedOn w:val="DefaultParagraphFont"/>
    <w:link w:val="Heading1"/>
    <w:uiPriority w:val="99"/>
    <w:rsid w:val="00D50A44"/>
    <w:rPr>
      <w:rFonts w:asciiTheme="majorHAnsi" w:eastAsiaTheme="majorEastAsia" w:hAnsiTheme="majorHAnsi" w:cstheme="majorBidi"/>
      <w:b/>
      <w:bCs/>
      <w:color w:val="365F91" w:themeColor="accent1" w:themeShade="BF"/>
      <w:sz w:val="28"/>
      <w:szCs w:val="28"/>
      <w:lang w:val="en-IE" w:eastAsia="en-US"/>
    </w:rPr>
  </w:style>
  <w:style w:type="character" w:customStyle="1" w:styleId="Heading2Char">
    <w:name w:val="Heading 2 Char"/>
    <w:basedOn w:val="DefaultParagraphFont"/>
    <w:link w:val="Heading2"/>
    <w:uiPriority w:val="99"/>
    <w:rsid w:val="00D74A60"/>
    <w:rPr>
      <w:rFonts w:ascii="Cambria" w:eastAsia="Times New Roman" w:hAnsi="Cambria" w:cs="Cambria"/>
      <w:color w:val="365F91"/>
      <w:sz w:val="26"/>
      <w:szCs w:val="26"/>
      <w:lang w:val="en-IE" w:eastAsia="en-US"/>
    </w:rPr>
  </w:style>
  <w:style w:type="character" w:customStyle="1" w:styleId="Heading4Char">
    <w:name w:val="Heading 4 Char"/>
    <w:basedOn w:val="DefaultParagraphFont"/>
    <w:link w:val="Heading4"/>
    <w:uiPriority w:val="99"/>
    <w:rsid w:val="00D74A60"/>
    <w:rPr>
      <w:rFonts w:ascii="Times New Roman" w:hAnsi="Times New Roman" w:cs="Times New Roman"/>
      <w:b/>
      <w:bCs/>
      <w:sz w:val="28"/>
      <w:szCs w:val="28"/>
      <w:lang w:val="en-IE" w:eastAsia="en-US"/>
    </w:rPr>
  </w:style>
  <w:style w:type="paragraph" w:customStyle="1" w:styleId="FRABasicStyle">
    <w:name w:val="(FRA) Basic Style"/>
    <w:basedOn w:val="Normal"/>
    <w:next w:val="FRABodyTextnumbered"/>
    <w:uiPriority w:val="99"/>
    <w:rsid w:val="00D74A60"/>
    <w:pPr>
      <w:spacing w:before="240" w:after="0" w:line="240" w:lineRule="auto"/>
    </w:pPr>
    <w:rPr>
      <w:rFonts w:ascii="Times New Roman" w:eastAsia="Calibri" w:hAnsi="Times New Roman" w:cs="Times New Roman"/>
      <w:lang w:val="en-IE"/>
    </w:rPr>
  </w:style>
  <w:style w:type="paragraph" w:customStyle="1" w:styleId="Default">
    <w:name w:val="Default"/>
    <w:uiPriority w:val="99"/>
    <w:rsid w:val="00D74A60"/>
    <w:pPr>
      <w:widowControl w:val="0"/>
      <w:autoSpaceDE w:val="0"/>
      <w:autoSpaceDN w:val="0"/>
      <w:adjustRightInd w:val="0"/>
      <w:spacing w:line="240" w:lineRule="auto"/>
      <w:ind w:left="0" w:firstLine="0"/>
      <w:jc w:val="left"/>
    </w:pPr>
    <w:rPr>
      <w:rFonts w:ascii="Times New Roman" w:hAnsi="Times New Roman" w:cs="Times New Roman"/>
      <w:color w:val="000000"/>
      <w:sz w:val="24"/>
      <w:szCs w:val="24"/>
      <w:lang w:val="el-GR" w:eastAsia="el-GR"/>
    </w:rPr>
  </w:style>
  <w:style w:type="paragraph" w:customStyle="1" w:styleId="FRABodyTextnumbered">
    <w:name w:val="(FRA) Body Text numbered"/>
    <w:basedOn w:val="FRABasicStyle"/>
    <w:uiPriority w:val="99"/>
    <w:rsid w:val="00D74A60"/>
    <w:pPr>
      <w:tabs>
        <w:tab w:val="num" w:pos="567"/>
      </w:tabs>
      <w:spacing w:after="240"/>
      <w:ind w:left="567" w:hanging="283"/>
    </w:pPr>
  </w:style>
  <w:style w:type="paragraph" w:customStyle="1" w:styleId="FRANumberedLista">
    <w:name w:val="(FRA) Numbered List a)"/>
    <w:basedOn w:val="Normal"/>
    <w:uiPriority w:val="99"/>
    <w:rsid w:val="00D74A60"/>
    <w:pPr>
      <w:spacing w:before="120" w:after="240" w:line="240" w:lineRule="auto"/>
      <w:ind w:left="907" w:hanging="907"/>
    </w:pPr>
    <w:rPr>
      <w:rFonts w:ascii="Times New Roman" w:eastAsia="Calibri" w:hAnsi="Times New Roman" w:cs="Times New Roman"/>
      <w:lang w:val="en-IE"/>
    </w:rPr>
  </w:style>
  <w:style w:type="paragraph" w:customStyle="1" w:styleId="FRAPageNumberRight">
    <w:name w:val="(FRA) Page Number Right"/>
    <w:basedOn w:val="FRABodyText"/>
    <w:uiPriority w:val="99"/>
    <w:rsid w:val="00D74A60"/>
    <w:pPr>
      <w:numPr>
        <w:numId w:val="0"/>
      </w:numPr>
      <w:tabs>
        <w:tab w:val="clear" w:pos="0"/>
      </w:tabs>
      <w:spacing w:after="0"/>
      <w:jc w:val="right"/>
    </w:pPr>
    <w:rPr>
      <w:lang w:bidi="ar-SA"/>
    </w:rPr>
  </w:style>
  <w:style w:type="paragraph" w:customStyle="1" w:styleId="FRAListNumbered">
    <w:name w:val="(FRA) List Numbered"/>
    <w:basedOn w:val="FRABodyText"/>
    <w:uiPriority w:val="99"/>
    <w:rsid w:val="00D74A60"/>
    <w:pPr>
      <w:numPr>
        <w:numId w:val="0"/>
      </w:numPr>
      <w:tabs>
        <w:tab w:val="clear" w:pos="0"/>
      </w:tabs>
      <w:spacing w:after="0"/>
      <w:ind w:left="284"/>
    </w:pPr>
    <w:rPr>
      <w:lang w:bidi="ar-SA"/>
    </w:rPr>
  </w:style>
  <w:style w:type="paragraph" w:customStyle="1" w:styleId="FRAHeading4Unnumbered">
    <w:name w:val="(FRA) Heading 4 Unnumbered"/>
    <w:basedOn w:val="FRAHeading3"/>
    <w:next w:val="FRABodyText"/>
    <w:autoRedefine/>
    <w:uiPriority w:val="99"/>
    <w:rsid w:val="00D74A60"/>
    <w:pPr>
      <w:numPr>
        <w:ilvl w:val="0"/>
        <w:numId w:val="0"/>
      </w:numPr>
      <w:tabs>
        <w:tab w:val="clear" w:pos="1134"/>
        <w:tab w:val="left" w:pos="0"/>
        <w:tab w:val="left" w:pos="907"/>
      </w:tabs>
      <w:spacing w:before="240" w:after="60" w:line="240" w:lineRule="auto"/>
      <w:ind w:left="907" w:hanging="907"/>
      <w:outlineLvl w:val="3"/>
    </w:pPr>
    <w:rPr>
      <w:rFonts w:ascii="Times New Roman" w:eastAsia="Calibri" w:hAnsi="Times New Roman" w:cs="Times New Roman"/>
      <w:b/>
      <w:bCs/>
      <w:sz w:val="22"/>
    </w:rPr>
  </w:style>
  <w:style w:type="paragraph" w:customStyle="1" w:styleId="FRATableTitle">
    <w:name w:val="(FRA) Table Title"/>
    <w:basedOn w:val="FRAHeading1"/>
    <w:next w:val="FRATableHeaderRow"/>
    <w:uiPriority w:val="99"/>
    <w:rsid w:val="00D74A60"/>
    <w:pPr>
      <w:numPr>
        <w:numId w:val="0"/>
      </w:numPr>
      <w:tabs>
        <w:tab w:val="clear" w:pos="1134"/>
        <w:tab w:val="left" w:pos="907"/>
      </w:tabs>
      <w:spacing w:before="240" w:after="60" w:line="240" w:lineRule="auto"/>
      <w:jc w:val="center"/>
      <w:outlineLvl w:val="0"/>
    </w:pPr>
    <w:rPr>
      <w:rFonts w:ascii="Arial" w:eastAsia="Times New Roman" w:hAnsi="Arial" w:cs="Arial"/>
      <w:b/>
      <w:bCs/>
      <w:sz w:val="22"/>
    </w:rPr>
  </w:style>
  <w:style w:type="paragraph" w:customStyle="1" w:styleId="FRAListBullet">
    <w:name w:val="(FRA) List Bullet"/>
    <w:basedOn w:val="FRABodyText"/>
    <w:uiPriority w:val="99"/>
    <w:rsid w:val="00D74A60"/>
    <w:pPr>
      <w:numPr>
        <w:numId w:val="0"/>
      </w:numPr>
      <w:tabs>
        <w:tab w:val="clear" w:pos="0"/>
      </w:tabs>
      <w:spacing w:after="0"/>
      <w:ind w:left="284"/>
    </w:pPr>
    <w:rPr>
      <w:lang w:bidi="ar-SA"/>
    </w:rPr>
  </w:style>
  <w:style w:type="paragraph" w:customStyle="1" w:styleId="FRATableNote">
    <w:name w:val="(FRA) Table Note"/>
    <w:basedOn w:val="FRABodyText"/>
    <w:next w:val="FRABodyText"/>
    <w:uiPriority w:val="99"/>
    <w:rsid w:val="00D74A60"/>
    <w:pPr>
      <w:keepNext/>
      <w:numPr>
        <w:numId w:val="0"/>
      </w:numPr>
      <w:tabs>
        <w:tab w:val="clear" w:pos="0"/>
      </w:tabs>
      <w:spacing w:before="60" w:after="60"/>
      <w:ind w:left="562" w:right="562"/>
    </w:pPr>
    <w:rPr>
      <w:rFonts w:ascii="Arial" w:eastAsia="Times New Roman" w:hAnsi="Arial" w:cs="Arial"/>
      <w:i/>
      <w:iCs/>
      <w:sz w:val="20"/>
      <w:szCs w:val="20"/>
      <w:lang w:bidi="ar-SA"/>
    </w:rPr>
  </w:style>
  <w:style w:type="paragraph" w:customStyle="1" w:styleId="FRATableRowHead">
    <w:name w:val="(FRA) Table Row Head"/>
    <w:basedOn w:val="FRABodyText"/>
    <w:next w:val="FRATableText"/>
    <w:uiPriority w:val="99"/>
    <w:rsid w:val="00D74A60"/>
    <w:pPr>
      <w:numPr>
        <w:numId w:val="0"/>
      </w:numPr>
      <w:tabs>
        <w:tab w:val="clear" w:pos="0"/>
      </w:tabs>
      <w:spacing w:before="60" w:after="60"/>
      <w:ind w:left="113"/>
      <w:jc w:val="left"/>
    </w:pPr>
    <w:rPr>
      <w:rFonts w:ascii="Arial" w:eastAsia="Times New Roman" w:hAnsi="Arial" w:cs="Arial"/>
      <w:b/>
      <w:bCs/>
      <w:sz w:val="20"/>
      <w:szCs w:val="20"/>
      <w:lang w:bidi="ar-SA"/>
    </w:rPr>
  </w:style>
  <w:style w:type="paragraph" w:customStyle="1" w:styleId="FRATableText">
    <w:name w:val="(FRA) Table Text"/>
    <w:basedOn w:val="FRABodyText"/>
    <w:uiPriority w:val="99"/>
    <w:rsid w:val="00D74A60"/>
    <w:pPr>
      <w:numPr>
        <w:numId w:val="0"/>
      </w:numPr>
      <w:tabs>
        <w:tab w:val="clear" w:pos="0"/>
      </w:tabs>
      <w:spacing w:after="0"/>
    </w:pPr>
    <w:rPr>
      <w:lang w:bidi="ar-SA"/>
    </w:rPr>
  </w:style>
  <w:style w:type="paragraph" w:customStyle="1" w:styleId="FRABlockQuote">
    <w:name w:val="(FRA) Block Quote"/>
    <w:basedOn w:val="FRABodyText"/>
    <w:next w:val="FRABodyText"/>
    <w:uiPriority w:val="99"/>
    <w:rsid w:val="00D74A60"/>
    <w:pPr>
      <w:numPr>
        <w:numId w:val="0"/>
      </w:numPr>
      <w:tabs>
        <w:tab w:val="clear" w:pos="0"/>
      </w:tabs>
      <w:spacing w:before="240" w:after="0"/>
      <w:ind w:left="907" w:right="907"/>
    </w:pPr>
    <w:rPr>
      <w:i/>
      <w:iCs/>
      <w:lang w:val="en-US" w:bidi="ar-SA"/>
    </w:rPr>
  </w:style>
  <w:style w:type="paragraph" w:customStyle="1" w:styleId="FRATextbox">
    <w:name w:val="(FRA) Textbox"/>
    <w:basedOn w:val="FRABodyText"/>
    <w:uiPriority w:val="99"/>
    <w:rsid w:val="00D74A60"/>
    <w:pPr>
      <w:numPr>
        <w:numId w:val="0"/>
      </w:numPr>
      <w:pBdr>
        <w:top w:val="single" w:sz="4" w:space="4" w:color="auto" w:shadow="1"/>
        <w:left w:val="single" w:sz="4" w:space="4" w:color="auto" w:shadow="1"/>
        <w:bottom w:val="single" w:sz="4" w:space="4" w:color="auto" w:shadow="1"/>
        <w:right w:val="single" w:sz="4" w:space="4" w:color="auto" w:shadow="1"/>
      </w:pBdr>
      <w:tabs>
        <w:tab w:val="clear" w:pos="0"/>
      </w:tabs>
      <w:spacing w:before="240" w:after="0" w:line="276" w:lineRule="auto"/>
    </w:pPr>
    <w:rPr>
      <w:lang w:val="en-US" w:bidi="ar-SA"/>
    </w:rPr>
  </w:style>
  <w:style w:type="paragraph" w:customStyle="1" w:styleId="TextboxTitle">
    <w:name w:val="Textbox Title"/>
    <w:basedOn w:val="Title"/>
    <w:next w:val="FRATextbox"/>
    <w:uiPriority w:val="99"/>
    <w:semiHidden/>
    <w:locked/>
    <w:rsid w:val="00D74A60"/>
    <w:pPr>
      <w:pBdr>
        <w:top w:val="single" w:sz="4" w:space="1" w:color="auto"/>
        <w:left w:val="single" w:sz="4" w:space="4" w:color="auto"/>
        <w:bottom w:val="single" w:sz="4" w:space="1" w:color="auto"/>
        <w:right w:val="single" w:sz="4" w:space="4" w:color="auto"/>
      </w:pBdr>
      <w:spacing w:after="200" w:line="276" w:lineRule="auto"/>
    </w:pPr>
    <w:rPr>
      <w:rFonts w:ascii="Arial" w:eastAsia="Calibri" w:hAnsi="Arial" w:cs="Arial"/>
      <w:lang w:val="en-US"/>
    </w:rPr>
  </w:style>
  <w:style w:type="paragraph" w:styleId="Title">
    <w:name w:val="Title"/>
    <w:basedOn w:val="Normal"/>
    <w:next w:val="Normal"/>
    <w:link w:val="TitleChar"/>
    <w:uiPriority w:val="99"/>
    <w:qFormat/>
    <w:rsid w:val="00D74A60"/>
    <w:pPr>
      <w:spacing w:before="240" w:after="60" w:line="240" w:lineRule="auto"/>
      <w:jc w:val="center"/>
      <w:outlineLvl w:val="0"/>
    </w:pPr>
    <w:rPr>
      <w:rFonts w:ascii="Cambria" w:eastAsia="Times New Roman" w:hAnsi="Cambria" w:cs="Cambria"/>
      <w:b/>
      <w:bCs/>
      <w:kern w:val="28"/>
      <w:sz w:val="32"/>
      <w:szCs w:val="32"/>
      <w:lang w:val="es-AR" w:eastAsia="es-ES"/>
    </w:rPr>
  </w:style>
  <w:style w:type="character" w:customStyle="1" w:styleId="TitleChar">
    <w:name w:val="Title Char"/>
    <w:basedOn w:val="DefaultParagraphFont"/>
    <w:link w:val="Title"/>
    <w:uiPriority w:val="99"/>
    <w:rsid w:val="00D74A60"/>
    <w:rPr>
      <w:rFonts w:ascii="Cambria" w:eastAsia="Times New Roman" w:hAnsi="Cambria" w:cs="Cambria"/>
      <w:b/>
      <w:bCs/>
      <w:kern w:val="28"/>
      <w:sz w:val="32"/>
      <w:szCs w:val="32"/>
      <w:lang w:val="es-AR"/>
    </w:rPr>
  </w:style>
  <w:style w:type="paragraph" w:customStyle="1" w:styleId="FRATextboxTitle">
    <w:name w:val="(FRA) Textbox Title"/>
    <w:basedOn w:val="FRATitle"/>
    <w:next w:val="FRATextbox"/>
    <w:uiPriority w:val="99"/>
    <w:rsid w:val="00D74A60"/>
    <w:pPr>
      <w:keepNext/>
      <w:pBdr>
        <w:top w:val="single" w:sz="4" w:space="4" w:color="auto" w:shadow="1"/>
        <w:left w:val="single" w:sz="4" w:space="4" w:color="auto" w:shadow="1"/>
        <w:bottom w:val="single" w:sz="4" w:space="4" w:color="auto" w:shadow="1"/>
        <w:right w:val="single" w:sz="4" w:space="4" w:color="auto" w:shadow="1"/>
      </w:pBdr>
      <w:spacing w:before="240"/>
      <w:jc w:val="center"/>
    </w:pPr>
    <w:rPr>
      <w:rFonts w:ascii="Arial" w:eastAsia="Times New Roman" w:hAnsi="Arial" w:cs="Arial"/>
      <w:b/>
      <w:bCs/>
      <w:kern w:val="28"/>
      <w:sz w:val="28"/>
      <w:szCs w:val="28"/>
      <w:lang w:val="en-US" w:bidi="ar-SA"/>
    </w:rPr>
  </w:style>
  <w:style w:type="paragraph" w:customStyle="1" w:styleId="FRAFigureTitle">
    <w:name w:val="(FRA) Figure Title"/>
    <w:basedOn w:val="FRATableTitle"/>
    <w:next w:val="FRAFigureNote"/>
    <w:uiPriority w:val="99"/>
    <w:rsid w:val="00D74A60"/>
  </w:style>
  <w:style w:type="paragraph" w:customStyle="1" w:styleId="FRAFigureNote">
    <w:name w:val="(FRA) Figure Note"/>
    <w:basedOn w:val="FRATableNote"/>
    <w:next w:val="FRABodyText"/>
    <w:uiPriority w:val="99"/>
    <w:rsid w:val="00D74A60"/>
  </w:style>
  <w:style w:type="character" w:styleId="PlaceholderText">
    <w:name w:val="Placeholder Text"/>
    <w:uiPriority w:val="99"/>
    <w:semiHidden/>
    <w:rsid w:val="00D74A60"/>
    <w:rPr>
      <w:color w:val="808080"/>
    </w:rPr>
  </w:style>
  <w:style w:type="paragraph" w:customStyle="1" w:styleId="FRAFootnoteText">
    <w:name w:val="(FRA) Footnote Text"/>
    <w:basedOn w:val="FRABodyText"/>
    <w:uiPriority w:val="99"/>
    <w:rsid w:val="00D74A60"/>
    <w:pPr>
      <w:numPr>
        <w:numId w:val="0"/>
      </w:numPr>
      <w:tabs>
        <w:tab w:val="clear" w:pos="0"/>
      </w:tabs>
      <w:spacing w:after="0"/>
    </w:pPr>
    <w:rPr>
      <w:sz w:val="18"/>
      <w:szCs w:val="18"/>
      <w:lang w:val="en-US" w:eastAsia="en-GB" w:bidi="ar-SA"/>
    </w:rPr>
  </w:style>
  <w:style w:type="character" w:customStyle="1" w:styleId="FRAFootnoteReference">
    <w:name w:val="(FRA) Footnote Reference"/>
    <w:uiPriority w:val="99"/>
    <w:rsid w:val="00D74A60"/>
    <w:rPr>
      <w:rFonts w:ascii="Times New Roman" w:hAnsi="Times New Roman" w:cs="Times New Roman"/>
      <w:sz w:val="18"/>
      <w:szCs w:val="18"/>
      <w:vertAlign w:val="superscript"/>
    </w:rPr>
  </w:style>
  <w:style w:type="paragraph" w:customStyle="1" w:styleId="FRAInstructionsforAuthors">
    <w:name w:val="(FRA) Instructions for Authors"/>
    <w:basedOn w:val="FRABodyText"/>
    <w:next w:val="FRABodyText"/>
    <w:uiPriority w:val="99"/>
    <w:semiHidden/>
    <w:rsid w:val="00D74A60"/>
    <w:pPr>
      <w:numPr>
        <w:numId w:val="0"/>
      </w:numPr>
      <w:tabs>
        <w:tab w:val="clear" w:pos="0"/>
      </w:tabs>
      <w:spacing w:after="0"/>
    </w:pPr>
    <w:rPr>
      <w:rFonts w:ascii="Arial" w:hAnsi="Arial" w:cs="Arial"/>
      <w:b/>
      <w:bCs/>
      <w:sz w:val="28"/>
      <w:szCs w:val="28"/>
      <w:lang w:bidi="ar-SA"/>
    </w:rPr>
  </w:style>
  <w:style w:type="paragraph" w:customStyle="1" w:styleId="FRAHeading2Instructions">
    <w:name w:val="(FRA) Heading 2 + Instructions"/>
    <w:basedOn w:val="FRAHeading2"/>
    <w:next w:val="FRABlockQuote"/>
    <w:uiPriority w:val="99"/>
    <w:semiHidden/>
    <w:rsid w:val="00D74A60"/>
    <w:pPr>
      <w:tabs>
        <w:tab w:val="clear" w:pos="0"/>
        <w:tab w:val="clear" w:pos="1134"/>
        <w:tab w:val="left" w:pos="907"/>
      </w:tabs>
      <w:spacing w:before="240" w:after="60" w:line="240" w:lineRule="auto"/>
      <w:ind w:left="907" w:hanging="907"/>
      <w:outlineLvl w:val="1"/>
    </w:pPr>
    <w:rPr>
      <w:rFonts w:ascii="Arial" w:eastAsia="Calibri" w:hAnsi="Arial" w:cs="Arial"/>
      <w:sz w:val="28"/>
      <w:szCs w:val="28"/>
    </w:rPr>
  </w:style>
  <w:style w:type="paragraph" w:styleId="EndnoteText">
    <w:name w:val="endnote text"/>
    <w:basedOn w:val="Normal"/>
    <w:link w:val="EndnoteTextChar"/>
    <w:uiPriority w:val="99"/>
    <w:semiHidden/>
    <w:rsid w:val="00D74A60"/>
    <w:pPr>
      <w:spacing w:before="240" w:after="0" w:line="240" w:lineRule="auto"/>
    </w:pPr>
    <w:rPr>
      <w:rFonts w:ascii="Times New Roman" w:eastAsia="Calibri" w:hAnsi="Times New Roman" w:cs="Times New Roman"/>
      <w:lang w:val="en-IE"/>
    </w:rPr>
  </w:style>
  <w:style w:type="character" w:customStyle="1" w:styleId="EndnoteTextChar">
    <w:name w:val="Endnote Text Char"/>
    <w:basedOn w:val="DefaultParagraphFont"/>
    <w:link w:val="EndnoteText"/>
    <w:uiPriority w:val="99"/>
    <w:semiHidden/>
    <w:rsid w:val="00D74A60"/>
    <w:rPr>
      <w:rFonts w:ascii="Times New Roman" w:hAnsi="Times New Roman" w:cs="Times New Roman"/>
      <w:sz w:val="22"/>
      <w:szCs w:val="22"/>
      <w:lang w:val="en-IE" w:eastAsia="en-US"/>
    </w:rPr>
  </w:style>
  <w:style w:type="character" w:styleId="EndnoteReference">
    <w:name w:val="endnote reference"/>
    <w:uiPriority w:val="99"/>
    <w:semiHidden/>
    <w:rsid w:val="00D74A60"/>
    <w:rPr>
      <w:vertAlign w:val="superscript"/>
    </w:rPr>
  </w:style>
  <w:style w:type="table" w:customStyle="1" w:styleId="TableGrid1">
    <w:name w:val="Table Grid1"/>
    <w:uiPriority w:val="99"/>
    <w:rsid w:val="00D74A60"/>
    <w:pPr>
      <w:spacing w:before="60" w:after="60" w:line="240" w:lineRule="auto"/>
      <w:ind w:left="0" w:firstLine="0"/>
      <w:jc w:val="left"/>
    </w:pPr>
    <w:rPr>
      <w:rFonts w:ascii="Times New Roman" w:eastAsia="Times New Roman" w:hAnsi="Times New Roman" w:cs="Times New Roman"/>
      <w:lang w:val="es-AR" w:eastAsia="en-IE"/>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D74A60"/>
    <w:pPr>
      <w:spacing w:before="150" w:after="150" w:line="240" w:lineRule="auto"/>
      <w:ind w:left="675" w:right="525"/>
    </w:pPr>
    <w:rPr>
      <w:rFonts w:ascii="Times New Roman" w:eastAsia="Times New Roman" w:hAnsi="Times New Roman" w:cs="Times New Roman"/>
      <w:sz w:val="19"/>
      <w:szCs w:val="19"/>
      <w:lang w:val="en-IE" w:eastAsia="en-IE"/>
    </w:rPr>
  </w:style>
  <w:style w:type="character" w:customStyle="1" w:styleId="hps">
    <w:name w:val="hps"/>
    <w:basedOn w:val="DefaultParagraphFont"/>
    <w:uiPriority w:val="99"/>
    <w:rsid w:val="00D74A60"/>
  </w:style>
  <w:style w:type="character" w:customStyle="1" w:styleId="shorttext">
    <w:name w:val="short_text"/>
    <w:basedOn w:val="DefaultParagraphFont"/>
    <w:uiPriority w:val="99"/>
    <w:rsid w:val="00D74A60"/>
  </w:style>
  <w:style w:type="character" w:customStyle="1" w:styleId="st1">
    <w:name w:val="st1"/>
    <w:basedOn w:val="DefaultParagraphFont"/>
    <w:uiPriority w:val="99"/>
    <w:rsid w:val="00D74A60"/>
  </w:style>
  <w:style w:type="table" w:customStyle="1" w:styleId="TableGrid2">
    <w:name w:val="Table Grid2"/>
    <w:uiPriority w:val="99"/>
    <w:rsid w:val="00D74A60"/>
    <w:pPr>
      <w:spacing w:line="240" w:lineRule="auto"/>
      <w:ind w:left="0" w:firstLine="0"/>
      <w:jc w:val="left"/>
    </w:pPr>
    <w:rPr>
      <w:rFonts w:ascii="Calibri" w:hAnsi="Calibri" w:cs="Calibri"/>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BodyTextChar">
    <w:name w:val="(FRA) Body Text Char"/>
    <w:link w:val="FRABodyText"/>
    <w:uiPriority w:val="99"/>
    <w:locked/>
    <w:rsid w:val="00D74A60"/>
    <w:rPr>
      <w:rFonts w:ascii="Times New Roman" w:hAnsi="Times New Roman" w:cs="Times New Roman"/>
      <w:sz w:val="22"/>
      <w:szCs w:val="22"/>
      <w:lang w:val="en-GB" w:eastAsia="en-US" w:bidi="en-US"/>
    </w:rPr>
  </w:style>
  <w:style w:type="table" w:styleId="MediumShading1-Accent1">
    <w:name w:val="Medium Shading 1 Accent 1"/>
    <w:basedOn w:val="TableNormal"/>
    <w:uiPriority w:val="99"/>
    <w:rsid w:val="00D74A60"/>
    <w:pPr>
      <w:spacing w:line="240" w:lineRule="auto"/>
      <w:ind w:left="0" w:firstLine="0"/>
      <w:jc w:val="left"/>
    </w:pPr>
    <w:rPr>
      <w:rFonts w:ascii="Calibri" w:hAnsi="Calibri" w:cs="Calibri"/>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GridTable5Dark-Accent11">
    <w:name w:val="Grid Table 5 Dark - Accent 11"/>
    <w:uiPriority w:val="99"/>
    <w:rsid w:val="00D74A60"/>
    <w:pPr>
      <w:spacing w:line="240" w:lineRule="auto"/>
      <w:ind w:left="0" w:firstLine="0"/>
      <w:jc w:val="left"/>
    </w:pPr>
    <w:rPr>
      <w:rFonts w:ascii="Calibri" w:hAnsi="Calibri" w:cs="Calibri"/>
      <w:lang w:val="en-GB" w:eastAsia="es-A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style>
  <w:style w:type="table" w:customStyle="1" w:styleId="TableGrid3">
    <w:name w:val="Table Grid3"/>
    <w:uiPriority w:val="99"/>
    <w:rsid w:val="00D74A60"/>
    <w:pPr>
      <w:spacing w:line="240" w:lineRule="auto"/>
      <w:ind w:left="0" w:firstLine="0"/>
      <w:jc w:val="left"/>
    </w:pPr>
    <w:rPr>
      <w:rFonts w:ascii="Calibri" w:hAnsi="Calibri" w:cs="Calibri"/>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D74A60"/>
    <w:pPr>
      <w:spacing w:line="240" w:lineRule="auto"/>
      <w:ind w:left="0" w:firstLine="0"/>
      <w:jc w:val="left"/>
    </w:pPr>
    <w:rPr>
      <w:rFonts w:ascii="Calibri" w:hAnsi="Calibri" w:cs="Calibri"/>
      <w:lang w:val="en-GB"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99"/>
    <w:qFormat/>
    <w:rsid w:val="00D74A60"/>
    <w:rPr>
      <w:b/>
      <w:bCs/>
      <w:i/>
      <w:iCs/>
      <w:spacing w:val="5"/>
    </w:rPr>
  </w:style>
  <w:style w:type="paragraph" w:styleId="Revision">
    <w:name w:val="Revision"/>
    <w:hidden/>
    <w:uiPriority w:val="99"/>
    <w:semiHidden/>
    <w:rsid w:val="00D74A60"/>
    <w:pPr>
      <w:spacing w:line="240" w:lineRule="auto"/>
      <w:ind w:left="0" w:firstLine="0"/>
      <w:jc w:val="left"/>
    </w:pPr>
    <w:rPr>
      <w:rFonts w:ascii="Calibri" w:hAnsi="Calibri" w:cs="Calibri"/>
      <w:sz w:val="22"/>
      <w:szCs w:val="22"/>
      <w:lang w:val="en-GB" w:eastAsia="en-US"/>
    </w:rPr>
  </w:style>
  <w:style w:type="table" w:customStyle="1" w:styleId="TableGrid5">
    <w:name w:val="Table Grid5"/>
    <w:uiPriority w:val="99"/>
    <w:rsid w:val="00D74A60"/>
    <w:pPr>
      <w:spacing w:line="240" w:lineRule="auto"/>
      <w:ind w:left="0" w:firstLine="0"/>
      <w:jc w:val="left"/>
    </w:pPr>
    <w:rPr>
      <w:rFonts w:ascii="Calibri" w:eastAsia="Times New Roman" w:hAnsi="Calibri" w:cs="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D74A60"/>
    <w:pPr>
      <w:spacing w:line="240" w:lineRule="auto"/>
      <w:ind w:left="0" w:firstLine="0"/>
      <w:jc w:val="left"/>
    </w:pPr>
    <w:rPr>
      <w:rFonts w:ascii="Calibri" w:eastAsia="Times New Roman" w:hAnsi="Calibri" w:cs="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51">
    <w:name w:val="Heading 51"/>
    <w:basedOn w:val="Normal"/>
    <w:link w:val="heading5Char"/>
    <w:uiPriority w:val="99"/>
    <w:rsid w:val="00D74A60"/>
    <w:pPr>
      <w:spacing w:after="0" w:line="240" w:lineRule="auto"/>
    </w:pPr>
    <w:rPr>
      <w:rFonts w:ascii="Arial" w:eastAsia="Calibri" w:hAnsi="Arial" w:cs="Arial"/>
      <w:i/>
      <w:iCs/>
      <w:sz w:val="24"/>
      <w:szCs w:val="24"/>
      <w:lang w:eastAsia="es-ES"/>
    </w:rPr>
  </w:style>
  <w:style w:type="character" w:customStyle="1" w:styleId="heading5Char">
    <w:name w:val="heading 5 Char"/>
    <w:link w:val="Heading51"/>
    <w:uiPriority w:val="99"/>
    <w:locked/>
    <w:rsid w:val="00D74A60"/>
    <w:rPr>
      <w:i/>
      <w:iCs/>
      <w:sz w:val="24"/>
      <w:szCs w:val="24"/>
      <w:lang w:val="en-GB"/>
    </w:rPr>
  </w:style>
  <w:style w:type="numbering" w:customStyle="1" w:styleId="FRAHeadings">
    <w:name w:val="(FRA) Headings"/>
    <w:rsid w:val="00D74A60"/>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97276">
      <w:bodyDiv w:val="1"/>
      <w:marLeft w:val="0"/>
      <w:marRight w:val="0"/>
      <w:marTop w:val="0"/>
      <w:marBottom w:val="0"/>
      <w:divBdr>
        <w:top w:val="none" w:sz="0" w:space="0" w:color="auto"/>
        <w:left w:val="none" w:sz="0" w:space="0" w:color="auto"/>
        <w:bottom w:val="none" w:sz="0" w:space="0" w:color="auto"/>
        <w:right w:val="none" w:sz="0" w:space="0" w:color="auto"/>
      </w:divBdr>
    </w:div>
    <w:div w:id="1329360783">
      <w:bodyDiv w:val="1"/>
      <w:marLeft w:val="0"/>
      <w:marRight w:val="0"/>
      <w:marTop w:val="0"/>
      <w:marBottom w:val="0"/>
      <w:divBdr>
        <w:top w:val="none" w:sz="0" w:space="0" w:color="auto"/>
        <w:left w:val="none" w:sz="0" w:space="0" w:color="auto"/>
        <w:bottom w:val="none" w:sz="0" w:space="0" w:color="auto"/>
        <w:right w:val="none" w:sz="0" w:space="0" w:color="auto"/>
      </w:divBdr>
    </w:div>
    <w:div w:id="136401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msssi.gob.es/ssi/discapacidad/Servicios%20Personas%20Discapacidad/catalogo%20Servicios%20Discapacidad.htm" TargetMode="External"/><Relationship Id="rId3" Type="http://schemas.openxmlformats.org/officeDocument/2006/relationships/customXml" Target="../customXml/item3.xml"/><Relationship Id="rId21" Type="http://schemas.openxmlformats.org/officeDocument/2006/relationships/hyperlink" Target="http://www20.gencat.cat/portal/site/bsf/menuitem.7fca6ecb84d307b43f6c8910b0c0e1a0/?vgnextoid=e74927b4636a4210VgnVCM1000008d0c1e0aRCRD"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gencat.es:8000/obenestar/owa/establiments.recerca_establimen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fra.europa.eu/en/project/2014/rights-persons-disabilities-right-independent-living"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imserso.es/InterPresent2/groups/imserso/documents/binario/guiapresta2013.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fra.europa.eu/en/project/2014/rights-persons-disabilities-right-independent-living" TargetMode="External"/><Relationship Id="rId22" Type="http://schemas.openxmlformats.org/officeDocument/2006/relationships/hyperlink" Target="http://www.ine.es/jaxi/menu.do?type=pcaxis&amp;path=%2Ft15/p418&amp;file=inebase&amp;L=0"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dependencia.imserso.es/InterPresent2/groups/imserso/documents/binario/im_082047.pdf" TargetMode="External"/><Relationship Id="rId18" Type="http://schemas.openxmlformats.org/officeDocument/2006/relationships/hyperlink" Target="http://www.dependencia.imserso.es/InterPresent2/groups/imserso/documents/binario/im_082047.pdf" TargetMode="External"/><Relationship Id="rId26" Type="http://schemas.openxmlformats.org/officeDocument/2006/relationships/hyperlink" Target="http://www.dependencia.imserso.es/InterPresent2/groups/imserso/documents/binario/estsisaad20111201.pdf" TargetMode="External"/><Relationship Id="rId39" Type="http://schemas.openxmlformats.org/officeDocument/2006/relationships/hyperlink" Target="http://www.dependencia.imserso.es/InterPresent2/groups/imserso/documents/binario/estsisaad20141231.pdf" TargetMode="External"/><Relationship Id="rId21" Type="http://schemas.openxmlformats.org/officeDocument/2006/relationships/hyperlink" Target="http://www.dependencia.imserso.es/InterPresent2/groups/imserso/documents/binario/estsisaad20141231.pdf" TargetMode="External"/><Relationship Id="rId34" Type="http://schemas.openxmlformats.org/officeDocument/2006/relationships/hyperlink" Target="http://www.dependencia.imserso.es/InterPresent1/groups/imserso/documents/binario/estsisaad20141231.pdf" TargetMode="External"/><Relationship Id="rId42" Type="http://schemas.openxmlformats.org/officeDocument/2006/relationships/hyperlink" Target="http://www.cermi.es/es-ES/ColeccionesCermi/Cermi.es/Paginas/Inicio.aspx?TSMEIdPub=89" TargetMode="External"/><Relationship Id="rId47" Type="http://schemas.openxmlformats.org/officeDocument/2006/relationships/hyperlink" Target="http://www.dependencia.imserso.es/InterPresent1/groups/imserso/documents/binario/bdepcd_2013.pdf" TargetMode="External"/><Relationship Id="rId50" Type="http://schemas.openxmlformats.org/officeDocument/2006/relationships/hyperlink" Target="http://tbinternet.ohchr.org/_layouts/treatybodyexternal/Download.aspx?symbolno=CRPD%2fC%2fESP%2fCO%2f1&amp;Lang=en" TargetMode="External"/><Relationship Id="rId7" Type="http://schemas.openxmlformats.org/officeDocument/2006/relationships/hyperlink" Target="http://www.imserso.es/InterPresent2/groups/imserso/documents/binario/guiapresta2013.pdf" TargetMode="External"/><Relationship Id="rId2" Type="http://schemas.openxmlformats.org/officeDocument/2006/relationships/hyperlink" Target="http://www.imserso.es/imserso_01/centros/camf/index.htm" TargetMode="External"/><Relationship Id="rId16" Type="http://schemas.openxmlformats.org/officeDocument/2006/relationships/hyperlink" Target="http://www.dependencia.imserso.es/InterPresent2/groups/imserso/documents/binario/estsisaad20141231.pdf" TargetMode="External"/><Relationship Id="rId29" Type="http://schemas.openxmlformats.org/officeDocument/2006/relationships/hyperlink" Target="http://www.dependencia.imserso.es/InterPresent2/groups/imserso/documents/binario/estsisaad20141231.pdf" TargetMode="External"/><Relationship Id="rId11" Type="http://schemas.openxmlformats.org/officeDocument/2006/relationships/hyperlink" Target="http://www.imserso.es/InterPresent2/groups/imserso/documents/binario/guiapresta2013.pdf" TargetMode="External"/><Relationship Id="rId24" Type="http://schemas.openxmlformats.org/officeDocument/2006/relationships/hyperlink" Target="http://www.dependencia.imserso.es/InterPresent2/groups/imserso/documents/binario/im_082047.pdf" TargetMode="External"/><Relationship Id="rId32" Type="http://schemas.openxmlformats.org/officeDocument/2006/relationships/hyperlink" Target="http://www.dependencia.imserso.es/InterPresent2/groups/imserso/documents/binario/estsisaad20111201.pdf" TargetMode="External"/><Relationship Id="rId37" Type="http://schemas.openxmlformats.org/officeDocument/2006/relationships/hyperlink" Target="http://www.dependencia.imserso.es/InterPresent2/groups/imserso/documents/binario/im_070847.pdf" TargetMode="External"/><Relationship Id="rId40" Type="http://schemas.openxmlformats.org/officeDocument/2006/relationships/hyperlink" Target="http://www.dependencia.imserso.es/InterPresent1/groups/imserso/documents/binario/estsisaad20141231.pdf" TargetMode="External"/><Relationship Id="rId45" Type="http://schemas.openxmlformats.org/officeDocument/2006/relationships/hyperlink" Target="http://www.feaps.org/archivo/centro-documental/cat_view/189-.html" TargetMode="External"/><Relationship Id="rId53" Type="http://schemas.openxmlformats.org/officeDocument/2006/relationships/hyperlink" Target="https://wcd.coe.int/com.instranet.InstraServlet?command=com.instranet.CmdBlobGet&amp;InstranetImage=2389885&amp;SecMode=1&amp;DocId=2077824&amp;Usage=2" TargetMode="External"/><Relationship Id="rId5" Type="http://schemas.openxmlformats.org/officeDocument/2006/relationships/hyperlink" Target="http://www.imserso.es/InterPresent2/groups/imserso/documents/binario/guiapresta2013.pdf" TargetMode="External"/><Relationship Id="rId10" Type="http://schemas.openxmlformats.org/officeDocument/2006/relationships/hyperlink" Target="http://www.imserso.es/InterPresent2/groups/imserso/documents/binario/guiapresta2013.pdf" TargetMode="External"/><Relationship Id="rId19" Type="http://schemas.openxmlformats.org/officeDocument/2006/relationships/hyperlink" Target="http://www.dependencia.imserso.es/InterPresent2/groups/imserso/documents/binario/im_070847.pdf" TargetMode="External"/><Relationship Id="rId31" Type="http://schemas.openxmlformats.org/officeDocument/2006/relationships/hyperlink" Target="http://www.dependencia.imserso.es/InterPresent2/groups/imserso/documents/binario/im_070847.pdf" TargetMode="External"/><Relationship Id="rId44" Type="http://schemas.openxmlformats.org/officeDocument/2006/relationships/hyperlink" Target="http://www.cermi.es/es-ES/ColeccionesCermi/Cermi.es/Paginas/Inicio.aspx?TSMEIdPub=65" TargetMode="External"/><Relationship Id="rId52" Type="http://schemas.openxmlformats.org/officeDocument/2006/relationships/hyperlink" Target="https://wcd.coe.int/com.instranet.InstraServlet?command=com.instranet.CmdBlobGet&amp;InstranetImage=2389885&amp;SecMode=1&amp;DocId=2077824&amp;Usage=2" TargetMode="External"/><Relationship Id="rId4" Type="http://schemas.openxmlformats.org/officeDocument/2006/relationships/hyperlink" Target="http://www.imserso.es/InterPresent2/groups/imserso/documents/binario/guiapresta2013.pdf" TargetMode="External"/><Relationship Id="rId9" Type="http://schemas.openxmlformats.org/officeDocument/2006/relationships/hyperlink" Target="http://www.imserso.es/InterPresent2/groups/imserso/documents/binario/guiapresta2013.pdf" TargetMode="External"/><Relationship Id="rId14" Type="http://schemas.openxmlformats.org/officeDocument/2006/relationships/hyperlink" Target="http://www.dependencia.imserso.es/InterPresent2/groups/imserso/documents/binario/im_070847.pdf" TargetMode="External"/><Relationship Id="rId22" Type="http://schemas.openxmlformats.org/officeDocument/2006/relationships/hyperlink" Target="http://www.juntadeandalucia.es/igualdadybienestarsocialopencms/system/bodies/Personas_Discapacidad/Publicacion/ASISTENCIA_PERSONAL/Asistencia_personal.pdf" TargetMode="External"/><Relationship Id="rId27" Type="http://schemas.openxmlformats.org/officeDocument/2006/relationships/hyperlink" Target="http://www.dependencia.imserso.es/InterPresent2/groups/imserso/documents/binario/estsisaad20141231.pdf" TargetMode="External"/><Relationship Id="rId30" Type="http://schemas.openxmlformats.org/officeDocument/2006/relationships/hyperlink" Target="http://www.dependencia.imserso.es/InterPresent2/groups/imserso/documents/binario/im_082047.pdf" TargetMode="External"/><Relationship Id="rId35" Type="http://schemas.openxmlformats.org/officeDocument/2006/relationships/hyperlink" Target="http://www.dependencia.imserso.es/InterPresent2/groups/imserso/documents/binario/estsisaad20141231.pdf" TargetMode="External"/><Relationship Id="rId43" Type="http://schemas.openxmlformats.org/officeDocument/2006/relationships/hyperlink" Target="http://www.cermi.es/es-ES/ColeccionesCermi/Cermi.es/Paginas/Inicio.aspx?TSMEIdPub=93" TargetMode="External"/><Relationship Id="rId48" Type="http://schemas.openxmlformats.org/officeDocument/2006/relationships/hyperlink" Target="http://www.ine.es/jaxi/menu.do?type=pcaxis&amp;path=%2Ft15%2Fp418&amp;file=inebase" TargetMode="External"/><Relationship Id="rId8" Type="http://schemas.openxmlformats.org/officeDocument/2006/relationships/hyperlink" Target="http://www.imserso.es/InterPresent2/groups/imserso/documents/binario/guiapresta2013.pdf" TargetMode="External"/><Relationship Id="rId51" Type="http://schemas.openxmlformats.org/officeDocument/2006/relationships/hyperlink" Target="http://www.cermi.es/es-ES/ColeccionesCermi/Cermi.es/Paginas/Inicio.aspx?TSMEIdPub=93" TargetMode="External"/><Relationship Id="rId3" Type="http://schemas.openxmlformats.org/officeDocument/2006/relationships/hyperlink" Target="http://www.imserso.es/InterPresent2/groups/imserso/documents/binario/guiapresta2013.pdf" TargetMode="External"/><Relationship Id="rId12" Type="http://schemas.openxmlformats.org/officeDocument/2006/relationships/hyperlink" Target="http://www.dependencia.imserso.es/InterPresent2/groups/imserso/documents/binario/estsisaad20141231.pdf" TargetMode="External"/><Relationship Id="rId17" Type="http://schemas.openxmlformats.org/officeDocument/2006/relationships/hyperlink" Target="http://www.dependencia.imserso.es/InterPresent2/groups/imserso/documents/binario/estsisaad20141231.pdf" TargetMode="External"/><Relationship Id="rId25" Type="http://schemas.openxmlformats.org/officeDocument/2006/relationships/hyperlink" Target="http://www.dependencia.imserso.es/InterPresent2/groups/imserso/documents/binario/im_070847.pdf" TargetMode="External"/><Relationship Id="rId33" Type="http://schemas.openxmlformats.org/officeDocument/2006/relationships/hyperlink" Target="http://www.dependencia.imserso.es/InterPresent2/groups/imserso/documents/binario/estsisaad20141231.pdf" TargetMode="External"/><Relationship Id="rId38" Type="http://schemas.openxmlformats.org/officeDocument/2006/relationships/hyperlink" Target="http://www.dependencia.imserso.es/InterPresent2/groups/imserso/documents/binario/estsisaad20111201.pdf" TargetMode="External"/><Relationship Id="rId46" Type="http://schemas.openxmlformats.org/officeDocument/2006/relationships/hyperlink" Target="http://www.dependencia.imserso.es/InterPresent1/groups/imserso/documents/binario/bdepcd_2013.pdf" TargetMode="External"/><Relationship Id="rId20" Type="http://schemas.openxmlformats.org/officeDocument/2006/relationships/hyperlink" Target="http://www.dependencia.imserso.es/InterPresent2/groups/imserso/documents/binario/estsisaad20111201.pdf" TargetMode="External"/><Relationship Id="rId41" Type="http://schemas.openxmlformats.org/officeDocument/2006/relationships/hyperlink" Target="https://wcd.coe.int/com.instranet.InstraServlet?command=com.instranet.CmdBlobGet&amp;InstranetImage=2389885&amp;SecMode=1&amp;DocId=2077824&amp;Usage=2" TargetMode="External"/><Relationship Id="rId54" Type="http://schemas.openxmlformats.org/officeDocument/2006/relationships/hyperlink" Target="http://fra.europa.eu/en/publication/2010/fundamental-rights-persons-intellectual-disabilities-and-persons-mental-health" TargetMode="External"/><Relationship Id="rId1" Type="http://schemas.openxmlformats.org/officeDocument/2006/relationships/hyperlink" Target="http://www.imserso.es/InterPresent2/groups/imserso/documents/binario/guiapresta2013.pdf" TargetMode="External"/><Relationship Id="rId6" Type="http://schemas.openxmlformats.org/officeDocument/2006/relationships/hyperlink" Target="http://www.imserso.es/InterPresent2/groups/imserso/documents/binario/guiapresta2013.pdf" TargetMode="External"/><Relationship Id="rId15" Type="http://schemas.openxmlformats.org/officeDocument/2006/relationships/hyperlink" Target="http://www.dependencia.imserso.es/InterPresent2/groups/imserso/documents/binario/estsisaad20111201.pdf" TargetMode="External"/><Relationship Id="rId23" Type="http://schemas.openxmlformats.org/officeDocument/2006/relationships/hyperlink" Target="http://www.dependencia.imserso.es/InterPresent2/groups/imserso/documents/binario/estsisaad20141231.pdf" TargetMode="External"/><Relationship Id="rId28" Type="http://schemas.openxmlformats.org/officeDocument/2006/relationships/hyperlink" Target="http://www.dependencia.imserso.es/InterPresent1/groups/imserso/documents/binario/estsisaad20141231.pdf" TargetMode="External"/><Relationship Id="rId36" Type="http://schemas.openxmlformats.org/officeDocument/2006/relationships/hyperlink" Target="http://www.dependencia.imserso.es/InterPresent2/groups/imserso/documents/binario/im_082047.pdf" TargetMode="External"/><Relationship Id="rId49" Type="http://schemas.openxmlformats.org/officeDocument/2006/relationships/hyperlink" Target="http://www.dependencia.imserso.es/dependencia_01/documentacion/estadisticas/index.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FRA_RESEARCH_SECTORS" ma:contentTypeID="0x01010067AD7CD5C461412DBD5AECDF4DD01DD000C0CD4D2585974D42B5CE8F2431434F40007F15596399F948CF893BFFEB008DFBA60023825442C466F34DBE1F2A580DBB2564" ma:contentTypeVersion="15" ma:contentTypeDescription="" ma:contentTypeScope="" ma:versionID="37de105af5f2f714e9bc5d83ae188527">
  <xsd:schema xmlns:xsd="http://www.w3.org/2001/XMLSchema" xmlns:xs="http://www.w3.org/2001/XMLSchema" xmlns:p="http://schemas.microsoft.com/office/2006/metadata/properties" xmlns:ns2="200fed6a-fac6-4054-bdd4-71a44c395734" xmlns:ns3="16097700-bd0a-4b4b-83d5-90842b5175e0" targetNamespace="http://schemas.microsoft.com/office/2006/metadata/properties" ma:root="true" ma:fieldsID="c8a7079ad3d3876f63644d001b3f08d5" ns2:_="" ns3:_="">
    <xsd:import namespace="200fed6a-fac6-4054-bdd4-71a44c395734"/>
    <xsd:import namespace="16097700-bd0a-4b4b-83d5-90842b5175e0"/>
    <xsd:element name="properties">
      <xsd:complexType>
        <xsd:sequence>
          <xsd:element name="documentManagement">
            <xsd:complexType>
              <xsd:all>
                <xsd:element ref="ns2:RelatedItem" minOccurs="0"/>
                <xsd:element ref="ns2:fraNotifyUsers" minOccurs="0"/>
                <xsd:element ref="ns3:fraClassification" minOccurs="0"/>
                <xsd:element ref="ns2:TaxCatchAll" minOccurs="0"/>
                <xsd:element ref="ns2:TaxCatchAllLabel" minOccurs="0"/>
                <xsd:element ref="ns2:fraPermissions"/>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fed6a-fac6-4054-bdd4-71a44c395734" elementFormDefault="qualified">
    <xsd:import namespace="http://schemas.microsoft.com/office/2006/documentManagement/types"/>
    <xsd:import namespace="http://schemas.microsoft.com/office/infopath/2007/PartnerControls"/>
    <xsd:element name="RelatedItem" ma:index="10" nillable="true" ma:displayName="Related Item" ma:description="" ma:internalName="RelatedItem">
      <xsd:simpleType>
        <xsd:restriction base="dms:Unknown"/>
      </xsd:simpleType>
    </xsd:element>
    <xsd:element name="fraNotifyUsers" ma:index="12" nillable="true" ma:displayName="Notify Users" ma:description=""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fraPermissions" ma:index="18" ma:displayName="Permissions" ma:default="All: Read and write for all" ma:description="" ma:format="Dropdown" ma:internalName="fraPermissions" ma:readOnly="fals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Classification" ma:index="15" nillable="true" ma:displayName="Classification" ma:default="Public" ma:description="Classification" ma:format="Dropdown" ma:internalName="fraClassification" ma:readOnly="true">
      <xsd:simpleType>
        <xsd:restriction base="dms:Choice">
          <xsd:enumeration value="Confidential"/>
          <xsd:enumeration value="Limited"/>
          <xsd:enumeration value="Internal"/>
          <xsd:enumeration value="Public"/>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2f02d29-08ed-4ba3-8631-04ec787fba6c" ContentTypeId="0x01010067AD7CD5C461412DBD5AECDF4DD01DD000C0CD4D2585974D42B5CE8F2431434F40007F15596399F948CF893BFFEB008DFBA6"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16097700-bd0a-4b4b-83d5-90842b5175e0">D-2014-48177</_dlc_DocId>
    <_dlc_DocIdUrl xmlns="16097700-bd0a-4b4b-83d5-90842b5175e0">
      <Url>http://migration-dms/research/indepliving/_layouts/DocIdRedir.aspx?ID=D-2014-48177</Url>
      <Description>D-2014-48177</Description>
    </_dlc_DocIdUrl>
    <fraNotifyUsers xmlns="200fed6a-fac6-4054-bdd4-71a44c395734">
      <UserInfo>
        <DisplayName/>
        <AccountId xsi:nil="true"/>
        <AccountType/>
      </UserInfo>
    </fraNotifyUsers>
    <TaxCatchAll xmlns="200fed6a-fac6-4054-bdd4-71a44c395734">
      <Value>798</Value>
      <Value>1544</Value>
    </TaxCatchAll>
    <fraPermissions xmlns="200fed6a-fac6-4054-bdd4-71a44c395734">Public: Read for all, write dept.</fraPermissions>
    <fraClassification xmlns="16097700-bd0a-4b4b-83d5-90842b5175e0">Public</fraClassification>
    <RelatedItem xmlns="200fed6a-fac6-4054-bdd4-71a44c395734" xsi:nil="true"/>
  </documentManagement>
</p:properties>
</file>

<file path=customXml/item6.xml><?xml version="1.0" encoding="utf-8"?>
<?mso-contentType ?>
<ContentTypeConfiguration xmlns:i="http://www.w3.org/2001/XMLSchema-instance" xmlns="http://schemas.com/sharepoint/v4/contenttype/eworx">
  <VirtualGroup>Research</VirtualGroup>
</ContentTypeConfigura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9F92C-5A04-47F2-AD7A-E96D58898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fed6a-fac6-4054-bdd4-71a44c395734"/>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399290-25C8-426E-8C39-A6FDD4C8A2EC}">
  <ds:schemaRefs>
    <ds:schemaRef ds:uri="Microsoft.SharePoint.Taxonomy.ContentTypeSync"/>
  </ds:schemaRefs>
</ds:datastoreItem>
</file>

<file path=customXml/itemProps3.xml><?xml version="1.0" encoding="utf-8"?>
<ds:datastoreItem xmlns:ds="http://schemas.openxmlformats.org/officeDocument/2006/customXml" ds:itemID="{0C3DE45F-7930-4A6C-BF28-268E742E6F20}">
  <ds:schemaRefs>
    <ds:schemaRef ds:uri="http://schemas.microsoft.com/sharepoint/v3/contenttype/forms"/>
  </ds:schemaRefs>
</ds:datastoreItem>
</file>

<file path=customXml/itemProps4.xml><?xml version="1.0" encoding="utf-8"?>
<ds:datastoreItem xmlns:ds="http://schemas.openxmlformats.org/officeDocument/2006/customXml" ds:itemID="{4CC49A8D-AD89-4F90-9FA7-2310480B227D}">
  <ds:schemaRefs>
    <ds:schemaRef ds:uri="http://schemas.microsoft.com/sharepoint/events"/>
  </ds:schemaRefs>
</ds:datastoreItem>
</file>

<file path=customXml/itemProps5.xml><?xml version="1.0" encoding="utf-8"?>
<ds:datastoreItem xmlns:ds="http://schemas.openxmlformats.org/officeDocument/2006/customXml" ds:itemID="{FE41E007-FCC4-4456-AF47-1F49C1325685}">
  <ds:schemaRef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 ds:uri="16097700-bd0a-4b4b-83d5-90842b5175e0"/>
    <ds:schemaRef ds:uri="200fed6a-fac6-4054-bdd4-71a44c395734"/>
    <ds:schemaRef ds:uri="http://schemas.microsoft.com/office/2006/metadata/properties"/>
  </ds:schemaRefs>
</ds:datastoreItem>
</file>

<file path=customXml/itemProps6.xml><?xml version="1.0" encoding="utf-8"?>
<ds:datastoreItem xmlns:ds="http://schemas.openxmlformats.org/officeDocument/2006/customXml" ds:itemID="{A3969824-28AC-4C2D-BFDE-643910D4B39C}">
  <ds:schemaRefs>
    <ds:schemaRef ds:uri="http://schemas.com/sharepoint/v4/contenttype/eworx"/>
  </ds:schemaRefs>
</ds:datastoreItem>
</file>

<file path=customXml/itemProps7.xml><?xml version="1.0" encoding="utf-8"?>
<ds:datastoreItem xmlns:ds="http://schemas.openxmlformats.org/officeDocument/2006/customXml" ds:itemID="{09C6003C-E081-467E-98F1-F78256E8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6846</Words>
  <Characters>39023</Characters>
  <Application>Microsoft Office Word</Application>
  <DocSecurity>4</DocSecurity>
  <Lines>325</Lines>
  <Paragraphs>91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Summary overview of types and characteristics of institutions and community-based services for persons with disabilities available across the EU</vt:lpstr>
      <vt:lpstr>Ad hoc_deliverables</vt:lpstr>
    </vt:vector>
  </TitlesOfParts>
  <Company>GES - ACISI</Company>
  <LinksUpToDate>false</LinksUpToDate>
  <CharactersWithSpaces>45778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overview of types and characteristics of institutions and community-based services for persons with disabilities available across the EU</dc:title>
  <dc:subject/>
  <dc:creator>franet@fra.europa.eu</dc:creator>
  <cp:keywords>independent living, persons with disabilities, deinstitutionalisation, institutions, community-based services,mapping</cp:keywords>
  <dc:description/>
  <cp:lastModifiedBy>TAYLDER Alison (FRA)</cp:lastModifiedBy>
  <cp:revision>2</cp:revision>
  <dcterms:created xsi:type="dcterms:W3CDTF">2018-01-31T16:42:00Z</dcterms:created>
  <dcterms:modified xsi:type="dcterms:W3CDTF">2018-01-31T16:42:00Z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0x01010067AD7CD5C461412DBD5AECDF4DD01DD000C0CD4D2585974D42B5CE8F2431434F40007F15596399F948CF893BFFEB008DFBA60023825442C466F34DBE1F2A580DBB2564</vt:lpwstr>
  </property>
  <property fmtid="{D5CDD505-2E9C-101B-9397-08002B2CF9AE}" pid="3" name="_dlc_DocIdItemGuid">
    <vt:lpwstr>3310423e-4805-418c-b8f0-7a9a5a0ebdf6</vt:lpwstr>
  </property>
  <property fmtid="{D5CDD505-2E9C-101B-9397-08002B2CF9AE}" pid="4" name="fraContentLanguageMM">
    <vt:lpwstr>1544;#Spanish|bfed5109-27ff-432e-8841-5f8ffeb5f95c</vt:lpwstr>
  </property>
  <property fmtid="{D5CDD505-2E9C-101B-9397-08002B2CF9AE}" pid="5" name="fraYearMM">
    <vt:lpwstr>798;#2014|8baaa8f3-44c5-4089-92a3-b846a70ffb40</vt:lpwstr>
  </property>
  <property fmtid="{D5CDD505-2E9C-101B-9397-08002B2CF9AE}" pid="6" name="fraThematicTeamMM">
    <vt:lpwstr/>
  </property>
  <property fmtid="{D5CDD505-2E9C-101B-9397-08002B2CF9AE}" pid="7" name="fraTagsMM">
    <vt:lpwstr/>
  </property>
  <property fmtid="{D5CDD505-2E9C-101B-9397-08002B2CF9AE}" pid="8" name="Order">
    <vt:r8>5300</vt:r8>
  </property>
  <property fmtid="{D5CDD505-2E9C-101B-9397-08002B2CF9AE}" pid="9" name="i5ce7087b5204814a0029bd9f29ccc90">
    <vt:lpwstr>2014|8baaa8f3-44c5-4089-92a3-b846a70ffb40</vt:lpwstr>
  </property>
  <property fmtid="{D5CDD505-2E9C-101B-9397-08002B2CF9AE}" pid="10" name="mea2126e36834a0eb3415250650cf607">
    <vt:lpwstr>Spanish|bfed5109-27ff-432e-8841-5f8ffeb5f95c</vt:lpwstr>
  </property>
</Properties>
</file>