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01" w:rsidRDefault="00A07901" w:rsidP="00A07901">
      <w:pPr>
        <w:pStyle w:val="Heading1"/>
        <w:jc w:val="center"/>
        <w:rPr>
          <w:lang w:val="en-GB"/>
        </w:rPr>
      </w:pPr>
      <w:bookmarkStart w:id="0" w:name="_GoBack"/>
      <w:bookmarkEnd w:id="0"/>
      <w:r w:rsidRPr="00261356">
        <w:rPr>
          <w:lang w:val="en-GB"/>
        </w:rPr>
        <w:t>Structures set up for the implementation and monitoring of the CRPD</w:t>
      </w:r>
    </w:p>
    <w:p w:rsidR="00A07901" w:rsidRPr="00FA1896" w:rsidRDefault="00A07901" w:rsidP="00A07901"/>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6"/>
        <w:gridCol w:w="3116"/>
        <w:gridCol w:w="2693"/>
      </w:tblGrid>
      <w:tr w:rsidR="00A07901" w:rsidRPr="00261356" w:rsidTr="00A07901">
        <w:trPr>
          <w:trHeight w:val="300"/>
        </w:trPr>
        <w:tc>
          <w:tcPr>
            <w:tcW w:w="382" w:type="pct"/>
            <w:shd w:val="clear" w:color="auto" w:fill="ACB9CA" w:themeFill="text2" w:themeFillTint="66"/>
            <w:noWrap/>
            <w:vAlign w:val="center"/>
            <w:hideMark/>
          </w:tcPr>
          <w:p w:rsidR="00A07901" w:rsidRPr="00261356" w:rsidRDefault="00A07901" w:rsidP="0035054C">
            <w:pPr>
              <w:spacing w:before="60" w:after="60"/>
              <w:ind w:left="113"/>
              <w:rPr>
                <w:b/>
                <w:sz w:val="18"/>
                <w:szCs w:val="18"/>
                <w:lang w:eastAsia="en-IE" w:bidi="en-US"/>
              </w:rPr>
            </w:pPr>
            <w:r w:rsidRPr="00261356">
              <w:rPr>
                <w:b/>
                <w:sz w:val="18"/>
                <w:szCs w:val="18"/>
                <w:lang w:eastAsia="en-IE" w:bidi="en-US"/>
              </w:rPr>
              <w:t>EUMS</w:t>
            </w:r>
          </w:p>
        </w:tc>
        <w:tc>
          <w:tcPr>
            <w:tcW w:w="1464" w:type="pct"/>
            <w:shd w:val="clear" w:color="auto" w:fill="ACB9CA" w:themeFill="text2" w:themeFillTint="66"/>
            <w:vAlign w:val="center"/>
          </w:tcPr>
          <w:p w:rsidR="00A07901" w:rsidRPr="00261356" w:rsidRDefault="00A07901" w:rsidP="0035054C">
            <w:pPr>
              <w:spacing w:before="60" w:after="60"/>
              <w:ind w:left="113"/>
              <w:rPr>
                <w:b/>
                <w:sz w:val="18"/>
                <w:szCs w:val="18"/>
                <w:lang w:eastAsia="en-IE" w:bidi="en-US"/>
              </w:rPr>
            </w:pPr>
            <w:r w:rsidRPr="00261356">
              <w:rPr>
                <w:b/>
                <w:sz w:val="18"/>
                <w:szCs w:val="18"/>
                <w:lang w:bidi="en-US"/>
              </w:rPr>
              <w:t>Focal points within government for matters relating to the implementation of the CRPD – Article 33 (1)</w:t>
            </w:r>
          </w:p>
        </w:tc>
        <w:tc>
          <w:tcPr>
            <w:tcW w:w="1692" w:type="pct"/>
            <w:shd w:val="clear" w:color="auto" w:fill="ACB9CA" w:themeFill="text2" w:themeFillTint="66"/>
            <w:vAlign w:val="center"/>
          </w:tcPr>
          <w:p w:rsidR="00A07901" w:rsidRPr="00261356" w:rsidRDefault="00A07901" w:rsidP="0035054C">
            <w:pPr>
              <w:spacing w:before="60" w:after="60"/>
              <w:ind w:left="113"/>
              <w:rPr>
                <w:b/>
                <w:sz w:val="18"/>
                <w:szCs w:val="18"/>
                <w:lang w:bidi="en-US"/>
              </w:rPr>
            </w:pPr>
            <w:r w:rsidRPr="00261356">
              <w:rPr>
                <w:b/>
                <w:sz w:val="18"/>
                <w:szCs w:val="18"/>
                <w:lang w:bidi="en-US"/>
              </w:rPr>
              <w:t xml:space="preserve">Coordination mechanism – </w:t>
            </w:r>
            <w:r w:rsidRPr="00261356">
              <w:rPr>
                <w:b/>
                <w:sz w:val="18"/>
                <w:szCs w:val="18"/>
                <w:lang w:bidi="en-US"/>
              </w:rPr>
              <w:br/>
              <w:t>Article 33 (1)</w:t>
            </w:r>
          </w:p>
        </w:tc>
        <w:tc>
          <w:tcPr>
            <w:tcW w:w="1462" w:type="pct"/>
            <w:shd w:val="clear" w:color="auto" w:fill="ACB9CA" w:themeFill="text2" w:themeFillTint="66"/>
            <w:vAlign w:val="center"/>
          </w:tcPr>
          <w:p w:rsidR="00A07901" w:rsidRPr="00261356" w:rsidRDefault="00A07901" w:rsidP="0035054C">
            <w:pPr>
              <w:spacing w:before="60" w:after="60"/>
              <w:ind w:left="113"/>
              <w:rPr>
                <w:b/>
                <w:sz w:val="18"/>
                <w:szCs w:val="18"/>
                <w:lang w:eastAsia="en-IE" w:bidi="en-US"/>
              </w:rPr>
            </w:pPr>
            <w:r w:rsidRPr="00261356">
              <w:rPr>
                <w:b/>
                <w:sz w:val="18"/>
                <w:szCs w:val="18"/>
                <w:lang w:bidi="en-US"/>
              </w:rPr>
              <w:t>Framework to promote, protect and monitor implementation of the CRPD – Article 33 (2)</w:t>
            </w:r>
          </w:p>
        </w:tc>
      </w:tr>
      <w:tr w:rsidR="00A07901" w:rsidRPr="00261356" w:rsidTr="00A07901">
        <w:trPr>
          <w:trHeight w:val="490"/>
        </w:trPr>
        <w:tc>
          <w:tcPr>
            <w:tcW w:w="382" w:type="pct"/>
            <w:shd w:val="clear" w:color="auto" w:fill="auto"/>
            <w:noWrap/>
            <w:vAlign w:val="center"/>
            <w:hideMark/>
          </w:tcPr>
          <w:p w:rsidR="00A07901" w:rsidRPr="00261356" w:rsidRDefault="00A07901" w:rsidP="0035054C">
            <w:pPr>
              <w:jc w:val="both"/>
              <w:rPr>
                <w:rFonts w:eastAsia="Calibri"/>
                <w:b/>
                <w:sz w:val="18"/>
                <w:szCs w:val="18"/>
                <w:lang w:eastAsia="en-IE" w:bidi="en-US"/>
              </w:rPr>
            </w:pPr>
            <w:r w:rsidRPr="00261356">
              <w:rPr>
                <w:rFonts w:eastAsia="Calibri"/>
                <w:b/>
                <w:sz w:val="18"/>
                <w:szCs w:val="18"/>
                <w:lang w:eastAsia="en-IE" w:bidi="en-US"/>
              </w:rPr>
              <w:t>AT</w:t>
            </w:r>
          </w:p>
        </w:tc>
        <w:tc>
          <w:tcPr>
            <w:tcW w:w="1464" w:type="pct"/>
            <w:vAlign w:val="center"/>
          </w:tcPr>
          <w:p w:rsidR="00A07901" w:rsidRPr="00261356" w:rsidRDefault="00A07901" w:rsidP="0035054C">
            <w:pPr>
              <w:rPr>
                <w:rFonts w:eastAsia="Calibri"/>
                <w:sz w:val="18"/>
                <w:szCs w:val="18"/>
                <w:lang w:bidi="en-US"/>
              </w:rPr>
            </w:pPr>
            <w:r w:rsidRPr="00261356">
              <w:rPr>
                <w:rFonts w:eastAsia="Calibri"/>
                <w:sz w:val="18"/>
                <w:szCs w:val="18"/>
                <w:lang w:bidi="en-US"/>
              </w:rPr>
              <w:t xml:space="preserve">Federal Ministry for Labour, Social Affairs and Consumer Protection </w:t>
            </w:r>
            <w:r w:rsidRPr="00261356">
              <w:rPr>
                <w:rFonts w:eastAsia="Calibri"/>
                <w:sz w:val="18"/>
                <w:szCs w:val="18"/>
                <w:lang w:bidi="en-US"/>
              </w:rPr>
              <w:br/>
              <w:t>(</w:t>
            </w:r>
            <w:r w:rsidRPr="00261356">
              <w:rPr>
                <w:rFonts w:eastAsia="Calibri"/>
                <w:i/>
                <w:sz w:val="18"/>
                <w:szCs w:val="18"/>
                <w:lang w:bidi="en-US"/>
              </w:rPr>
              <w:t>Bundesministerium für Arbeit, Soziales und Konsumentenschutz</w:t>
            </w:r>
            <w:r w:rsidRPr="00261356">
              <w:rPr>
                <w:rFonts w:eastAsia="Calibri"/>
                <w:sz w:val="18"/>
                <w:szCs w:val="18"/>
                <w:lang w:bidi="en-US"/>
              </w:rPr>
              <w:t>); the 9 regional authorities (</w:t>
            </w:r>
            <w:r w:rsidRPr="00261356">
              <w:rPr>
                <w:rFonts w:eastAsia="Calibri"/>
                <w:i/>
                <w:sz w:val="18"/>
                <w:szCs w:val="18"/>
                <w:lang w:bidi="en-US"/>
              </w:rPr>
              <w:t>Länder</w:t>
            </w:r>
            <w:r w:rsidRPr="00261356">
              <w:rPr>
                <w:rFonts w:eastAsia="Calibri"/>
                <w:sz w:val="18"/>
                <w:szCs w:val="18"/>
                <w:lang w:bidi="en-US"/>
              </w:rPr>
              <w:t>) designated their own sub-focal points</w:t>
            </w:r>
          </w:p>
        </w:tc>
        <w:tc>
          <w:tcPr>
            <w:tcW w:w="1692" w:type="pct"/>
            <w:vAlign w:val="center"/>
          </w:tcPr>
          <w:p w:rsidR="00A07901" w:rsidRPr="00261356" w:rsidRDefault="00A07901" w:rsidP="0035054C">
            <w:pPr>
              <w:rPr>
                <w:rFonts w:eastAsia="Calibri"/>
                <w:sz w:val="18"/>
                <w:szCs w:val="18"/>
                <w:lang w:bidi="en-US"/>
              </w:rPr>
            </w:pPr>
            <w:r w:rsidRPr="00261356">
              <w:rPr>
                <w:rFonts w:eastAsia="Calibri"/>
                <w:sz w:val="18"/>
                <w:szCs w:val="18"/>
                <w:lang w:bidi="en-US"/>
              </w:rPr>
              <w:t>Federal Ministry of Labour, Social Affairs and Consumer Protection (</w:t>
            </w:r>
            <w:r w:rsidRPr="00261356">
              <w:rPr>
                <w:rFonts w:eastAsia="Calibri"/>
                <w:i/>
                <w:iCs/>
                <w:sz w:val="18"/>
                <w:szCs w:val="18"/>
                <w:lang w:bidi="en-US"/>
              </w:rPr>
              <w:t>Bundesministerium für Arbeit, Soziales und Konsumentenschutz</w:t>
            </w:r>
            <w:r w:rsidRPr="00261356">
              <w:rPr>
                <w:rFonts w:eastAsia="Calibri"/>
                <w:sz w:val="18"/>
                <w:szCs w:val="18"/>
                <w:lang w:bidi="en-US"/>
              </w:rPr>
              <w:t>) with the involvement of the Federal Disability Advisory Board (</w:t>
            </w:r>
            <w:r w:rsidRPr="00261356">
              <w:rPr>
                <w:rFonts w:eastAsia="Calibri"/>
                <w:i/>
                <w:sz w:val="18"/>
                <w:szCs w:val="18"/>
                <w:lang w:bidi="en-US"/>
              </w:rPr>
              <w:t>Bundesbehindertenbeirat</w:t>
            </w:r>
            <w:r w:rsidRPr="00261356">
              <w:rPr>
                <w:rFonts w:eastAsia="Calibri"/>
                <w:sz w:val="18"/>
                <w:szCs w:val="18"/>
                <w:lang w:bidi="en-US"/>
              </w:rPr>
              <w:t>)</w:t>
            </w:r>
          </w:p>
        </w:tc>
        <w:tc>
          <w:tcPr>
            <w:tcW w:w="1462" w:type="pct"/>
            <w:vAlign w:val="center"/>
          </w:tcPr>
          <w:p w:rsidR="00A07901" w:rsidRPr="00261356" w:rsidRDefault="00576D1E" w:rsidP="0035054C">
            <w:pPr>
              <w:rPr>
                <w:rFonts w:eastAsia="Calibri"/>
                <w:sz w:val="18"/>
                <w:szCs w:val="18"/>
                <w:lang w:bidi="en-US"/>
              </w:rPr>
            </w:pPr>
            <w:hyperlink r:id="rId7" w:history="1">
              <w:r w:rsidR="00A07901" w:rsidRPr="00261356">
                <w:rPr>
                  <w:rStyle w:val="Hyperlink"/>
                  <w:rFonts w:eastAsia="Calibri"/>
                  <w:sz w:val="18"/>
                  <w:szCs w:val="18"/>
                  <w:lang w:bidi="en-US"/>
                </w:rPr>
                <w:t>CRPD monitoring committee</w:t>
              </w:r>
            </w:hyperlink>
            <w:r w:rsidR="00A07901" w:rsidRPr="00261356">
              <w:rPr>
                <w:rFonts w:eastAsia="Calibri"/>
                <w:sz w:val="18"/>
                <w:szCs w:val="18"/>
                <w:lang w:bidi="en-US"/>
              </w:rPr>
              <w:t xml:space="preserve"> (</w:t>
            </w:r>
            <w:r w:rsidR="00A07901" w:rsidRPr="00261356">
              <w:rPr>
                <w:rFonts w:eastAsia="Calibri"/>
                <w:i/>
                <w:sz w:val="18"/>
                <w:szCs w:val="18"/>
                <w:lang w:bidi="en-US"/>
              </w:rPr>
              <w:t>Monitoringausschuss</w:t>
            </w:r>
            <w:r w:rsidR="00A07901" w:rsidRPr="00261356">
              <w:rPr>
                <w:rFonts w:eastAsia="Calibri"/>
                <w:sz w:val="18"/>
                <w:szCs w:val="18"/>
                <w:lang w:bidi="en-US"/>
              </w:rPr>
              <w:t>)</w:t>
            </w:r>
            <w:r w:rsidR="00A07901" w:rsidRPr="00261356" w:rsidDel="00216B41">
              <w:rPr>
                <w:rFonts w:eastAsia="Calibri"/>
                <w:sz w:val="18"/>
                <w:szCs w:val="18"/>
                <w:lang w:bidi="en-US"/>
              </w:rPr>
              <w:t xml:space="preserve"> </w:t>
            </w:r>
          </w:p>
          <w:p w:rsidR="00A07901" w:rsidRPr="00261356" w:rsidRDefault="00A07901" w:rsidP="0035054C">
            <w:pPr>
              <w:pStyle w:val="NoSpacing"/>
              <w:rPr>
                <w:sz w:val="18"/>
                <w:szCs w:val="18"/>
              </w:rPr>
            </w:pPr>
            <w:r w:rsidRPr="00261356">
              <w:rPr>
                <w:sz w:val="18"/>
                <w:szCs w:val="18"/>
              </w:rPr>
              <w:t>Association for the Support of the CRPD monitoring committee (</w:t>
            </w:r>
            <w:r w:rsidRPr="00261356">
              <w:rPr>
                <w:i/>
                <w:sz w:val="18"/>
                <w:szCs w:val="18"/>
              </w:rPr>
              <w:t>Verein zur Unterstützung des Monitoringausschusses</w:t>
            </w:r>
            <w:r w:rsidRPr="00261356">
              <w:rPr>
                <w:sz w:val="18"/>
                <w:szCs w:val="18"/>
              </w:rPr>
              <w:t xml:space="preserve">) </w:t>
            </w:r>
          </w:p>
          <w:p w:rsidR="00A07901" w:rsidRPr="00261356" w:rsidRDefault="00A07901" w:rsidP="0035054C">
            <w:pPr>
              <w:pStyle w:val="NoSpacing"/>
              <w:rPr>
                <w:sz w:val="18"/>
                <w:szCs w:val="18"/>
              </w:rPr>
            </w:pPr>
          </w:p>
          <w:p w:rsidR="00A07901" w:rsidRPr="00261356" w:rsidRDefault="00A07901" w:rsidP="0035054C">
            <w:pPr>
              <w:pStyle w:val="NoSpacing"/>
              <w:rPr>
                <w:sz w:val="18"/>
                <w:szCs w:val="18"/>
              </w:rPr>
            </w:pPr>
            <w:r w:rsidRPr="00261356">
              <w:rPr>
                <w:sz w:val="18"/>
                <w:szCs w:val="18"/>
              </w:rPr>
              <w:t xml:space="preserve">The 9 regional authorities (Länder) designated their own monitoring mechanisms. </w:t>
            </w:r>
          </w:p>
          <w:p w:rsidR="00A07901" w:rsidRPr="00261356" w:rsidRDefault="00A07901" w:rsidP="0035054C">
            <w:pPr>
              <w:rPr>
                <w:rFonts w:eastAsia="Calibri"/>
                <w:sz w:val="18"/>
                <w:szCs w:val="18"/>
                <w:lang w:val="de-AT" w:eastAsia="en-IE" w:bidi="en-US"/>
              </w:rPr>
            </w:pP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901" w:rsidRPr="00261356" w:rsidRDefault="00A07901" w:rsidP="0035054C">
            <w:pPr>
              <w:jc w:val="both"/>
              <w:rPr>
                <w:rFonts w:eastAsia="Calibri"/>
                <w:b/>
                <w:sz w:val="18"/>
                <w:szCs w:val="18"/>
                <w:lang w:eastAsia="en-IE" w:bidi="en-US"/>
              </w:rPr>
            </w:pPr>
            <w:r w:rsidRPr="00261356">
              <w:rPr>
                <w:rFonts w:eastAsia="Calibri"/>
                <w:b/>
                <w:sz w:val="18"/>
                <w:szCs w:val="18"/>
                <w:lang w:eastAsia="en-IE" w:bidi="en-US"/>
              </w:rPr>
              <w:t>BE</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spacing w:line="240" w:lineRule="auto"/>
              <w:rPr>
                <w:i/>
                <w:iCs/>
                <w:sz w:val="18"/>
                <w:szCs w:val="18"/>
              </w:rPr>
            </w:pPr>
            <w:r w:rsidRPr="00261356">
              <w:rPr>
                <w:sz w:val="18"/>
                <w:szCs w:val="18"/>
              </w:rPr>
              <w:t xml:space="preserve">Federal : </w:t>
            </w:r>
            <w:r w:rsidRPr="00261356">
              <w:rPr>
                <w:i/>
                <w:iCs/>
                <w:sz w:val="18"/>
                <w:szCs w:val="18"/>
              </w:rPr>
              <w:t>Federal Public Service Social Security</w:t>
            </w:r>
          </w:p>
          <w:p w:rsidR="00A07901" w:rsidRPr="00261356" w:rsidRDefault="00A07901" w:rsidP="0035054C">
            <w:pPr>
              <w:spacing w:line="240" w:lineRule="auto"/>
              <w:rPr>
                <w:sz w:val="18"/>
                <w:szCs w:val="18"/>
              </w:rPr>
            </w:pPr>
          </w:p>
          <w:p w:rsidR="00A07901" w:rsidRPr="00261356" w:rsidRDefault="00A07901" w:rsidP="0035054C">
            <w:pPr>
              <w:spacing w:line="240" w:lineRule="auto"/>
              <w:rPr>
                <w:i/>
                <w:iCs/>
                <w:sz w:val="18"/>
                <w:szCs w:val="18"/>
                <w:lang w:val="nl-BE"/>
              </w:rPr>
            </w:pPr>
            <w:r w:rsidRPr="00261356">
              <w:rPr>
                <w:sz w:val="18"/>
                <w:szCs w:val="18"/>
                <w:lang w:val="nl-BE"/>
              </w:rPr>
              <w:t xml:space="preserve">Flanders : </w:t>
            </w:r>
            <w:r w:rsidRPr="00261356">
              <w:rPr>
                <w:i/>
                <w:iCs/>
                <w:sz w:val="18"/>
                <w:szCs w:val="18"/>
                <w:lang w:val="nl-BE"/>
              </w:rPr>
              <w:t>Agentschap Binnenlands Bestuur, Afdeling Gelijke kansen</w:t>
            </w:r>
          </w:p>
          <w:p w:rsidR="00A07901" w:rsidRPr="00261356" w:rsidRDefault="00A07901" w:rsidP="0035054C">
            <w:pPr>
              <w:spacing w:line="240" w:lineRule="auto"/>
              <w:rPr>
                <w:sz w:val="18"/>
                <w:szCs w:val="18"/>
                <w:lang w:val="nl-BE"/>
              </w:rPr>
            </w:pPr>
          </w:p>
          <w:p w:rsidR="00A07901" w:rsidRPr="00261356" w:rsidRDefault="00A07901" w:rsidP="0035054C">
            <w:pPr>
              <w:spacing w:line="240" w:lineRule="auto"/>
              <w:rPr>
                <w:i/>
                <w:iCs/>
                <w:sz w:val="18"/>
                <w:szCs w:val="18"/>
                <w:lang w:val="fr-BE"/>
              </w:rPr>
            </w:pPr>
            <w:r w:rsidRPr="00261356">
              <w:rPr>
                <w:sz w:val="18"/>
                <w:szCs w:val="18"/>
                <w:lang w:val="fr-BE"/>
              </w:rPr>
              <w:t xml:space="preserve">Wallonia : </w:t>
            </w:r>
            <w:r w:rsidRPr="00261356">
              <w:rPr>
                <w:i/>
                <w:iCs/>
                <w:sz w:val="18"/>
                <w:szCs w:val="18"/>
                <w:lang w:val="fr-BE"/>
              </w:rPr>
              <w:t>Agence pour une Vie de Qualité</w:t>
            </w:r>
          </w:p>
          <w:p w:rsidR="00A07901" w:rsidRPr="00261356" w:rsidRDefault="00A07901" w:rsidP="0035054C">
            <w:pPr>
              <w:spacing w:line="240" w:lineRule="auto"/>
              <w:rPr>
                <w:sz w:val="18"/>
                <w:szCs w:val="18"/>
                <w:lang w:val="fr-BE"/>
              </w:rPr>
            </w:pPr>
          </w:p>
          <w:p w:rsidR="00A07901" w:rsidRPr="00261356" w:rsidRDefault="00A07901" w:rsidP="0035054C">
            <w:pPr>
              <w:spacing w:line="240" w:lineRule="auto"/>
              <w:rPr>
                <w:sz w:val="18"/>
                <w:szCs w:val="18"/>
                <w:lang w:val="fr-BE"/>
              </w:rPr>
            </w:pPr>
            <w:r w:rsidRPr="00261356">
              <w:rPr>
                <w:sz w:val="18"/>
                <w:szCs w:val="18"/>
                <w:lang w:val="fr-BE"/>
              </w:rPr>
              <w:t xml:space="preserve">Brussels : </w:t>
            </w:r>
          </w:p>
          <w:p w:rsidR="00A07901" w:rsidRPr="00261356" w:rsidRDefault="00A07901" w:rsidP="0035054C">
            <w:pPr>
              <w:spacing w:line="240" w:lineRule="auto"/>
              <w:rPr>
                <w:i/>
                <w:iCs/>
                <w:sz w:val="18"/>
                <w:szCs w:val="18"/>
                <w:lang w:val="fr-BE"/>
              </w:rPr>
            </w:pPr>
            <w:r w:rsidRPr="00261356">
              <w:rPr>
                <w:sz w:val="18"/>
                <w:szCs w:val="18"/>
                <w:lang w:val="fr-BE"/>
              </w:rPr>
              <w:t xml:space="preserve">- </w:t>
            </w:r>
            <w:r w:rsidRPr="00261356">
              <w:rPr>
                <w:i/>
                <w:iCs/>
                <w:sz w:val="18"/>
                <w:szCs w:val="18"/>
                <w:lang w:val="fr-BE"/>
              </w:rPr>
              <w:t>equal.brussels</w:t>
            </w:r>
          </w:p>
          <w:p w:rsidR="00A07901" w:rsidRPr="00261356" w:rsidRDefault="00A07901" w:rsidP="0035054C">
            <w:pPr>
              <w:spacing w:line="240" w:lineRule="auto"/>
              <w:rPr>
                <w:sz w:val="18"/>
                <w:szCs w:val="18"/>
                <w:lang w:val="fr-BE"/>
              </w:rPr>
            </w:pPr>
            <w:r w:rsidRPr="00261356">
              <w:rPr>
                <w:i/>
                <w:iCs/>
                <w:sz w:val="18"/>
                <w:szCs w:val="18"/>
                <w:lang w:val="fr-BE"/>
              </w:rPr>
              <w:t>- IrisCare</w:t>
            </w:r>
          </w:p>
          <w:p w:rsidR="00A07901" w:rsidRPr="00261356" w:rsidRDefault="00A07901" w:rsidP="0035054C">
            <w:pPr>
              <w:spacing w:line="240" w:lineRule="auto"/>
              <w:rPr>
                <w:i/>
                <w:iCs/>
                <w:sz w:val="18"/>
                <w:szCs w:val="18"/>
                <w:lang w:val="fr-BE"/>
              </w:rPr>
            </w:pPr>
            <w:r w:rsidRPr="00261356">
              <w:rPr>
                <w:i/>
                <w:iCs/>
                <w:sz w:val="18"/>
                <w:szCs w:val="18"/>
                <w:lang w:val="fr-BE"/>
              </w:rPr>
              <w:t>- Service Bruxellois francophone des Personnes handicapées</w:t>
            </w:r>
          </w:p>
          <w:p w:rsidR="00A07901" w:rsidRPr="00261356" w:rsidRDefault="00A07901" w:rsidP="0035054C">
            <w:pPr>
              <w:spacing w:line="240" w:lineRule="auto"/>
              <w:rPr>
                <w:sz w:val="18"/>
                <w:szCs w:val="18"/>
                <w:lang w:val="fr-BE"/>
              </w:rPr>
            </w:pPr>
          </w:p>
          <w:p w:rsidR="00A07901" w:rsidRPr="00261356" w:rsidRDefault="00A07901" w:rsidP="0035054C">
            <w:pPr>
              <w:spacing w:line="240" w:lineRule="auto"/>
              <w:rPr>
                <w:i/>
                <w:iCs/>
                <w:sz w:val="18"/>
                <w:szCs w:val="18"/>
                <w:lang w:val="fr-BE"/>
              </w:rPr>
            </w:pPr>
            <w:r w:rsidRPr="00261356">
              <w:rPr>
                <w:sz w:val="18"/>
                <w:szCs w:val="18"/>
                <w:lang w:val="fr-BE"/>
              </w:rPr>
              <w:t xml:space="preserve">French Community : </w:t>
            </w:r>
            <w:r w:rsidRPr="00261356">
              <w:rPr>
                <w:i/>
                <w:iCs/>
                <w:sz w:val="18"/>
                <w:szCs w:val="18"/>
                <w:lang w:val="fr-BE"/>
              </w:rPr>
              <w:t>Direction Egalité des Chances du Ministère de la Fédération Wallonie-Bruxelles</w:t>
            </w:r>
          </w:p>
          <w:p w:rsidR="00A07901" w:rsidRPr="00261356" w:rsidRDefault="00A07901" w:rsidP="0035054C">
            <w:pPr>
              <w:spacing w:line="240" w:lineRule="auto"/>
              <w:rPr>
                <w:sz w:val="18"/>
                <w:szCs w:val="18"/>
                <w:lang w:val="fr-BE"/>
              </w:rPr>
            </w:pPr>
          </w:p>
          <w:p w:rsidR="00A07901" w:rsidRPr="00261356" w:rsidRDefault="00A07901" w:rsidP="0035054C">
            <w:pPr>
              <w:spacing w:line="240" w:lineRule="auto"/>
              <w:rPr>
                <w:i/>
                <w:iCs/>
                <w:sz w:val="18"/>
                <w:szCs w:val="18"/>
                <w:lang w:val="de-DE"/>
              </w:rPr>
            </w:pPr>
            <w:r w:rsidRPr="00261356">
              <w:rPr>
                <w:sz w:val="18"/>
                <w:szCs w:val="18"/>
                <w:lang w:val="de-DE"/>
              </w:rPr>
              <w:t xml:space="preserve">German-speaking Community : </w:t>
            </w:r>
            <w:r w:rsidRPr="00261356">
              <w:rPr>
                <w:i/>
                <w:iCs/>
                <w:sz w:val="18"/>
                <w:szCs w:val="18"/>
                <w:lang w:val="de-DE"/>
              </w:rPr>
              <w:t>Dienststelle für Selbstbestimmtes Leben</w:t>
            </w:r>
          </w:p>
          <w:p w:rsidR="00A07901" w:rsidRPr="00261356" w:rsidRDefault="00A07901" w:rsidP="0035054C">
            <w:pPr>
              <w:spacing w:line="240" w:lineRule="auto"/>
              <w:rPr>
                <w:sz w:val="18"/>
                <w:szCs w:val="18"/>
                <w:lang w:val="fr-BE"/>
              </w:rPr>
            </w:pP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spacing w:line="240" w:lineRule="auto"/>
              <w:rPr>
                <w:sz w:val="18"/>
                <w:szCs w:val="18"/>
              </w:rPr>
            </w:pPr>
            <w:hyperlink r:id="rId8" w:history="1">
              <w:r w:rsidR="00A07901" w:rsidRPr="00261356">
                <w:rPr>
                  <w:rStyle w:val="Hyperlink"/>
                  <w:sz w:val="18"/>
                  <w:szCs w:val="18"/>
                </w:rPr>
                <w:t>Federal Public Service Social Security</w:t>
              </w:r>
            </w:hyperlink>
          </w:p>
          <w:p w:rsidR="00A07901" w:rsidRPr="00261356" w:rsidRDefault="00A07901" w:rsidP="0035054C">
            <w:pPr>
              <w:spacing w:line="240" w:lineRule="auto"/>
              <w:rPr>
                <w:rFonts w:eastAsia="Calibri"/>
                <w:sz w:val="18"/>
                <w:szCs w:val="18"/>
                <w:lang w:bidi="en-US"/>
              </w:rPr>
            </w:pPr>
            <w:r w:rsidRPr="00261356">
              <w:rPr>
                <w:sz w:val="18"/>
                <w:szCs w:val="18"/>
                <w:lang w:val="fr-BE"/>
              </w:rPr>
              <w:t>(</w:t>
            </w:r>
            <w:r w:rsidRPr="00261356">
              <w:rPr>
                <w:i/>
                <w:iCs/>
                <w:sz w:val="18"/>
                <w:szCs w:val="18"/>
                <w:lang w:val="fr-BE"/>
              </w:rPr>
              <w:t>SPF Sécurité Sociale – FOD Sociale Zekerheid</w:t>
            </w:r>
            <w:r w:rsidRPr="00261356">
              <w:rPr>
                <w:sz w:val="18"/>
                <w:szCs w:val="18"/>
                <w:lang w:val="fr-BE"/>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rPr>
                <w:rFonts w:eastAsia="Calibri"/>
                <w:sz w:val="18"/>
                <w:szCs w:val="18"/>
                <w:lang w:val="fr-FR" w:bidi="en-US"/>
              </w:rPr>
            </w:pPr>
            <w:hyperlink r:id="rId9" w:history="1">
              <w:r w:rsidR="00A07901" w:rsidRPr="00261356">
                <w:rPr>
                  <w:rStyle w:val="Hyperlink"/>
                  <w:rFonts w:eastAsia="Calibri"/>
                  <w:sz w:val="18"/>
                  <w:szCs w:val="18"/>
                  <w:lang w:val="fr-FR" w:bidi="en-US"/>
                </w:rPr>
                <w:t>Interfederal Centre for Equal Opportunities (Unia)</w:t>
              </w:r>
            </w:hyperlink>
            <w:r w:rsidR="00A07901" w:rsidRPr="00261356">
              <w:rPr>
                <w:rFonts w:eastAsia="Calibri"/>
                <w:sz w:val="18"/>
                <w:szCs w:val="18"/>
                <w:lang w:val="fr-FR" w:bidi="en-US"/>
              </w:rPr>
              <w:t xml:space="preserve"> (</w:t>
            </w:r>
            <w:r w:rsidR="00A07901" w:rsidRPr="00261356">
              <w:rPr>
                <w:rFonts w:eastAsia="Calibri"/>
                <w:i/>
                <w:sz w:val="18"/>
                <w:szCs w:val="18"/>
                <w:lang w:bidi="en-US"/>
              </w:rPr>
              <w:t>Interfederaal Gelijkekansencentrum/</w:t>
            </w:r>
            <w:r w:rsidR="00A07901" w:rsidRPr="00261356">
              <w:rPr>
                <w:rFonts w:eastAsia="Calibri"/>
                <w:i/>
                <w:sz w:val="18"/>
                <w:szCs w:val="18"/>
                <w:lang w:val="fr-FR" w:bidi="en-US"/>
              </w:rPr>
              <w:t xml:space="preserve"> </w:t>
            </w:r>
            <w:r w:rsidR="00A07901" w:rsidRPr="00261356">
              <w:rPr>
                <w:sz w:val="18"/>
                <w:szCs w:val="18"/>
                <w:lang w:val="fr-FR"/>
              </w:rPr>
              <w:t xml:space="preserve"> </w:t>
            </w:r>
            <w:r w:rsidR="00A07901" w:rsidRPr="00261356">
              <w:rPr>
                <w:rFonts w:eastAsia="Calibri"/>
                <w:i/>
                <w:sz w:val="18"/>
                <w:szCs w:val="18"/>
                <w:lang w:val="fr-FR" w:bidi="en-US"/>
              </w:rPr>
              <w:t>Centre interfédéral pour l’égalité des chances</w:t>
            </w:r>
            <w:r w:rsidR="00A07901" w:rsidRPr="00261356">
              <w:rPr>
                <w:rFonts w:eastAsia="Calibri"/>
                <w:sz w:val="18"/>
                <w:szCs w:val="18"/>
                <w:lang w:val="fr-FR" w:bidi="en-US"/>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spacing w:before="60" w:after="60"/>
              <w:rPr>
                <w:b/>
                <w:sz w:val="18"/>
                <w:szCs w:val="18"/>
                <w:lang w:eastAsia="en-IE" w:bidi="en-US"/>
              </w:rPr>
            </w:pPr>
            <w:r w:rsidRPr="00313EF8">
              <w:rPr>
                <w:b/>
                <w:sz w:val="18"/>
                <w:szCs w:val="18"/>
                <w:lang w:eastAsia="en-IE" w:bidi="en-US"/>
              </w:rPr>
              <w:lastRenderedPageBreak/>
              <w:t>BG</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313EF8">
              <w:rPr>
                <w:rFonts w:eastAsia="Calibri"/>
                <w:sz w:val="18"/>
                <w:szCs w:val="18"/>
                <w:lang w:bidi="en-US"/>
              </w:rPr>
              <w:t>Ministry of Labour and Social Policy, Policy for People with Disabilities, Equal Opportunities and Social Benefits Directorate, Integration of people with disabilities department (</w:t>
            </w:r>
            <w:r w:rsidRPr="00313EF8">
              <w:rPr>
                <w:rFonts w:eastAsia="Calibri"/>
                <w:i/>
                <w:sz w:val="18"/>
                <w:szCs w:val="18"/>
                <w:lang w:bidi="en-US"/>
              </w:rPr>
              <w:t>Министерство на труда и социалната политика</w:t>
            </w:r>
            <w:r w:rsidRPr="00313EF8">
              <w:rPr>
                <w:rFonts w:eastAsia="Calibri"/>
                <w:i/>
                <w:sz w:val="18"/>
                <w:szCs w:val="18"/>
                <w:lang w:val="bg-BG" w:bidi="en-US"/>
              </w:rPr>
              <w:t>, дирекция “Политика за хората с увреждания, равни възможности и социални помощи”, отдел “Интеграция на хората с увреждания”</w:t>
            </w:r>
            <w:r w:rsidRPr="00313EF8">
              <w:rPr>
                <w:rFonts w:eastAsia="Calibri"/>
                <w:sz w:val="18"/>
                <w:szCs w:val="18"/>
                <w:lang w:bidi="en-US"/>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313EF8">
              <w:rPr>
                <w:rFonts w:eastAsia="Calibri"/>
                <w:sz w:val="18"/>
                <w:szCs w:val="18"/>
                <w:lang w:eastAsia="en-IE" w:bidi="en-US"/>
              </w:rPr>
              <w:t>Minister of Labour and Social Policy (</w:t>
            </w:r>
            <w:r w:rsidRPr="00313EF8">
              <w:rPr>
                <w:rFonts w:eastAsia="Calibri"/>
                <w:i/>
                <w:sz w:val="18"/>
                <w:szCs w:val="18"/>
                <w:lang w:eastAsia="en-IE" w:bidi="en-US"/>
              </w:rPr>
              <w:t>Министър на труда и социалната политика</w:t>
            </w:r>
            <w:r w:rsidRPr="00313EF8">
              <w:rPr>
                <w:rFonts w:eastAsia="Calibri"/>
                <w:sz w:val="18"/>
                <w:szCs w:val="18"/>
                <w:lang w:eastAsia="en-IE" w:bidi="en-US"/>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rPr>
                <w:rFonts w:eastAsia="Calibri"/>
                <w:sz w:val="18"/>
                <w:szCs w:val="18"/>
                <w:lang w:eastAsia="en-IE" w:bidi="en-US"/>
              </w:rPr>
            </w:pPr>
            <w:r w:rsidRPr="00313EF8">
              <w:rPr>
                <w:rFonts w:eastAsia="Calibri"/>
                <w:sz w:val="18"/>
                <w:szCs w:val="18"/>
                <w:lang w:eastAsia="en-IE" w:bidi="en-US"/>
              </w:rPr>
              <w:t>Monitoring Council (</w:t>
            </w:r>
            <w:r w:rsidRPr="00313EF8">
              <w:rPr>
                <w:rFonts w:eastAsia="Calibri"/>
                <w:i/>
                <w:sz w:val="18"/>
                <w:szCs w:val="18"/>
                <w:lang w:eastAsia="en-IE" w:bidi="en-US"/>
              </w:rPr>
              <w:t>Съвет за наблюдение</w:t>
            </w:r>
            <w:r w:rsidRPr="00313EF8">
              <w:rPr>
                <w:rFonts w:eastAsia="Calibri"/>
                <w:sz w:val="18"/>
                <w:szCs w:val="18"/>
                <w:lang w:eastAsia="en-IE" w:bidi="en-US"/>
              </w:rPr>
              <w:t>)</w:t>
            </w:r>
          </w:p>
          <w:p w:rsidR="00A07901" w:rsidRPr="00313EF8" w:rsidRDefault="00A07901" w:rsidP="0035054C">
            <w:pPr>
              <w:rPr>
                <w:rFonts w:eastAsia="Calibri"/>
                <w:sz w:val="18"/>
                <w:szCs w:val="18"/>
                <w:lang w:eastAsia="en-IE" w:bidi="en-US"/>
              </w:rPr>
            </w:pPr>
            <w:r w:rsidRPr="00313EF8">
              <w:rPr>
                <w:rFonts w:eastAsia="Calibri"/>
                <w:sz w:val="18"/>
                <w:szCs w:val="18"/>
                <w:lang w:eastAsia="en-IE" w:bidi="en-US"/>
              </w:rPr>
              <w:t xml:space="preserve">Established in 2019 under the newly adopted </w:t>
            </w:r>
            <w:r w:rsidRPr="00313EF8">
              <w:rPr>
                <w:sz w:val="18"/>
                <w:szCs w:val="18"/>
              </w:rPr>
              <w:t>Persons with Disabilities Act</w:t>
            </w:r>
            <w:r w:rsidRPr="00313EF8">
              <w:rPr>
                <w:rFonts w:eastAsia="Calibri"/>
                <w:sz w:val="18"/>
                <w:szCs w:val="18"/>
                <w:lang w:eastAsia="en-IE" w:bidi="en-US"/>
              </w:rPr>
              <w:t>.</w:t>
            </w:r>
          </w:p>
          <w:p w:rsidR="00A07901" w:rsidRPr="00313EF8" w:rsidRDefault="00A07901" w:rsidP="0035054C">
            <w:pPr>
              <w:rPr>
                <w:sz w:val="18"/>
                <w:szCs w:val="18"/>
              </w:rPr>
            </w:pPr>
            <w:r w:rsidRPr="00313EF8">
              <w:rPr>
                <w:sz w:val="18"/>
                <w:szCs w:val="18"/>
              </w:rPr>
              <w:t xml:space="preserve">It is composed of 9 members – two representatives from the Office of the Ombudsman of the Republic of Bulgaria, two representatives of the CPD, four representatives of the organizations of persons with disabilities and one representative of the academic community. </w:t>
            </w:r>
          </w:p>
          <w:p w:rsidR="00A07901" w:rsidRPr="00313EF8" w:rsidRDefault="00A07901" w:rsidP="0035054C">
            <w:pPr>
              <w:rPr>
                <w:sz w:val="18"/>
                <w:szCs w:val="18"/>
              </w:rPr>
            </w:pPr>
          </w:p>
          <w:p w:rsidR="00A07901" w:rsidRPr="00313EF8" w:rsidRDefault="00A07901" w:rsidP="0035054C">
            <w:pPr>
              <w:rPr>
                <w:sz w:val="18"/>
                <w:szCs w:val="18"/>
                <w:lang w:val="bg-BG"/>
              </w:rPr>
            </w:pPr>
            <w:r w:rsidRPr="00313EF8">
              <w:rPr>
                <w:sz w:val="18"/>
                <w:szCs w:val="18"/>
              </w:rPr>
              <w:t>The Council held its first meeting in July 2019.</w:t>
            </w:r>
          </w:p>
          <w:p w:rsidR="00A07901" w:rsidRPr="00261356" w:rsidRDefault="00A07901" w:rsidP="0035054C">
            <w:pPr>
              <w:rPr>
                <w:rFonts w:eastAsia="Calibri"/>
                <w:b/>
                <w:sz w:val="18"/>
                <w:szCs w:val="18"/>
                <w:lang w:eastAsia="en-IE" w:bidi="en-US"/>
              </w:rPr>
            </w:pPr>
            <w:r w:rsidRPr="00313EF8">
              <w:rPr>
                <w:sz w:val="18"/>
                <w:szCs w:val="18"/>
                <w:lang w:val="en-US"/>
              </w:rPr>
              <w:t>The Monitoring Council has held 4 meetings since its establishment in 2019 (in July 2019, in October 2019, in January 2020 and in October 2020). During these meetings, a number of issues had been discussed, including amendments to the legislation regarding the rights of people with disabilities, supporting measures and improving the quality of their life as well as social exclusion prevention. Proposals for amendments of the existing legislation were made with the aim to improve the policies for people with disabilities in Bulgaria.</w:t>
            </w:r>
          </w:p>
        </w:tc>
      </w:tr>
      <w:tr w:rsidR="00A07901" w:rsidRPr="00261356" w:rsidTr="00A07901">
        <w:trPr>
          <w:trHeight w:val="2003"/>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jc w:val="both"/>
              <w:rPr>
                <w:rFonts w:eastAsia="Calibri"/>
                <w:b/>
                <w:sz w:val="18"/>
                <w:szCs w:val="18"/>
                <w:lang w:eastAsia="en-IE" w:bidi="en-US"/>
              </w:rPr>
            </w:pPr>
            <w:r w:rsidRPr="00261356">
              <w:rPr>
                <w:rFonts w:eastAsia="Calibri"/>
                <w:b/>
                <w:sz w:val="18"/>
                <w:szCs w:val="18"/>
                <w:lang w:eastAsia="en-IE" w:bidi="en-US"/>
              </w:rPr>
              <w:lastRenderedPageBreak/>
              <w:t>CY</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261356">
              <w:rPr>
                <w:rFonts w:eastAsia="Calibri"/>
                <w:sz w:val="18"/>
                <w:szCs w:val="18"/>
                <w:lang w:eastAsia="en-IE" w:bidi="en-US"/>
              </w:rPr>
              <w:t>Ministry of Labour, Welfare and Social Insurance, Department for Social Inclusion of People with Disabilities (</w:t>
            </w:r>
            <w:r w:rsidRPr="00261356">
              <w:rPr>
                <w:rFonts w:eastAsia="Calibri"/>
                <w:i/>
                <w:sz w:val="18"/>
                <w:szCs w:val="18"/>
                <w:lang w:val="el-GR" w:eastAsia="en-IE" w:bidi="en-US"/>
              </w:rPr>
              <w:t>Τμήμα</w:t>
            </w:r>
            <w:r w:rsidRPr="00261356">
              <w:rPr>
                <w:sz w:val="18"/>
                <w:szCs w:val="18"/>
                <w:lang w:eastAsia="en-IE" w:bidi="en-US"/>
              </w:rPr>
              <w:t xml:space="preserve"> </w:t>
            </w:r>
            <w:r w:rsidRPr="00261356">
              <w:rPr>
                <w:rFonts w:eastAsia="Calibri"/>
                <w:i/>
                <w:sz w:val="18"/>
                <w:szCs w:val="18"/>
                <w:lang w:val="el-GR" w:eastAsia="en-IE" w:bidi="en-US"/>
              </w:rPr>
              <w:t>Κοινωνικής</w:t>
            </w:r>
            <w:r w:rsidRPr="00261356">
              <w:rPr>
                <w:rFonts w:eastAsia="Calibri"/>
                <w:i/>
                <w:sz w:val="18"/>
                <w:szCs w:val="18"/>
                <w:lang w:eastAsia="en-IE" w:bidi="en-US"/>
              </w:rPr>
              <w:t xml:space="preserve"> </w:t>
            </w:r>
            <w:r w:rsidRPr="00261356">
              <w:rPr>
                <w:rFonts w:eastAsia="Calibri"/>
                <w:i/>
                <w:sz w:val="18"/>
                <w:szCs w:val="18"/>
                <w:lang w:val="el-GR" w:eastAsia="en-IE" w:bidi="en-US"/>
              </w:rPr>
              <w:t>Ενσωμάτωσης</w:t>
            </w:r>
            <w:r w:rsidRPr="00261356">
              <w:rPr>
                <w:rFonts w:eastAsia="Calibri"/>
                <w:i/>
                <w:sz w:val="18"/>
                <w:szCs w:val="18"/>
                <w:lang w:eastAsia="en-IE" w:bidi="en-US"/>
              </w:rPr>
              <w:t xml:space="preserve"> </w:t>
            </w:r>
            <w:r w:rsidRPr="00261356">
              <w:rPr>
                <w:rFonts w:eastAsia="Calibri"/>
                <w:i/>
                <w:sz w:val="18"/>
                <w:szCs w:val="18"/>
                <w:lang w:val="el-GR" w:eastAsia="en-IE" w:bidi="en-US"/>
              </w:rPr>
              <w:t>Ατόμων</w:t>
            </w:r>
            <w:r w:rsidRPr="00261356">
              <w:rPr>
                <w:rFonts w:eastAsia="Calibri"/>
                <w:i/>
                <w:sz w:val="18"/>
                <w:szCs w:val="18"/>
                <w:lang w:eastAsia="en-IE" w:bidi="en-US"/>
              </w:rPr>
              <w:t xml:space="preserve"> </w:t>
            </w:r>
            <w:r w:rsidRPr="00261356">
              <w:rPr>
                <w:rFonts w:eastAsia="Calibri"/>
                <w:i/>
                <w:sz w:val="18"/>
                <w:szCs w:val="18"/>
                <w:lang w:val="el-GR" w:eastAsia="en-IE" w:bidi="en-US"/>
              </w:rPr>
              <w:t>με</w:t>
            </w:r>
            <w:r w:rsidRPr="00261356">
              <w:rPr>
                <w:rFonts w:eastAsia="Calibri"/>
                <w:i/>
                <w:sz w:val="18"/>
                <w:szCs w:val="18"/>
                <w:lang w:eastAsia="en-IE" w:bidi="en-US"/>
              </w:rPr>
              <w:t xml:space="preserve"> </w:t>
            </w:r>
            <w:r w:rsidRPr="00261356">
              <w:rPr>
                <w:rFonts w:eastAsia="Calibri"/>
                <w:i/>
                <w:sz w:val="18"/>
                <w:szCs w:val="18"/>
                <w:lang w:val="el-GR" w:eastAsia="en-IE" w:bidi="en-US"/>
              </w:rPr>
              <w:t>Αναπηρίες</w:t>
            </w:r>
            <w:r w:rsidRPr="00261356">
              <w:rPr>
                <w:rFonts w:eastAsia="Calibri"/>
                <w:i/>
                <w:sz w:val="18"/>
                <w:szCs w:val="18"/>
                <w:lang w:eastAsia="en-IE" w:bidi="en-US"/>
              </w:rPr>
              <w:t xml:space="preserve">, </w:t>
            </w:r>
            <w:r w:rsidRPr="00261356">
              <w:rPr>
                <w:rFonts w:eastAsia="Calibri"/>
                <w:i/>
                <w:sz w:val="18"/>
                <w:szCs w:val="18"/>
                <w:lang w:val="el-GR" w:eastAsia="en-IE" w:bidi="en-US"/>
              </w:rPr>
              <w:t>Υπουργείου</w:t>
            </w:r>
            <w:r w:rsidRPr="00261356">
              <w:rPr>
                <w:rFonts w:eastAsia="Calibri"/>
                <w:i/>
                <w:sz w:val="18"/>
                <w:szCs w:val="18"/>
                <w:lang w:eastAsia="en-IE" w:bidi="en-US"/>
              </w:rPr>
              <w:t xml:space="preserve"> </w:t>
            </w:r>
            <w:r w:rsidRPr="00261356">
              <w:rPr>
                <w:rFonts w:eastAsia="Calibri"/>
                <w:i/>
                <w:sz w:val="18"/>
                <w:szCs w:val="18"/>
                <w:lang w:val="el-GR" w:eastAsia="en-IE" w:bidi="en-US"/>
              </w:rPr>
              <w:t>Εργασίας</w:t>
            </w:r>
            <w:r w:rsidRPr="00261356">
              <w:rPr>
                <w:rFonts w:eastAsia="Calibri"/>
                <w:i/>
                <w:sz w:val="18"/>
                <w:szCs w:val="18"/>
                <w:lang w:eastAsia="en-IE" w:bidi="en-US"/>
              </w:rPr>
              <w:t xml:space="preserve">, </w:t>
            </w:r>
            <w:r w:rsidRPr="00261356">
              <w:rPr>
                <w:rFonts w:eastAsia="Calibri"/>
                <w:i/>
                <w:sz w:val="18"/>
                <w:szCs w:val="18"/>
                <w:lang w:val="el-GR" w:eastAsia="en-IE" w:bidi="en-US"/>
              </w:rPr>
              <w:t>Ευημερίας</w:t>
            </w:r>
            <w:r w:rsidRPr="00261356">
              <w:rPr>
                <w:rFonts w:eastAsia="Calibri"/>
                <w:i/>
                <w:sz w:val="18"/>
                <w:szCs w:val="18"/>
                <w:lang w:eastAsia="en-IE" w:bidi="en-US"/>
              </w:rPr>
              <w:t xml:space="preserve"> </w:t>
            </w:r>
            <w:r w:rsidRPr="00261356">
              <w:rPr>
                <w:rFonts w:eastAsia="Calibri"/>
                <w:i/>
                <w:sz w:val="18"/>
                <w:szCs w:val="18"/>
                <w:lang w:val="el-GR" w:eastAsia="en-IE" w:bidi="en-US"/>
              </w:rPr>
              <w:t>και</w:t>
            </w:r>
            <w:r w:rsidRPr="00261356">
              <w:rPr>
                <w:rFonts w:eastAsia="Calibri"/>
                <w:i/>
                <w:sz w:val="18"/>
                <w:szCs w:val="18"/>
                <w:lang w:eastAsia="en-IE" w:bidi="en-US"/>
              </w:rPr>
              <w:t xml:space="preserve"> </w:t>
            </w:r>
            <w:r w:rsidRPr="00261356">
              <w:rPr>
                <w:rFonts w:eastAsia="Calibri"/>
                <w:i/>
                <w:sz w:val="18"/>
                <w:szCs w:val="18"/>
                <w:lang w:val="el-GR" w:eastAsia="en-IE" w:bidi="en-US"/>
              </w:rPr>
              <w:t>Κοινωνικών</w:t>
            </w:r>
            <w:r w:rsidRPr="00261356">
              <w:rPr>
                <w:rFonts w:eastAsia="Calibri"/>
                <w:i/>
                <w:sz w:val="18"/>
                <w:szCs w:val="18"/>
                <w:lang w:eastAsia="en-IE" w:bidi="en-US"/>
              </w:rPr>
              <w:t xml:space="preserve"> </w:t>
            </w:r>
            <w:r w:rsidRPr="00261356">
              <w:rPr>
                <w:rFonts w:eastAsia="Calibri"/>
                <w:i/>
                <w:sz w:val="18"/>
                <w:szCs w:val="18"/>
                <w:lang w:val="el-GR" w:eastAsia="en-IE" w:bidi="en-US"/>
              </w:rPr>
              <w:t>Ασφαλίσεων</w:t>
            </w:r>
            <w:r w:rsidRPr="00261356">
              <w:rPr>
                <w:rFonts w:eastAsia="Calibri"/>
                <w:sz w:val="18"/>
                <w:szCs w:val="18"/>
                <w:lang w:eastAsia="en-IE" w:bidi="en-US"/>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261356">
              <w:rPr>
                <w:rFonts w:eastAsia="Calibri"/>
                <w:sz w:val="18"/>
                <w:szCs w:val="18"/>
                <w:lang w:eastAsia="en-IE" w:bidi="en-US"/>
              </w:rPr>
              <w:t>Pancyprian Council for Persons with Disabilities</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rPr>
                <w:rFonts w:eastAsia="Calibri"/>
                <w:sz w:val="18"/>
                <w:szCs w:val="18"/>
                <w:lang w:eastAsia="en-IE" w:bidi="en-US"/>
              </w:rPr>
            </w:pPr>
            <w:hyperlink r:id="rId10" w:history="1">
              <w:r w:rsidR="00A07901" w:rsidRPr="00261356">
                <w:rPr>
                  <w:rStyle w:val="Hyperlink"/>
                  <w:rFonts w:eastAsia="Calibri"/>
                  <w:sz w:val="18"/>
                  <w:szCs w:val="18"/>
                  <w:lang w:eastAsia="en-IE" w:bidi="en-US"/>
                </w:rPr>
                <w:t>Independent authority for the promotion of the rights of persons with disabilities</w:t>
              </w:r>
            </w:hyperlink>
            <w:r w:rsidR="00A07901" w:rsidRPr="00261356">
              <w:rPr>
                <w:rFonts w:eastAsia="Calibri"/>
                <w:sz w:val="18"/>
                <w:szCs w:val="18"/>
                <w:lang w:eastAsia="en-IE" w:bidi="en-US"/>
              </w:rPr>
              <w:t xml:space="preserve"> (</w:t>
            </w:r>
            <w:r w:rsidR="00A07901" w:rsidRPr="00261356">
              <w:rPr>
                <w:rFonts w:eastAsia="Calibri"/>
                <w:i/>
                <w:sz w:val="18"/>
                <w:szCs w:val="18"/>
                <w:lang w:eastAsia="en-IE" w:bidi="en-US"/>
              </w:rPr>
              <w:t>Ανεξάρτητη Αρχή Προώθησης Δικαιωμάτων ΑμεA</w:t>
            </w:r>
            <w:r w:rsidR="00A07901" w:rsidRPr="00261356">
              <w:rPr>
                <w:rFonts w:eastAsia="Calibri"/>
                <w:sz w:val="18"/>
                <w:szCs w:val="18"/>
                <w:lang w:eastAsia="en-IE" w:bidi="en-US"/>
              </w:rPr>
              <w:t xml:space="preserve">) within the </w:t>
            </w:r>
            <w:hyperlink r:id="rId11" w:history="1">
              <w:r w:rsidR="00A07901" w:rsidRPr="00261356">
                <w:rPr>
                  <w:rStyle w:val="Hyperlink"/>
                  <w:rFonts w:eastAsia="Calibri"/>
                  <w:sz w:val="18"/>
                  <w:szCs w:val="18"/>
                  <w:lang w:val="en" w:eastAsia="en-IE" w:bidi="en-US"/>
                </w:rPr>
                <w:t>Office of the Commissioner for Administration and Human Rights</w:t>
              </w:r>
            </w:hyperlink>
            <w:r w:rsidR="00A07901" w:rsidRPr="00261356">
              <w:rPr>
                <w:rFonts w:eastAsia="Calibri"/>
                <w:sz w:val="18"/>
                <w:szCs w:val="18"/>
                <w:lang w:eastAsia="en-IE" w:bidi="en-US"/>
              </w:rPr>
              <w:t xml:space="preserve"> (</w:t>
            </w:r>
            <w:r w:rsidR="00A07901" w:rsidRPr="00261356">
              <w:rPr>
                <w:rFonts w:eastAsia="Calibri"/>
                <w:sz w:val="18"/>
                <w:szCs w:val="18"/>
                <w:lang w:val="en" w:eastAsia="en-IE" w:bidi="en-US"/>
              </w:rPr>
              <w:t>Γραφείο Επιτρόπου Διοικήσεως και Ανθρωπίνων Δικαιωμάτων</w:t>
            </w:r>
            <w:r w:rsidR="00A07901" w:rsidRPr="00261356">
              <w:rPr>
                <w:rFonts w:eastAsia="Calibri"/>
                <w:sz w:val="18"/>
                <w:szCs w:val="18"/>
                <w:lang w:eastAsia="en-IE" w:bidi="en-US"/>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tcPr>
          <w:p w:rsidR="00A07901" w:rsidRPr="00261356" w:rsidRDefault="00A07901" w:rsidP="0035054C">
            <w:pPr>
              <w:jc w:val="both"/>
              <w:rPr>
                <w:rFonts w:eastAsia="Calibri"/>
                <w:b/>
                <w:sz w:val="18"/>
                <w:szCs w:val="18"/>
                <w:lang w:eastAsia="en-IE" w:bidi="en-US"/>
              </w:rPr>
            </w:pPr>
            <w:r w:rsidRPr="00313EF8">
              <w:rPr>
                <w:b/>
                <w:bCs/>
                <w:color w:val="000000"/>
                <w:sz w:val="18"/>
                <w:szCs w:val="18"/>
              </w:rPr>
              <w:t>CZ</w:t>
            </w:r>
          </w:p>
        </w:tc>
        <w:tc>
          <w:tcPr>
            <w:tcW w:w="1464" w:type="pct"/>
            <w:tcBorders>
              <w:top w:val="single" w:sz="4" w:space="0" w:color="auto"/>
              <w:left w:val="single" w:sz="4" w:space="0" w:color="auto"/>
              <w:bottom w:val="single" w:sz="4" w:space="0" w:color="auto"/>
              <w:right w:val="single" w:sz="4" w:space="0" w:color="auto"/>
            </w:tcBorders>
            <w:shd w:val="clear" w:color="auto" w:fill="auto"/>
          </w:tcPr>
          <w:p w:rsidR="00A07901" w:rsidRPr="00313EF8" w:rsidRDefault="00A07901" w:rsidP="0035054C">
            <w:pPr>
              <w:rPr>
                <w:sz w:val="18"/>
                <w:szCs w:val="18"/>
              </w:rPr>
            </w:pPr>
            <w:r w:rsidRPr="00313EF8">
              <w:rPr>
                <w:sz w:val="18"/>
                <w:szCs w:val="18"/>
              </w:rPr>
              <w:t>Ministry of Labour and Social Affairs (</w:t>
            </w:r>
            <w:r w:rsidRPr="00313EF8">
              <w:rPr>
                <w:i/>
                <w:sz w:val="18"/>
                <w:szCs w:val="18"/>
              </w:rPr>
              <w:t>Ministerstvo práce a sociálních věcí</w:t>
            </w:r>
            <w:r w:rsidRPr="00313EF8">
              <w:rPr>
                <w:sz w:val="18"/>
                <w:szCs w:val="18"/>
              </w:rPr>
              <w:t>)</w:t>
            </w:r>
          </w:p>
          <w:p w:rsidR="00A07901" w:rsidRPr="00261356" w:rsidRDefault="00A07901" w:rsidP="0035054C">
            <w:pPr>
              <w:rPr>
                <w:rFonts w:eastAsia="Calibri"/>
                <w:sz w:val="18"/>
                <w:szCs w:val="18"/>
                <w:lang w:eastAsia="en-IE" w:bidi="en-US"/>
              </w:rPr>
            </w:pPr>
            <w:r w:rsidRPr="00313EF8">
              <w:rPr>
                <w:sz w:val="18"/>
                <w:szCs w:val="18"/>
              </w:rPr>
              <w:t>In 2020, the Ministry of Labour and Social Affairs in its role of the focal point compiled the 2</w:t>
            </w:r>
            <w:r w:rsidRPr="00313EF8">
              <w:rPr>
                <w:sz w:val="18"/>
                <w:szCs w:val="18"/>
                <w:vertAlign w:val="superscript"/>
              </w:rPr>
              <w:t>nd</w:t>
            </w:r>
            <w:r w:rsidRPr="00313EF8">
              <w:rPr>
                <w:sz w:val="18"/>
                <w:szCs w:val="18"/>
              </w:rPr>
              <w:t xml:space="preserve"> and 3</w:t>
            </w:r>
            <w:r w:rsidRPr="00313EF8">
              <w:rPr>
                <w:sz w:val="18"/>
                <w:szCs w:val="18"/>
                <w:vertAlign w:val="superscript"/>
              </w:rPr>
              <w:t>rd</w:t>
            </w:r>
            <w:r w:rsidRPr="00313EF8">
              <w:rPr>
                <w:sz w:val="18"/>
                <w:szCs w:val="18"/>
              </w:rPr>
              <w:t xml:space="preserve">  periodic report on the implementation of the CRPD in accordance with Art. 35 of the Convention and in cooperation with both other members of the Coordination mechanism as well as the Public Defender of Rights as the Monitoring mechanism. The report was subsequently approved by the Government and send to the OHCHR.</w:t>
            </w:r>
          </w:p>
        </w:tc>
        <w:tc>
          <w:tcPr>
            <w:tcW w:w="1692" w:type="pct"/>
            <w:tcBorders>
              <w:top w:val="single" w:sz="4" w:space="0" w:color="auto"/>
              <w:left w:val="single" w:sz="4" w:space="0" w:color="auto"/>
              <w:bottom w:val="single" w:sz="4" w:space="0" w:color="auto"/>
              <w:right w:val="single" w:sz="4" w:space="0" w:color="auto"/>
            </w:tcBorders>
          </w:tcPr>
          <w:p w:rsidR="00A07901" w:rsidRPr="00313EF8" w:rsidRDefault="00A07901" w:rsidP="0035054C">
            <w:pPr>
              <w:rPr>
                <w:color w:val="333333"/>
                <w:sz w:val="18"/>
                <w:szCs w:val="18"/>
              </w:rPr>
            </w:pPr>
            <w:r w:rsidRPr="00313EF8">
              <w:rPr>
                <w:color w:val="333333"/>
                <w:sz w:val="18"/>
                <w:szCs w:val="18"/>
              </w:rPr>
              <w:t>Ministry of Labour and Social Affairs (</w:t>
            </w:r>
            <w:r w:rsidRPr="00313EF8">
              <w:rPr>
                <w:i/>
                <w:color w:val="333333"/>
                <w:sz w:val="18"/>
                <w:szCs w:val="18"/>
              </w:rPr>
              <w:t>Ministerstvo práce a sociálních věcí</w:t>
            </w:r>
            <w:r w:rsidRPr="00313EF8">
              <w:rPr>
                <w:color w:val="333333"/>
                <w:sz w:val="18"/>
                <w:szCs w:val="18"/>
              </w:rPr>
              <w:t>) in cooperation with Ministry of Foreign Affairs (</w:t>
            </w:r>
            <w:r w:rsidRPr="00313EF8">
              <w:rPr>
                <w:i/>
                <w:iCs/>
                <w:color w:val="333333"/>
                <w:sz w:val="18"/>
                <w:szCs w:val="18"/>
              </w:rPr>
              <w:t>Ministerstvo zahraničních věcí</w:t>
            </w:r>
            <w:r w:rsidRPr="00313EF8">
              <w:rPr>
                <w:color w:val="333333"/>
                <w:sz w:val="18"/>
                <w:szCs w:val="18"/>
              </w:rPr>
              <w:t>), Government Board for People with Disabilities (</w:t>
            </w:r>
            <w:r w:rsidRPr="00313EF8">
              <w:rPr>
                <w:i/>
                <w:iCs/>
                <w:color w:val="333333"/>
                <w:sz w:val="18"/>
                <w:szCs w:val="18"/>
              </w:rPr>
              <w:t>Vládní výbor pro zdravotně postižené občany</w:t>
            </w:r>
            <w:r w:rsidRPr="00313EF8">
              <w:rPr>
                <w:color w:val="333333"/>
                <w:sz w:val="18"/>
                <w:szCs w:val="18"/>
              </w:rPr>
              <w:t>) and National Disability Council (</w:t>
            </w:r>
            <w:r w:rsidRPr="00313EF8">
              <w:rPr>
                <w:i/>
                <w:iCs/>
                <w:color w:val="333333"/>
                <w:sz w:val="18"/>
                <w:szCs w:val="18"/>
              </w:rPr>
              <w:t>Národní rada osob se zdravotním postižením</w:t>
            </w:r>
            <w:r w:rsidRPr="00313EF8">
              <w:rPr>
                <w:color w:val="333333"/>
                <w:sz w:val="18"/>
                <w:szCs w:val="18"/>
              </w:rPr>
              <w:t>)</w:t>
            </w:r>
          </w:p>
          <w:p w:rsidR="00A07901" w:rsidRPr="00313EF8" w:rsidRDefault="00A07901" w:rsidP="0035054C">
            <w:pPr>
              <w:rPr>
                <w:color w:val="333333"/>
                <w:sz w:val="18"/>
                <w:szCs w:val="18"/>
              </w:rPr>
            </w:pPr>
          </w:p>
          <w:p w:rsidR="00A07901" w:rsidRPr="00261356" w:rsidRDefault="00A07901" w:rsidP="0035054C">
            <w:pPr>
              <w:rPr>
                <w:rFonts w:eastAsia="Calibri"/>
                <w:sz w:val="18"/>
                <w:szCs w:val="18"/>
                <w:lang w:bidi="en-US"/>
              </w:rPr>
            </w:pPr>
            <w:r w:rsidRPr="00313EF8">
              <w:rPr>
                <w:color w:val="333333"/>
                <w:sz w:val="18"/>
                <w:szCs w:val="18"/>
              </w:rPr>
              <w:t>The Government Board for People with Disabilities prepared in cooperation with the relevant government departments as well as the National Disability Council and other organisation and in close cooperation with the Public Defender of Rights the National Plan supporting Equal Opportunities for People with Disabilities 2021-2025 which was later adopted by the Government as the main strategic tool for the implementation of the CRPD in CZ.</w:t>
            </w:r>
          </w:p>
        </w:tc>
        <w:tc>
          <w:tcPr>
            <w:tcW w:w="1462" w:type="pct"/>
            <w:tcBorders>
              <w:top w:val="single" w:sz="4" w:space="0" w:color="auto"/>
              <w:left w:val="single" w:sz="4" w:space="0" w:color="auto"/>
              <w:bottom w:val="single" w:sz="4" w:space="0" w:color="auto"/>
              <w:right w:val="single" w:sz="4" w:space="0" w:color="auto"/>
            </w:tcBorders>
          </w:tcPr>
          <w:p w:rsidR="00A07901" w:rsidRPr="00261356" w:rsidRDefault="00576D1E" w:rsidP="0035054C">
            <w:pPr>
              <w:rPr>
                <w:rFonts w:eastAsia="Calibri"/>
                <w:sz w:val="18"/>
                <w:szCs w:val="18"/>
                <w:lang w:eastAsia="en-IE" w:bidi="en-US"/>
              </w:rPr>
            </w:pPr>
            <w:hyperlink r:id="rId12" w:history="1">
              <w:r w:rsidR="00A07901" w:rsidRPr="00313EF8">
                <w:rPr>
                  <w:rStyle w:val="Hyperlink"/>
                  <w:sz w:val="18"/>
                  <w:szCs w:val="18"/>
                </w:rPr>
                <w:t>Public Defender of Rights</w:t>
              </w:r>
            </w:hyperlink>
            <w:r w:rsidR="00A07901" w:rsidRPr="00313EF8">
              <w:rPr>
                <w:color w:val="333333"/>
                <w:sz w:val="18"/>
                <w:szCs w:val="18"/>
              </w:rPr>
              <w:t xml:space="preserve"> (</w:t>
            </w:r>
            <w:r w:rsidR="00A07901" w:rsidRPr="00313EF8">
              <w:rPr>
                <w:i/>
                <w:color w:val="333333"/>
                <w:sz w:val="18"/>
                <w:szCs w:val="18"/>
              </w:rPr>
              <w:t>Veřejný</w:t>
            </w:r>
            <w:r w:rsidR="00A07901" w:rsidRPr="00313EF8">
              <w:rPr>
                <w:color w:val="333333"/>
                <w:sz w:val="18"/>
                <w:szCs w:val="18"/>
              </w:rPr>
              <w:t xml:space="preserve"> </w:t>
            </w:r>
            <w:r w:rsidR="00A07901" w:rsidRPr="00313EF8">
              <w:rPr>
                <w:i/>
                <w:color w:val="333333"/>
                <w:sz w:val="18"/>
                <w:szCs w:val="18"/>
              </w:rPr>
              <w:t>ochránce práv</w:t>
            </w:r>
            <w:r w:rsidR="00A07901" w:rsidRPr="00313EF8">
              <w:rPr>
                <w:color w:val="333333"/>
                <w:sz w:val="18"/>
                <w:szCs w:val="18"/>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rPr>
                <w:rFonts w:eastAsia="Calibri"/>
                <w:b/>
                <w:sz w:val="18"/>
                <w:szCs w:val="18"/>
                <w:lang w:eastAsia="en-IE" w:bidi="en-US"/>
              </w:rPr>
            </w:pPr>
            <w:r w:rsidRPr="00313EF8">
              <w:rPr>
                <w:b/>
                <w:sz w:val="18"/>
                <w:szCs w:val="18"/>
                <w:lang w:eastAsia="en-IE"/>
              </w:rPr>
              <w:t>DE</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sz w:val="18"/>
                <w:szCs w:val="18"/>
                <w:lang w:val="da-DK"/>
              </w:rPr>
            </w:pPr>
            <w:r w:rsidRPr="00313EF8">
              <w:rPr>
                <w:sz w:val="18"/>
                <w:szCs w:val="18"/>
                <w:lang w:eastAsia="de-DE"/>
              </w:rPr>
              <w:t>Federal Ministry for Labour and Social Affairs (</w:t>
            </w:r>
            <w:r w:rsidRPr="00313EF8">
              <w:rPr>
                <w:i/>
                <w:sz w:val="18"/>
                <w:szCs w:val="18"/>
                <w:lang w:eastAsia="de-DE"/>
              </w:rPr>
              <w:t>Bundesministerium für Arbeit und Soziales</w:t>
            </w:r>
            <w:r w:rsidRPr="00313EF8">
              <w:rPr>
                <w:sz w:val="18"/>
                <w:szCs w:val="18"/>
                <w:lang w:eastAsia="de-DE"/>
              </w:rPr>
              <w:t>); the 16 Federal States (</w:t>
            </w:r>
            <w:r w:rsidRPr="00313EF8">
              <w:rPr>
                <w:i/>
                <w:sz w:val="18"/>
                <w:szCs w:val="18"/>
                <w:lang w:eastAsia="de-DE"/>
              </w:rPr>
              <w:t>Länder</w:t>
            </w:r>
            <w:r w:rsidRPr="00313EF8">
              <w:rPr>
                <w:sz w:val="18"/>
                <w:szCs w:val="18"/>
                <w:lang w:eastAsia="de-DE"/>
              </w:rPr>
              <w:t>) designated their own sub-focal points</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bCs/>
                <w:sz w:val="18"/>
                <w:szCs w:val="18"/>
                <w:lang w:val="de-AT" w:bidi="en-US"/>
              </w:rPr>
            </w:pPr>
            <w:r w:rsidRPr="00313EF8">
              <w:rPr>
                <w:sz w:val="18"/>
                <w:szCs w:val="18"/>
                <w:lang w:val="de-AT" w:eastAsia="de-DE"/>
              </w:rPr>
              <w:t xml:space="preserve">Federal Government Commissioner for Matters Relating to Persons with Disabilities </w:t>
            </w:r>
            <w:r w:rsidRPr="00313EF8">
              <w:rPr>
                <w:i/>
                <w:sz w:val="18"/>
                <w:szCs w:val="18"/>
                <w:lang w:val="de-AT" w:eastAsia="de-DE"/>
              </w:rPr>
              <w:t>(Beauftragter der Bundesregierung für die Belange von Menschen mit Behinderungen)</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rPr>
                <w:rFonts w:eastAsia="Calibri"/>
                <w:sz w:val="18"/>
                <w:szCs w:val="18"/>
                <w:lang w:val="de-AT" w:eastAsia="en-IE" w:bidi="en-US"/>
              </w:rPr>
            </w:pPr>
            <w:hyperlink r:id="rId13" w:history="1">
              <w:r w:rsidR="00A07901" w:rsidRPr="00313EF8">
                <w:rPr>
                  <w:rStyle w:val="Hyperlink"/>
                  <w:sz w:val="18"/>
                  <w:szCs w:val="18"/>
                  <w:lang w:val="de-AT" w:eastAsia="de-DE"/>
                </w:rPr>
                <w:t>German Institute for Human Rights</w:t>
              </w:r>
            </w:hyperlink>
            <w:r w:rsidR="00A07901" w:rsidRPr="00313EF8">
              <w:rPr>
                <w:sz w:val="18"/>
                <w:szCs w:val="18"/>
                <w:lang w:val="de-AT" w:eastAsia="de-DE"/>
              </w:rPr>
              <w:t xml:space="preserve"> </w:t>
            </w:r>
            <w:r w:rsidR="00A07901" w:rsidRPr="00313EF8">
              <w:rPr>
                <w:sz w:val="18"/>
                <w:szCs w:val="18"/>
                <w:lang w:val="de-AT" w:eastAsia="de-DE"/>
              </w:rPr>
              <w:br/>
              <w:t>(</w:t>
            </w:r>
            <w:r w:rsidR="00A07901" w:rsidRPr="00313EF8">
              <w:rPr>
                <w:i/>
                <w:sz w:val="18"/>
                <w:szCs w:val="18"/>
                <w:lang w:val="de-AT" w:eastAsia="de-DE"/>
              </w:rPr>
              <w:t>Deutsches Institut für Menschenrechte</w:t>
            </w:r>
            <w:r w:rsidR="00A07901" w:rsidRPr="00313EF8">
              <w:rPr>
                <w:sz w:val="18"/>
                <w:szCs w:val="18"/>
                <w:lang w:val="de-AT" w:eastAsia="de-DE"/>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rPr>
                <w:rFonts w:eastAsia="Calibri"/>
                <w:b/>
                <w:sz w:val="18"/>
                <w:szCs w:val="18"/>
                <w:lang w:eastAsia="en-IE" w:bidi="en-US"/>
              </w:rPr>
            </w:pPr>
            <w:r w:rsidRPr="00261356">
              <w:rPr>
                <w:rFonts w:eastAsia="Calibri"/>
                <w:b/>
                <w:sz w:val="18"/>
                <w:szCs w:val="18"/>
                <w:lang w:eastAsia="en-IE" w:bidi="en-US"/>
              </w:rPr>
              <w:lastRenderedPageBreak/>
              <w:t>DK*</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261356">
              <w:rPr>
                <w:sz w:val="18"/>
                <w:szCs w:val="18"/>
                <w:lang w:val="da-DK"/>
              </w:rPr>
              <w:t>Ministry of Children and Social Affairs (</w:t>
            </w:r>
            <w:r w:rsidRPr="00261356">
              <w:rPr>
                <w:i/>
                <w:iCs/>
                <w:sz w:val="18"/>
                <w:szCs w:val="18"/>
                <w:lang w:val="da-DK"/>
              </w:rPr>
              <w:t>Børne- og Socialministeriet</w:t>
            </w:r>
            <w:r w:rsidRPr="00261356">
              <w:rPr>
                <w:sz w:val="18"/>
                <w:szCs w:val="18"/>
                <w:lang w:val="da-DK"/>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261356">
              <w:rPr>
                <w:rFonts w:eastAsia="Calibri"/>
                <w:bCs/>
                <w:sz w:val="18"/>
                <w:szCs w:val="18"/>
                <w:lang w:bidi="en-US"/>
              </w:rPr>
              <w:t>Inter-ministerial committee of civil servants on disability matters</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rPr>
                <w:rFonts w:eastAsia="Calibri"/>
                <w:sz w:val="18"/>
                <w:szCs w:val="18"/>
                <w:lang w:eastAsia="en-IE" w:bidi="en-US"/>
              </w:rPr>
            </w:pPr>
            <w:hyperlink r:id="rId14" w:history="1">
              <w:r w:rsidR="00A07901" w:rsidRPr="00261356">
                <w:rPr>
                  <w:rStyle w:val="Hyperlink"/>
                  <w:rFonts w:eastAsia="Calibri"/>
                  <w:sz w:val="18"/>
                  <w:szCs w:val="18"/>
                  <w:lang w:eastAsia="en-IE" w:bidi="en-US"/>
                </w:rPr>
                <w:t>Danish Institute for Human Rights</w:t>
              </w:r>
            </w:hyperlink>
            <w:r w:rsidR="00A07901" w:rsidRPr="00261356">
              <w:rPr>
                <w:rFonts w:eastAsia="Calibri"/>
                <w:sz w:val="18"/>
                <w:szCs w:val="18"/>
                <w:lang w:eastAsia="en-IE" w:bidi="en-US"/>
              </w:rPr>
              <w:t xml:space="preserve"> </w:t>
            </w:r>
            <w:r w:rsidR="00A07901" w:rsidRPr="00261356">
              <w:rPr>
                <w:rFonts w:eastAsia="Calibri"/>
                <w:i/>
                <w:sz w:val="18"/>
                <w:szCs w:val="18"/>
                <w:lang w:eastAsia="en-IE" w:bidi="en-US"/>
              </w:rPr>
              <w:t>(Institut for Menneskerettigheder)</w:t>
            </w:r>
            <w:r w:rsidR="00A07901" w:rsidRPr="00261356">
              <w:rPr>
                <w:rFonts w:eastAsia="Calibri"/>
                <w:sz w:val="18"/>
                <w:szCs w:val="18"/>
                <w:lang w:eastAsia="en-IE" w:bidi="en-US"/>
              </w:rPr>
              <w:t xml:space="preserve">; </w:t>
            </w:r>
            <w:hyperlink r:id="rId15" w:history="1">
              <w:r w:rsidR="00A07901" w:rsidRPr="00261356">
                <w:rPr>
                  <w:rStyle w:val="Hyperlink"/>
                  <w:rFonts w:eastAsia="Calibri"/>
                  <w:sz w:val="18"/>
                  <w:szCs w:val="18"/>
                  <w:lang w:eastAsia="en-IE" w:bidi="en-US"/>
                </w:rPr>
                <w:t>Danish Disability Council</w:t>
              </w:r>
            </w:hyperlink>
            <w:r w:rsidR="00A07901" w:rsidRPr="00261356">
              <w:rPr>
                <w:rFonts w:eastAsia="Calibri"/>
                <w:sz w:val="18"/>
                <w:szCs w:val="18"/>
                <w:lang w:eastAsia="en-IE" w:bidi="en-US"/>
              </w:rPr>
              <w:t xml:space="preserve"> </w:t>
            </w:r>
            <w:r w:rsidR="00A07901" w:rsidRPr="00261356">
              <w:rPr>
                <w:rFonts w:eastAsia="Calibri"/>
                <w:i/>
                <w:sz w:val="18"/>
                <w:szCs w:val="18"/>
                <w:lang w:eastAsia="en-IE" w:bidi="en-US"/>
              </w:rPr>
              <w:t>(Det Centrale Handicapråd);</w:t>
            </w:r>
            <w:r w:rsidR="00A07901" w:rsidRPr="00261356">
              <w:rPr>
                <w:rFonts w:eastAsia="Calibri"/>
                <w:sz w:val="18"/>
                <w:szCs w:val="18"/>
                <w:lang w:eastAsia="en-IE" w:bidi="en-US"/>
              </w:rPr>
              <w:t xml:space="preserve"> </w:t>
            </w:r>
            <w:hyperlink r:id="rId16" w:history="1">
              <w:r w:rsidR="00A07901" w:rsidRPr="00261356">
                <w:rPr>
                  <w:rStyle w:val="Hyperlink"/>
                  <w:rFonts w:eastAsia="Calibri"/>
                  <w:sz w:val="18"/>
                  <w:szCs w:val="18"/>
                  <w:lang w:eastAsia="en-IE" w:bidi="en-US"/>
                </w:rPr>
                <w:t>Danish Parliamentary Ombudsperson</w:t>
              </w:r>
            </w:hyperlink>
            <w:r w:rsidR="00A07901" w:rsidRPr="00261356">
              <w:rPr>
                <w:rFonts w:eastAsia="Calibri"/>
                <w:sz w:val="18"/>
                <w:szCs w:val="18"/>
                <w:lang w:eastAsia="en-IE" w:bidi="en-US"/>
              </w:rPr>
              <w:t xml:space="preserve"> </w:t>
            </w:r>
            <w:r w:rsidR="00A07901" w:rsidRPr="00261356">
              <w:rPr>
                <w:rFonts w:eastAsia="Calibri"/>
                <w:i/>
                <w:sz w:val="18"/>
                <w:szCs w:val="18"/>
                <w:lang w:eastAsia="en-IE" w:bidi="en-US"/>
              </w:rPr>
              <w:t xml:space="preserve">(Folketingets Ombudsmand) </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b/>
                <w:sz w:val="18"/>
                <w:szCs w:val="18"/>
                <w:lang w:eastAsia="en-IE"/>
              </w:rPr>
            </w:pPr>
            <w:r w:rsidRPr="00313EF8">
              <w:rPr>
                <w:rFonts w:eastAsia="Calibri"/>
                <w:b/>
                <w:sz w:val="18"/>
                <w:szCs w:val="18"/>
                <w:lang w:eastAsia="en-IE" w:bidi="en-US"/>
              </w:rPr>
              <w:t>EE</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iCs/>
                <w:sz w:val="18"/>
                <w:szCs w:val="18"/>
              </w:rPr>
            </w:pPr>
            <w:r w:rsidRPr="00313EF8">
              <w:rPr>
                <w:rFonts w:eastAsia="Calibri"/>
                <w:sz w:val="18"/>
                <w:szCs w:val="18"/>
                <w:lang w:eastAsia="en-IE" w:bidi="en-US"/>
              </w:rPr>
              <w:t>Ministry of Social Affairs (</w:t>
            </w:r>
            <w:r w:rsidRPr="00313EF8">
              <w:rPr>
                <w:rFonts w:eastAsia="Calibri"/>
                <w:i/>
                <w:sz w:val="18"/>
                <w:szCs w:val="18"/>
                <w:lang w:bidi="en-US"/>
              </w:rPr>
              <w:t>Sotsiaalministeerium</w:t>
            </w:r>
            <w:r w:rsidRPr="00313EF8">
              <w:rPr>
                <w:rFonts w:eastAsia="Calibri"/>
                <w:sz w:val="18"/>
                <w:szCs w:val="18"/>
                <w:lang w:eastAsia="en-IE" w:bidi="en-US"/>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iCs/>
                <w:sz w:val="18"/>
                <w:szCs w:val="18"/>
              </w:rPr>
            </w:pPr>
            <w:r w:rsidRPr="00313EF8">
              <w:rPr>
                <w:rFonts w:eastAsia="Calibri"/>
                <w:sz w:val="18"/>
                <w:szCs w:val="18"/>
                <w:lang w:eastAsia="en-IE" w:bidi="en-US"/>
              </w:rPr>
              <w:t xml:space="preserve">Cooperation Assembly between ministries </w:t>
            </w:r>
            <w:r w:rsidRPr="00313EF8">
              <w:rPr>
                <w:rFonts w:eastAsia="Calibri"/>
                <w:i/>
                <w:sz w:val="18"/>
                <w:szCs w:val="18"/>
                <w:lang w:eastAsia="en-IE" w:bidi="en-US"/>
              </w:rPr>
              <w:t xml:space="preserve">(Puuetega inimeste koostöökogu), </w:t>
            </w:r>
            <w:r w:rsidRPr="00313EF8">
              <w:rPr>
                <w:rFonts w:eastAsia="Calibri"/>
                <w:sz w:val="18"/>
                <w:szCs w:val="18"/>
                <w:lang w:eastAsia="en-IE" w:bidi="en-US"/>
              </w:rPr>
              <w:t>Estonian Chamber of Disabled People (</w:t>
            </w:r>
            <w:r w:rsidRPr="00313EF8">
              <w:rPr>
                <w:rFonts w:eastAsia="Calibri"/>
                <w:i/>
                <w:sz w:val="18"/>
                <w:szCs w:val="18"/>
                <w:lang w:eastAsia="en-IE" w:bidi="en-US"/>
              </w:rPr>
              <w:t>Eesti Puuetega Inimeste Koda</w:t>
            </w:r>
            <w:r w:rsidRPr="00313EF8">
              <w:rPr>
                <w:rFonts w:eastAsia="Calibri"/>
                <w:sz w:val="18"/>
                <w:szCs w:val="18"/>
                <w:lang w:eastAsia="en-IE" w:bidi="en-US"/>
              </w:rPr>
              <w:t>) and four disabled persons organisations</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sz w:val="18"/>
                <w:szCs w:val="18"/>
                <w:lang w:val="en-US"/>
              </w:rPr>
            </w:pPr>
            <w:r w:rsidRPr="00313EF8">
              <w:rPr>
                <w:color w:val="000000"/>
                <w:sz w:val="18"/>
                <w:szCs w:val="18"/>
              </w:rPr>
              <w:t xml:space="preserve">The Chancellor of Justice (Õiguskantsler) is tasked with the framework indicated in Article 33 point 2 of the CRPD to promote, protect and monitor implementation of the Convention. </w:t>
            </w:r>
            <w:hyperlink r:id="rId17" w:history="1">
              <w:r w:rsidRPr="00313EF8">
                <w:rPr>
                  <w:rStyle w:val="Hyperlink"/>
                  <w:sz w:val="18"/>
                  <w:szCs w:val="18"/>
                </w:rPr>
                <w:t>https://www.oiguskantsler.ee/en/rights-persons-disabilities</w:t>
              </w:r>
            </w:hyperlink>
            <w:r w:rsidRPr="00313EF8">
              <w:rPr>
                <w:color w:val="000000"/>
                <w:sz w:val="18"/>
                <w:szCs w:val="18"/>
              </w:rPr>
              <w:t xml:space="preserve"> </w:t>
            </w:r>
          </w:p>
        </w:tc>
      </w:tr>
      <w:tr w:rsidR="00930808" w:rsidRPr="00261356" w:rsidTr="00930808">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0808" w:rsidRPr="00261356" w:rsidRDefault="00930808" w:rsidP="0035054C">
            <w:pPr>
              <w:tabs>
                <w:tab w:val="center" w:pos="4513"/>
                <w:tab w:val="right" w:pos="9026"/>
              </w:tabs>
              <w:rPr>
                <w:b/>
                <w:sz w:val="18"/>
                <w:szCs w:val="18"/>
                <w:lang w:eastAsia="en-IE"/>
              </w:rPr>
            </w:pPr>
            <w:r>
              <w:rPr>
                <w:rFonts w:eastAsia="MS MinNew Roman"/>
                <w:b/>
                <w:sz w:val="18"/>
                <w:szCs w:val="18"/>
                <w:lang w:eastAsia="en-IE"/>
              </w:rPr>
              <w:t>EL</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930808" w:rsidRPr="00261356" w:rsidRDefault="00930808" w:rsidP="0035054C">
            <w:pPr>
              <w:tabs>
                <w:tab w:val="center" w:pos="4513"/>
                <w:tab w:val="right" w:pos="9026"/>
              </w:tabs>
              <w:rPr>
                <w:iCs/>
                <w:sz w:val="18"/>
                <w:szCs w:val="18"/>
                <w:lang w:val="el-GR"/>
              </w:rPr>
            </w:pPr>
            <w:r w:rsidRPr="00E36F72">
              <w:rPr>
                <w:rFonts w:eastAsia="MS MinNew Roman"/>
                <w:bCs/>
                <w:sz w:val="18"/>
                <w:szCs w:val="18"/>
                <w:lang w:val="en-US"/>
              </w:rPr>
              <w:t xml:space="preserve">General Secretariat of Transparency and Human Rights, within the </w:t>
            </w:r>
            <w:r w:rsidRPr="00E36F72">
              <w:rPr>
                <w:rFonts w:eastAsia="MS MinNew Roman"/>
                <w:b/>
                <w:bCs/>
                <w:sz w:val="18"/>
                <w:szCs w:val="18"/>
                <w:lang w:val="en-US"/>
              </w:rPr>
              <w:t>Ministry of Justice, Transparency and Human Rights</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rsidR="00930808" w:rsidRPr="00261356" w:rsidRDefault="00930808" w:rsidP="0035054C">
            <w:pPr>
              <w:tabs>
                <w:tab w:val="center" w:pos="4513"/>
                <w:tab w:val="right" w:pos="9026"/>
              </w:tabs>
              <w:rPr>
                <w:sz w:val="18"/>
                <w:szCs w:val="18"/>
                <w:lang w:val="fi-FI"/>
              </w:rPr>
            </w:pPr>
            <w:r w:rsidRPr="00E36F72">
              <w:rPr>
                <w:rFonts w:eastAsia="MS MinNew Roman"/>
                <w:b/>
                <w:bCs/>
                <w:sz w:val="18"/>
                <w:szCs w:val="18"/>
                <w:lang w:val="en-US"/>
              </w:rPr>
              <w:t>Greek Ombudsman</w:t>
            </w:r>
            <w:r w:rsidRPr="00E36F72">
              <w:rPr>
                <w:rFonts w:eastAsia="MS MinNew Roman"/>
                <w:bCs/>
                <w:sz w:val="18"/>
                <w:szCs w:val="18"/>
                <w:lang w:val="en-US"/>
              </w:rPr>
              <w:t>, designated as the constitutionally safeguarded Independent Authority that forms the Framework of Promotion for</w:t>
            </w:r>
            <w:r>
              <w:rPr>
                <w:rFonts w:eastAsia="MS MinNew Roman"/>
                <w:bCs/>
                <w:sz w:val="18"/>
                <w:szCs w:val="18"/>
                <w:lang w:val="en-US"/>
              </w:rPr>
              <w:t xml:space="preserve"> the</w:t>
            </w:r>
            <w:r w:rsidRPr="00E36F72">
              <w:rPr>
                <w:rFonts w:eastAsia="MS MinNew Roman"/>
                <w:bCs/>
                <w:sz w:val="18"/>
                <w:szCs w:val="18"/>
                <w:lang w:val="en-US"/>
              </w:rPr>
              <w:t xml:space="preserve"> Implementation of the Convention (hereinafter  the "Framework  of Promotion") .  </w:t>
            </w:r>
            <w:r w:rsidRPr="00E36F72">
              <w:rPr>
                <w:rFonts w:eastAsia="MS MinNew Roman"/>
                <w:bCs/>
                <w:sz w:val="18"/>
                <w:szCs w:val="18"/>
                <w:lang w:val="el-GR"/>
              </w:rPr>
              <w:t xml:space="preserve">With a view to performing its tasks, the Framework  of Promotion is in cooperation with  the </w:t>
            </w:r>
            <w:r w:rsidRPr="00E36F72">
              <w:rPr>
                <w:rFonts w:eastAsia="MS MinNew Roman"/>
                <w:iCs/>
                <w:sz w:val="18"/>
                <w:szCs w:val="18"/>
                <w:lang w:val="el-GR"/>
              </w:rPr>
              <w:t>National</w:t>
            </w:r>
            <w:r w:rsidRPr="00E36F72">
              <w:rPr>
                <w:rFonts w:eastAsia="MS MinNew Roman"/>
                <w:sz w:val="18"/>
                <w:szCs w:val="18"/>
                <w:lang w:val="el-GR"/>
              </w:rPr>
              <w:t xml:space="preserve"> Confederation of Disabled People (NCDP),which is the higher (third- level) organisation of Disabled People and an independent mechanism of civil society.</w:t>
            </w:r>
          </w:p>
        </w:tc>
      </w:tr>
      <w:tr w:rsidR="00A07901" w:rsidRPr="00261356" w:rsidTr="00A07901">
        <w:trPr>
          <w:trHeight w:val="490"/>
        </w:trPr>
        <w:tc>
          <w:tcPr>
            <w:tcW w:w="382" w:type="pct"/>
            <w:tcBorders>
              <w:top w:val="sing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tabs>
                <w:tab w:val="center" w:pos="4513"/>
                <w:tab w:val="right" w:pos="9026"/>
              </w:tabs>
              <w:rPr>
                <w:b/>
                <w:sz w:val="18"/>
                <w:szCs w:val="18"/>
                <w:lang w:eastAsia="en-IE"/>
              </w:rPr>
            </w:pPr>
            <w:r w:rsidRPr="00313EF8">
              <w:rPr>
                <w:rFonts w:eastAsia="Calibri"/>
                <w:b/>
                <w:sz w:val="18"/>
                <w:szCs w:val="18"/>
                <w:lang w:eastAsia="en-IE" w:bidi="en-US"/>
              </w:rPr>
              <w:t>ES</w:t>
            </w:r>
          </w:p>
        </w:tc>
        <w:tc>
          <w:tcPr>
            <w:tcW w:w="1464"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rPr>
                <w:iCs/>
                <w:sz w:val="18"/>
                <w:szCs w:val="18"/>
              </w:rPr>
            </w:pPr>
            <w:r w:rsidRPr="00313EF8">
              <w:rPr>
                <w:rFonts w:eastAsia="Calibri"/>
                <w:sz w:val="18"/>
                <w:szCs w:val="18"/>
                <w:lang w:bidi="en-US"/>
              </w:rPr>
              <w:t xml:space="preserve">Ministry of Health (Ministerio de Sanidad); Ministry of Social Rights and the 2030 Agenda (Ministerio de Derechos Sociales y Agenda 2030); </w:t>
            </w:r>
            <w:r w:rsidRPr="00313EF8">
              <w:rPr>
                <w:rFonts w:eastAsia="Calibri"/>
                <w:sz w:val="18"/>
                <w:szCs w:val="18"/>
                <w:lang w:bidi="en-US"/>
              </w:rPr>
              <w:lastRenderedPageBreak/>
              <w:t>Ministry of Education and Professional Training (Ministerio de Educación y Formación Profesional); Ministry of Foreign Affairs, European Union and Cooperation (Ministerio de Asuntos Exteriores, Union Europea y Cooperación),. Ministry of Labour and Social Economy (Ministerio de Trabajo y Economia Social)</w:t>
            </w:r>
            <w:r w:rsidRPr="00313EF8">
              <w:rPr>
                <w:rFonts w:eastAsia="Calibri"/>
                <w:i/>
                <w:sz w:val="18"/>
                <w:szCs w:val="18"/>
                <w:lang w:bidi="en-US"/>
              </w:rPr>
              <w:t>.</w:t>
            </w:r>
          </w:p>
        </w:tc>
        <w:tc>
          <w:tcPr>
            <w:tcW w:w="1692" w:type="pct"/>
            <w:tcBorders>
              <w:top w:val="single" w:sz="2" w:space="0" w:color="auto"/>
              <w:left w:val="single" w:sz="2" w:space="0" w:color="auto"/>
              <w:bottom w:val="single" w:sz="2" w:space="0" w:color="auto"/>
              <w:right w:val="single" w:sz="2" w:space="0" w:color="auto"/>
            </w:tcBorders>
            <w:vAlign w:val="center"/>
          </w:tcPr>
          <w:p w:rsidR="00A07901" w:rsidRPr="00313EF8" w:rsidRDefault="00A07901" w:rsidP="0035054C">
            <w:pPr>
              <w:tabs>
                <w:tab w:val="center" w:pos="4513"/>
                <w:tab w:val="right" w:pos="9026"/>
              </w:tabs>
              <w:rPr>
                <w:rFonts w:eastAsia="Calibri"/>
                <w:i/>
                <w:sz w:val="18"/>
                <w:szCs w:val="18"/>
                <w:lang w:bidi="en-US"/>
              </w:rPr>
            </w:pPr>
            <w:r w:rsidRPr="00313EF8">
              <w:rPr>
                <w:rFonts w:eastAsia="Calibri"/>
                <w:sz w:val="18"/>
                <w:szCs w:val="18"/>
                <w:lang w:val="es-ES" w:bidi="en-US"/>
              </w:rPr>
              <w:lastRenderedPageBreak/>
              <w:t>National Disabilities Council (</w:t>
            </w:r>
            <w:r w:rsidRPr="00313EF8">
              <w:rPr>
                <w:rFonts w:eastAsia="Calibri"/>
                <w:i/>
                <w:sz w:val="18"/>
                <w:szCs w:val="18"/>
                <w:lang w:val="es-ES" w:bidi="en-US"/>
              </w:rPr>
              <w:t>Consejo Nacional de la Discapacidad</w:t>
            </w:r>
            <w:r w:rsidRPr="00313EF8">
              <w:rPr>
                <w:rFonts w:eastAsia="Calibri"/>
                <w:sz w:val="18"/>
                <w:szCs w:val="18"/>
                <w:lang w:val="es-ES" w:bidi="en-US"/>
              </w:rPr>
              <w:t xml:space="preserve">); Spanish Monitoring System for Disability </w:t>
            </w:r>
            <w:r w:rsidRPr="00313EF8">
              <w:rPr>
                <w:rFonts w:eastAsia="Calibri"/>
                <w:i/>
                <w:sz w:val="18"/>
                <w:szCs w:val="18"/>
                <w:lang w:val="es-ES" w:bidi="en-US"/>
              </w:rPr>
              <w:t>(Observatorio Estatal de la Discapacidad);</w:t>
            </w:r>
            <w:r w:rsidRPr="00313EF8">
              <w:rPr>
                <w:sz w:val="18"/>
                <w:szCs w:val="18"/>
              </w:rPr>
              <w:t xml:space="preserve"> </w:t>
            </w:r>
            <w:r w:rsidRPr="00313EF8">
              <w:rPr>
                <w:rFonts w:eastAsia="Calibri"/>
                <w:i/>
                <w:sz w:val="18"/>
                <w:szCs w:val="18"/>
                <w:lang w:bidi="en-US"/>
              </w:rPr>
              <w:t xml:space="preserve">Forum for </w:t>
            </w:r>
            <w:r w:rsidRPr="00313EF8">
              <w:rPr>
                <w:rFonts w:eastAsia="Calibri"/>
                <w:i/>
                <w:sz w:val="18"/>
                <w:szCs w:val="18"/>
                <w:lang w:bidi="en-US"/>
              </w:rPr>
              <w:lastRenderedPageBreak/>
              <w:t>the Educational Inclusion of students with disabilities (Foro para la Inclusión Educativa del alumnado con Dsicapacidad)</w:t>
            </w:r>
          </w:p>
          <w:p w:rsidR="00A07901" w:rsidRPr="00261356" w:rsidRDefault="00A07901" w:rsidP="0035054C">
            <w:pPr>
              <w:tabs>
                <w:tab w:val="center" w:pos="4513"/>
                <w:tab w:val="right" w:pos="9026"/>
              </w:tabs>
              <w:rPr>
                <w:iCs/>
                <w:sz w:val="18"/>
                <w:szCs w:val="18"/>
                <w:lang w:val="es-ES"/>
              </w:rPr>
            </w:pPr>
          </w:p>
        </w:tc>
        <w:tc>
          <w:tcPr>
            <w:tcW w:w="1462" w:type="pct"/>
            <w:tcBorders>
              <w:top w:val="single" w:sz="2" w:space="0" w:color="auto"/>
              <w:left w:val="single" w:sz="2" w:space="0" w:color="auto"/>
              <w:bottom w:val="single" w:sz="2" w:space="0" w:color="auto"/>
              <w:right w:val="single" w:sz="2" w:space="0" w:color="auto"/>
            </w:tcBorders>
            <w:vAlign w:val="center"/>
          </w:tcPr>
          <w:p w:rsidR="00A07901" w:rsidRPr="00313EF8" w:rsidRDefault="00576D1E" w:rsidP="0035054C">
            <w:pPr>
              <w:rPr>
                <w:rFonts w:eastAsia="Calibri"/>
                <w:i/>
                <w:sz w:val="18"/>
                <w:szCs w:val="18"/>
                <w:lang w:val="es-ES" w:bidi="en-US"/>
              </w:rPr>
            </w:pPr>
            <w:hyperlink r:id="rId18" w:history="1">
              <w:r w:rsidR="00A07901" w:rsidRPr="00313EF8">
                <w:rPr>
                  <w:rStyle w:val="Hyperlink"/>
                  <w:rFonts w:eastAsia="Calibri"/>
                  <w:sz w:val="18"/>
                  <w:szCs w:val="18"/>
                  <w:lang w:val="es-ES" w:eastAsia="en-IE" w:bidi="en-US"/>
                </w:rPr>
                <w:t>Spanish Committee of Representatives of People with Disabilities</w:t>
              </w:r>
            </w:hyperlink>
            <w:r w:rsidR="00A07901" w:rsidRPr="00313EF8">
              <w:rPr>
                <w:rFonts w:eastAsia="Calibri"/>
                <w:sz w:val="18"/>
                <w:szCs w:val="18"/>
                <w:lang w:val="es-ES" w:eastAsia="en-IE" w:bidi="en-US"/>
              </w:rPr>
              <w:t xml:space="preserve"> </w:t>
            </w:r>
            <w:r w:rsidR="00A07901" w:rsidRPr="00313EF8">
              <w:rPr>
                <w:rFonts w:eastAsia="Calibri"/>
                <w:sz w:val="18"/>
                <w:szCs w:val="18"/>
                <w:lang w:val="es-ES" w:bidi="en-US"/>
              </w:rPr>
              <w:t>(</w:t>
            </w:r>
            <w:r w:rsidR="00A07901" w:rsidRPr="00313EF8">
              <w:rPr>
                <w:rFonts w:eastAsia="Calibri"/>
                <w:i/>
                <w:sz w:val="18"/>
                <w:szCs w:val="18"/>
                <w:lang w:val="es-ES" w:bidi="en-US"/>
              </w:rPr>
              <w:t>Comité Español de Representantes de Personas con Discapacidad</w:t>
            </w:r>
            <w:r w:rsidR="00A07901" w:rsidRPr="00313EF8">
              <w:rPr>
                <w:rFonts w:eastAsia="Calibri"/>
                <w:sz w:val="18"/>
                <w:szCs w:val="18"/>
                <w:lang w:val="es-ES" w:bidi="en-US"/>
              </w:rPr>
              <w:t xml:space="preserve">); </w:t>
            </w:r>
            <w:hyperlink r:id="rId19" w:history="1">
              <w:r w:rsidR="00A07901" w:rsidRPr="00313EF8">
                <w:rPr>
                  <w:rStyle w:val="Hyperlink"/>
                  <w:rFonts w:eastAsia="Calibri"/>
                  <w:sz w:val="18"/>
                  <w:szCs w:val="18"/>
                  <w:lang w:val="es-ES" w:bidi="en-US"/>
                </w:rPr>
                <w:t>Ombudsman</w:t>
              </w:r>
            </w:hyperlink>
            <w:r w:rsidR="00A07901" w:rsidRPr="00313EF8">
              <w:rPr>
                <w:rFonts w:eastAsia="Calibri"/>
                <w:sz w:val="18"/>
                <w:szCs w:val="18"/>
                <w:lang w:val="es-ES" w:bidi="en-US"/>
              </w:rPr>
              <w:t xml:space="preserve"> </w:t>
            </w:r>
            <w:r w:rsidR="00A07901" w:rsidRPr="00313EF8">
              <w:rPr>
                <w:rFonts w:eastAsia="Calibri"/>
                <w:i/>
                <w:sz w:val="18"/>
                <w:szCs w:val="18"/>
                <w:lang w:val="es-ES" w:bidi="en-US"/>
              </w:rPr>
              <w:t xml:space="preserve">(Defensor del Pueblo) </w:t>
            </w:r>
          </w:p>
          <w:p w:rsidR="00A07901" w:rsidRPr="00261356" w:rsidRDefault="00A07901" w:rsidP="0035054C">
            <w:pPr>
              <w:tabs>
                <w:tab w:val="center" w:pos="4513"/>
                <w:tab w:val="right" w:pos="9026"/>
              </w:tabs>
              <w:rPr>
                <w:sz w:val="18"/>
                <w:szCs w:val="18"/>
                <w:lang w:val="es-ES"/>
              </w:rPr>
            </w:pP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b/>
                <w:sz w:val="18"/>
                <w:szCs w:val="18"/>
                <w:lang w:eastAsia="en-IE"/>
              </w:rPr>
            </w:pPr>
            <w:r w:rsidRPr="00261356">
              <w:rPr>
                <w:b/>
                <w:sz w:val="18"/>
                <w:szCs w:val="18"/>
                <w:lang w:eastAsia="en-IE"/>
              </w:rPr>
              <w:lastRenderedPageBreak/>
              <w:t>FI</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iCs/>
                <w:sz w:val="18"/>
                <w:szCs w:val="18"/>
              </w:rPr>
            </w:pPr>
            <w:r w:rsidRPr="00261356">
              <w:rPr>
                <w:iCs/>
                <w:sz w:val="18"/>
                <w:szCs w:val="18"/>
              </w:rPr>
              <w:t>Ministry for Foreign Affairs (</w:t>
            </w:r>
            <w:r w:rsidRPr="00261356">
              <w:rPr>
                <w:i/>
                <w:iCs/>
                <w:sz w:val="18"/>
                <w:szCs w:val="18"/>
              </w:rPr>
              <w:t>Ulkoasiainministeriö)</w:t>
            </w:r>
            <w:r w:rsidRPr="00261356">
              <w:rPr>
                <w:iCs/>
                <w:sz w:val="18"/>
                <w:szCs w:val="18"/>
              </w:rPr>
              <w:t>; Ministry of Social Affairs and Health (</w:t>
            </w:r>
            <w:r w:rsidRPr="00261356">
              <w:rPr>
                <w:i/>
                <w:iCs/>
                <w:sz w:val="18"/>
                <w:szCs w:val="18"/>
              </w:rPr>
              <w:t>Sosiaali- ja terveysministeriö</w:t>
            </w:r>
            <w:r w:rsidRPr="00261356">
              <w:rPr>
                <w:iCs/>
                <w:sz w:val="18"/>
                <w:szCs w:val="18"/>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iCs/>
                <w:sz w:val="18"/>
                <w:szCs w:val="18"/>
              </w:rPr>
            </w:pPr>
            <w:r w:rsidRPr="00261356">
              <w:rPr>
                <w:iCs/>
                <w:sz w:val="18"/>
                <w:szCs w:val="18"/>
              </w:rPr>
              <w:t>Advisory Board for the Rights of Persons with Disabilities (</w:t>
            </w:r>
            <w:r w:rsidRPr="00261356">
              <w:rPr>
                <w:i/>
                <w:iCs/>
                <w:sz w:val="18"/>
                <w:szCs w:val="18"/>
              </w:rPr>
              <w:t>Vammaisten henkilöiden oikeuksien neuvottelukunt</w:t>
            </w:r>
            <w:r w:rsidRPr="00261356">
              <w:rPr>
                <w:iCs/>
                <w:sz w:val="18"/>
                <w:szCs w:val="18"/>
              </w:rPr>
              <w:t>) within Ministry of Social Affairs and Health (</w:t>
            </w:r>
            <w:r w:rsidRPr="00261356">
              <w:rPr>
                <w:i/>
                <w:iCs/>
                <w:sz w:val="18"/>
                <w:szCs w:val="18"/>
              </w:rPr>
              <w:t>Sosiaali- ja terveysministeriö</w:t>
            </w:r>
            <w:r w:rsidRPr="00261356">
              <w:rPr>
                <w:iCs/>
                <w:sz w:val="18"/>
                <w:szCs w:val="18"/>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sz w:val="18"/>
                <w:szCs w:val="18"/>
                <w:lang w:val="fi-FI"/>
              </w:rPr>
            </w:pPr>
            <w:hyperlink r:id="rId20" w:history="1">
              <w:r w:rsidR="00A07901" w:rsidRPr="00261356">
                <w:rPr>
                  <w:rStyle w:val="Hyperlink"/>
                  <w:sz w:val="18"/>
                  <w:szCs w:val="18"/>
                  <w:lang w:val="fi-FI"/>
                </w:rPr>
                <w:t>Human Rights Centre</w:t>
              </w:r>
            </w:hyperlink>
            <w:r w:rsidR="00A07901" w:rsidRPr="00261356">
              <w:rPr>
                <w:sz w:val="18"/>
                <w:szCs w:val="18"/>
                <w:lang w:val="fi-FI"/>
              </w:rPr>
              <w:t xml:space="preserve"> (</w:t>
            </w:r>
            <w:r w:rsidR="00A07901" w:rsidRPr="00261356">
              <w:rPr>
                <w:i/>
                <w:sz w:val="18"/>
                <w:szCs w:val="18"/>
                <w:lang w:val="fi-FI"/>
              </w:rPr>
              <w:t>Ihmisoikeuskeskus</w:t>
            </w:r>
            <w:r w:rsidR="00A07901" w:rsidRPr="00261356">
              <w:rPr>
                <w:sz w:val="18"/>
                <w:szCs w:val="18"/>
                <w:lang w:val="fi-FI"/>
              </w:rPr>
              <w:t xml:space="preserve">); </w:t>
            </w:r>
            <w:hyperlink r:id="rId21" w:history="1">
              <w:r w:rsidR="00A07901" w:rsidRPr="00261356">
                <w:rPr>
                  <w:rStyle w:val="Hyperlink"/>
                  <w:sz w:val="18"/>
                  <w:szCs w:val="18"/>
                  <w:lang w:val="fi-FI"/>
                </w:rPr>
                <w:t>Human rights delegation</w:t>
              </w:r>
            </w:hyperlink>
            <w:r w:rsidR="00A07901" w:rsidRPr="00261356">
              <w:rPr>
                <w:sz w:val="18"/>
                <w:szCs w:val="18"/>
                <w:lang w:val="fi-FI"/>
              </w:rPr>
              <w:t xml:space="preserve"> (</w:t>
            </w:r>
            <w:r w:rsidR="00A07901" w:rsidRPr="00261356">
              <w:rPr>
                <w:i/>
                <w:sz w:val="18"/>
                <w:szCs w:val="18"/>
                <w:lang w:val="fi-FI"/>
              </w:rPr>
              <w:t>Ihmisoikeusvaltuuskunta</w:t>
            </w:r>
            <w:r w:rsidR="00A07901" w:rsidRPr="00261356">
              <w:rPr>
                <w:sz w:val="18"/>
                <w:szCs w:val="18"/>
                <w:lang w:val="fi-FI"/>
              </w:rPr>
              <w:t xml:space="preserve">); </w:t>
            </w:r>
            <w:hyperlink r:id="rId22" w:history="1">
              <w:r w:rsidR="00A07901" w:rsidRPr="00261356">
                <w:rPr>
                  <w:rStyle w:val="Hyperlink"/>
                  <w:sz w:val="18"/>
                  <w:szCs w:val="18"/>
                  <w:lang w:val="fi-FI"/>
                </w:rPr>
                <w:t>Parliamentary Ombudsman</w:t>
              </w:r>
            </w:hyperlink>
            <w:r w:rsidR="00A07901" w:rsidRPr="00261356">
              <w:rPr>
                <w:sz w:val="18"/>
                <w:szCs w:val="18"/>
                <w:lang w:val="fi-FI"/>
              </w:rPr>
              <w:t xml:space="preserve"> (</w:t>
            </w:r>
            <w:r w:rsidR="00A07901" w:rsidRPr="00261356">
              <w:rPr>
                <w:i/>
                <w:sz w:val="18"/>
                <w:szCs w:val="18"/>
                <w:lang w:val="fi-FI"/>
              </w:rPr>
              <w:t>Eduskunnan oikeusasiamies</w:t>
            </w:r>
            <w:r w:rsidR="00A07901" w:rsidRPr="00261356">
              <w:rPr>
                <w:sz w:val="18"/>
                <w:szCs w:val="18"/>
                <w:lang w:val="fi-FI"/>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b/>
                <w:sz w:val="18"/>
                <w:szCs w:val="18"/>
                <w:lang w:eastAsia="en-IE"/>
              </w:rPr>
            </w:pPr>
            <w:r w:rsidRPr="00313EF8">
              <w:rPr>
                <w:b/>
                <w:sz w:val="18"/>
                <w:szCs w:val="18"/>
                <w:lang w:eastAsia="en-IE"/>
              </w:rPr>
              <w:t>FR</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i/>
                <w:sz w:val="18"/>
                <w:szCs w:val="18"/>
                <w:u w:val="single"/>
                <w:lang w:val="fr-FR" w:eastAsia="en-IE"/>
              </w:rPr>
            </w:pPr>
            <w:r w:rsidRPr="00313EF8">
              <w:rPr>
                <w:sz w:val="18"/>
                <w:szCs w:val="18"/>
              </w:rPr>
              <w:t xml:space="preserve">Secretary of State in charge of Persons with Disabilities; </w:t>
            </w:r>
            <w:r w:rsidRPr="00313EF8">
              <w:rPr>
                <w:i/>
                <w:iCs/>
                <w:sz w:val="18"/>
                <w:szCs w:val="18"/>
              </w:rPr>
              <w:t xml:space="preserve">(Secrétariat d’Etat auprès du Premier ministre en charge des personnes handicapées) </w:t>
            </w:r>
            <w:r w:rsidRPr="00313EF8">
              <w:rPr>
                <w:iCs/>
                <w:sz w:val="18"/>
                <w:szCs w:val="18"/>
              </w:rPr>
              <w:t>; Secretary-General of the Interministerial Committee for Disability</w:t>
            </w:r>
            <w:r w:rsidRPr="00313EF8">
              <w:rPr>
                <w:i/>
                <w:iCs/>
                <w:sz w:val="18"/>
                <w:szCs w:val="18"/>
              </w:rPr>
              <w:t xml:space="preserve"> (Secrétariat général du Comité interministériel du handicap)</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Del="00E0376A" w:rsidRDefault="00A07901" w:rsidP="0035054C">
            <w:pPr>
              <w:tabs>
                <w:tab w:val="center" w:pos="4513"/>
                <w:tab w:val="right" w:pos="9026"/>
              </w:tabs>
              <w:rPr>
                <w:sz w:val="18"/>
                <w:szCs w:val="18"/>
              </w:rPr>
            </w:pPr>
            <w:r w:rsidRPr="00313EF8">
              <w:rPr>
                <w:iCs/>
                <w:sz w:val="18"/>
                <w:szCs w:val="18"/>
              </w:rPr>
              <w:t xml:space="preserve">Secretary-General of the Interministerial Committee for Disability </w:t>
            </w:r>
            <w:r w:rsidRPr="00313EF8">
              <w:rPr>
                <w:i/>
                <w:iCs/>
                <w:sz w:val="18"/>
                <w:szCs w:val="18"/>
              </w:rPr>
              <w:t>(Secrétariat général du Comité interministériel du handicap)</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sz w:val="18"/>
                <w:szCs w:val="18"/>
                <w:lang w:eastAsia="en-IE"/>
              </w:rPr>
            </w:pPr>
            <w:hyperlink r:id="rId23" w:history="1">
              <w:r w:rsidR="00A07901" w:rsidRPr="00313EF8">
                <w:rPr>
                  <w:rStyle w:val="Hyperlink"/>
                  <w:sz w:val="18"/>
                  <w:szCs w:val="18"/>
                </w:rPr>
                <w:t>Public Defender of Rights</w:t>
              </w:r>
            </w:hyperlink>
            <w:r w:rsidR="00A07901" w:rsidRPr="00313EF8">
              <w:rPr>
                <w:sz w:val="18"/>
                <w:szCs w:val="18"/>
              </w:rPr>
              <w:t xml:space="preserve"> (</w:t>
            </w:r>
            <w:r w:rsidR="00A07901" w:rsidRPr="00313EF8">
              <w:rPr>
                <w:i/>
                <w:sz w:val="18"/>
                <w:szCs w:val="18"/>
              </w:rPr>
              <w:t>Le Défenseur des Droits</w:t>
            </w:r>
            <w:r w:rsidR="00A07901" w:rsidRPr="00313EF8">
              <w:rPr>
                <w:sz w:val="18"/>
                <w:szCs w:val="18"/>
              </w:rPr>
              <w:t xml:space="preserve">); </w:t>
            </w:r>
            <w:hyperlink r:id="rId24" w:history="1">
              <w:r w:rsidR="00A07901" w:rsidRPr="00313EF8">
                <w:rPr>
                  <w:rStyle w:val="Hyperlink"/>
                  <w:sz w:val="18"/>
                  <w:szCs w:val="18"/>
                </w:rPr>
                <w:t>National  Consultative Commission on Human Rights</w:t>
              </w:r>
            </w:hyperlink>
            <w:r w:rsidR="00A07901" w:rsidRPr="00313EF8">
              <w:rPr>
                <w:i/>
                <w:sz w:val="18"/>
                <w:szCs w:val="18"/>
              </w:rPr>
              <w:t xml:space="preserve"> </w:t>
            </w:r>
            <w:r w:rsidR="00A07901" w:rsidRPr="00313EF8">
              <w:rPr>
                <w:sz w:val="18"/>
                <w:szCs w:val="18"/>
              </w:rPr>
              <w:t>(</w:t>
            </w:r>
            <w:r w:rsidR="00A07901" w:rsidRPr="00313EF8">
              <w:rPr>
                <w:i/>
                <w:sz w:val="18"/>
                <w:szCs w:val="18"/>
              </w:rPr>
              <w:t>Commission Nationale Consultative des Droits de l’Homme</w:t>
            </w:r>
            <w:r w:rsidR="00A07901" w:rsidRPr="00313EF8">
              <w:rPr>
                <w:sz w:val="18"/>
                <w:szCs w:val="18"/>
              </w:rPr>
              <w:t xml:space="preserve">) </w:t>
            </w:r>
            <w:r w:rsidR="00A07901" w:rsidRPr="00313EF8">
              <w:rPr>
                <w:sz w:val="18"/>
                <w:szCs w:val="18"/>
                <w:lang w:eastAsia="en-IE"/>
              </w:rPr>
              <w:t xml:space="preserve">and </w:t>
            </w:r>
            <w:hyperlink r:id="rId25" w:history="1">
              <w:r w:rsidR="00A07901" w:rsidRPr="00313EF8">
                <w:rPr>
                  <w:rStyle w:val="Hyperlink"/>
                  <w:sz w:val="18"/>
                  <w:szCs w:val="18"/>
                  <w:lang w:eastAsia="en-IE"/>
                </w:rPr>
                <w:t xml:space="preserve">National Consultative Council </w:t>
              </w:r>
              <w:r w:rsidR="00A07901" w:rsidRPr="00313EF8">
                <w:rPr>
                  <w:rStyle w:val="Hyperlink"/>
                  <w:iCs/>
                  <w:sz w:val="18"/>
                  <w:szCs w:val="18"/>
                </w:rPr>
                <w:t>of Persons with Disabilities</w:t>
              </w:r>
            </w:hyperlink>
            <w:r w:rsidR="00A07901" w:rsidRPr="00313EF8">
              <w:rPr>
                <w:i/>
                <w:sz w:val="18"/>
                <w:szCs w:val="18"/>
                <w:lang w:eastAsia="en-IE"/>
              </w:rPr>
              <w:t xml:space="preserve"> </w:t>
            </w:r>
            <w:r w:rsidR="00A07901" w:rsidRPr="00313EF8">
              <w:rPr>
                <w:sz w:val="18"/>
                <w:szCs w:val="18"/>
                <w:lang w:eastAsia="en-IE"/>
              </w:rPr>
              <w:t>(</w:t>
            </w:r>
            <w:r w:rsidR="00A07901" w:rsidRPr="00313EF8">
              <w:rPr>
                <w:i/>
                <w:sz w:val="18"/>
                <w:szCs w:val="18"/>
                <w:lang w:eastAsia="en-IE"/>
              </w:rPr>
              <w:t>Conseil national consultatif des personnes handicapées</w:t>
            </w:r>
            <w:r w:rsidR="00A07901" w:rsidRPr="00313EF8">
              <w:rPr>
                <w:sz w:val="18"/>
                <w:szCs w:val="18"/>
                <w:lang w:eastAsia="en-IE"/>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jc w:val="both"/>
              <w:rPr>
                <w:rFonts w:eastAsia="Calibri"/>
                <w:b/>
                <w:sz w:val="18"/>
                <w:szCs w:val="18"/>
                <w:lang w:eastAsia="en-IE" w:bidi="en-US"/>
              </w:rPr>
            </w:pPr>
            <w:r w:rsidRPr="00261356">
              <w:rPr>
                <w:rFonts w:eastAsia="Calibri"/>
                <w:b/>
                <w:sz w:val="18"/>
                <w:szCs w:val="18"/>
                <w:lang w:eastAsia="en-IE" w:bidi="en-US"/>
              </w:rPr>
              <w:t>HR</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eastAsia="en-IE" w:bidi="en-US"/>
              </w:rPr>
            </w:pPr>
            <w:r w:rsidRPr="00261356">
              <w:rPr>
                <w:rFonts w:eastAsia="Calibri"/>
                <w:sz w:val="18"/>
                <w:szCs w:val="18"/>
                <w:lang w:eastAsia="en-IE" w:bidi="en-US"/>
              </w:rPr>
              <w:t xml:space="preserve">Ministry of  </w:t>
            </w:r>
            <w:r w:rsidRPr="00261356">
              <w:rPr>
                <w:sz w:val="18"/>
                <w:szCs w:val="18"/>
                <w:lang w:eastAsia="en-IE" w:bidi="en-US"/>
              </w:rPr>
              <w:t>Demography, Family, Youth and Social Policy</w:t>
            </w:r>
            <w:r w:rsidRPr="00261356" w:rsidDel="00D90963">
              <w:rPr>
                <w:sz w:val="18"/>
                <w:szCs w:val="18"/>
                <w:lang w:eastAsia="en-IE" w:bidi="en-US"/>
              </w:rPr>
              <w:t xml:space="preserve"> </w:t>
            </w:r>
            <w:r w:rsidRPr="00261356">
              <w:rPr>
                <w:sz w:val="18"/>
                <w:szCs w:val="18"/>
                <w:lang w:eastAsia="en-IE" w:bidi="en-US"/>
              </w:rPr>
              <w:t>(</w:t>
            </w:r>
            <w:r w:rsidRPr="00261356">
              <w:rPr>
                <w:i/>
                <w:sz w:val="18"/>
                <w:szCs w:val="18"/>
                <w:lang w:eastAsia="en-IE" w:bidi="en-US"/>
              </w:rPr>
              <w:t>Ministarstvo demografije, obitelji, mladih i socijalne politike</w:t>
            </w:r>
            <w:r w:rsidRPr="00261356">
              <w:rPr>
                <w:sz w:val="18"/>
                <w:szCs w:val="18"/>
                <w:lang w:eastAsia="en-IE" w:bidi="en-US"/>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rPr>
                <w:rFonts w:eastAsia="Calibri"/>
                <w:sz w:val="18"/>
                <w:szCs w:val="18"/>
                <w:lang w:bidi="en-US"/>
              </w:rPr>
            </w:pPr>
            <w:hyperlink r:id="rId26" w:history="1">
              <w:r w:rsidR="00A07901" w:rsidRPr="00261356">
                <w:rPr>
                  <w:rStyle w:val="Hyperlink"/>
                  <w:rFonts w:eastAsia="Calibri"/>
                  <w:sz w:val="18"/>
                  <w:szCs w:val="18"/>
                  <w:lang w:eastAsia="en-IE" w:bidi="en-US"/>
                </w:rPr>
                <w:t>Ombudsman for Persons with Disabilities</w:t>
              </w:r>
            </w:hyperlink>
            <w:r w:rsidR="00A07901" w:rsidRPr="00261356">
              <w:rPr>
                <w:rFonts w:eastAsia="Calibri"/>
                <w:sz w:val="18"/>
                <w:szCs w:val="18"/>
                <w:lang w:eastAsia="en-IE" w:bidi="en-US"/>
              </w:rPr>
              <w:t xml:space="preserve"> (</w:t>
            </w:r>
            <w:r w:rsidR="00A07901" w:rsidRPr="00261356">
              <w:rPr>
                <w:rFonts w:eastAsia="Calibri"/>
                <w:i/>
                <w:sz w:val="18"/>
                <w:szCs w:val="18"/>
                <w:lang w:eastAsia="en-IE" w:bidi="en-US"/>
              </w:rPr>
              <w:t>Pravobranitelj za osobe s invaliditetom</w:t>
            </w:r>
            <w:r w:rsidR="00A07901" w:rsidRPr="00261356">
              <w:rPr>
                <w:rFonts w:eastAsia="Calibri"/>
                <w:sz w:val="18"/>
                <w:szCs w:val="18"/>
                <w:lang w:eastAsia="en-IE" w:bidi="en-US"/>
              </w:rPr>
              <w:t>); Commission of the Government of the Republic of Croatia for people with disabilities (</w:t>
            </w:r>
            <w:r w:rsidR="00A07901" w:rsidRPr="00261356">
              <w:rPr>
                <w:rFonts w:eastAsia="Calibri"/>
                <w:i/>
                <w:sz w:val="18"/>
                <w:szCs w:val="18"/>
                <w:lang w:eastAsia="en-IE" w:bidi="en-US"/>
              </w:rPr>
              <w:t>Povjerenstva Vlade Republike Hrvatske za osobe s invaliditetom</w:t>
            </w:r>
            <w:r w:rsidR="00A07901" w:rsidRPr="00261356">
              <w:rPr>
                <w:rFonts w:eastAsia="Calibri"/>
                <w:sz w:val="18"/>
                <w:szCs w:val="18"/>
                <w:lang w:eastAsia="en-IE" w:bidi="en-US"/>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spacing w:before="240"/>
              <w:rPr>
                <w:rFonts w:eastAsia="Calibri"/>
                <w:b/>
                <w:sz w:val="18"/>
                <w:szCs w:val="18"/>
                <w:lang w:eastAsia="en-IE"/>
              </w:rPr>
            </w:pPr>
            <w:r w:rsidRPr="00261356">
              <w:rPr>
                <w:rFonts w:eastAsia="Calibri"/>
                <w:b/>
                <w:sz w:val="18"/>
                <w:szCs w:val="18"/>
                <w:lang w:eastAsia="en-IE"/>
              </w:rPr>
              <w:t>HU</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spacing w:before="240"/>
              <w:rPr>
                <w:rFonts w:eastAsia="Calibri"/>
                <w:sz w:val="18"/>
                <w:szCs w:val="18"/>
                <w:lang w:eastAsia="en-IE"/>
              </w:rPr>
            </w:pPr>
            <w:r w:rsidRPr="00261356">
              <w:rPr>
                <w:rFonts w:eastAsia="Calibri"/>
                <w:sz w:val="18"/>
                <w:szCs w:val="18"/>
                <w:lang w:eastAsia="en-IE"/>
              </w:rPr>
              <w:t xml:space="preserve">Ministry of Human </w:t>
            </w:r>
            <w:r w:rsidRPr="00261356">
              <w:rPr>
                <w:color w:val="000000"/>
                <w:sz w:val="18"/>
                <w:szCs w:val="18"/>
              </w:rPr>
              <w:t>Capacities</w:t>
            </w:r>
            <w:r w:rsidRPr="00261356">
              <w:rPr>
                <w:rFonts w:eastAsia="Calibri"/>
                <w:sz w:val="18"/>
                <w:szCs w:val="18"/>
                <w:lang w:eastAsia="en-IE"/>
              </w:rPr>
              <w:t>, Department for Disability Affairs</w:t>
            </w:r>
            <w:r w:rsidRPr="00261356">
              <w:rPr>
                <w:rFonts w:eastAsia="Calibri"/>
                <w:i/>
                <w:sz w:val="18"/>
                <w:szCs w:val="18"/>
                <w:lang w:eastAsia="en-IE"/>
              </w:rPr>
              <w:t xml:space="preserve"> (Emberi Erőforrások Minisztériuma, Fogyatékosságügyi Főosztály)</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spacing w:before="240"/>
              <w:rPr>
                <w:rFonts w:eastAsia="Calibri"/>
                <w:sz w:val="18"/>
                <w:szCs w:val="18"/>
                <w:lang w:eastAsia="en-IE"/>
              </w:rPr>
            </w:pPr>
            <w:r w:rsidRPr="00261356">
              <w:rPr>
                <w:rFonts w:eastAsia="Calibri"/>
                <w:sz w:val="18"/>
                <w:szCs w:val="18"/>
                <w:lang w:eastAsia="en-IE"/>
              </w:rPr>
              <w:t>National Disability Council (</w:t>
            </w:r>
            <w:r w:rsidRPr="00261356">
              <w:rPr>
                <w:rFonts w:eastAsia="Calibri"/>
                <w:i/>
                <w:iCs/>
                <w:sz w:val="18"/>
                <w:szCs w:val="18"/>
                <w:lang w:eastAsia="en-IE"/>
              </w:rPr>
              <w:t>Országos Fogyatékosságügyi Tanács</w:t>
            </w:r>
            <w:r w:rsidRPr="00261356">
              <w:rPr>
                <w:rFonts w:eastAsia="Calibri"/>
                <w:sz w:val="18"/>
                <w:szCs w:val="18"/>
                <w:lang w:eastAsia="en-IE"/>
              </w:rPr>
              <w:t xml:space="preserve">); Interministerial </w:t>
            </w:r>
            <w:r w:rsidRPr="00261356">
              <w:rPr>
                <w:rFonts w:eastAsia="Calibri"/>
                <w:sz w:val="18"/>
                <w:szCs w:val="18"/>
                <w:lang w:eastAsia="en-IE"/>
              </w:rPr>
              <w:lastRenderedPageBreak/>
              <w:t>Committee on Disabilty (</w:t>
            </w:r>
            <w:r w:rsidRPr="00261356">
              <w:rPr>
                <w:rFonts w:eastAsia="Calibri"/>
                <w:i/>
                <w:sz w:val="18"/>
                <w:szCs w:val="18"/>
                <w:lang w:eastAsia="en-IE"/>
              </w:rPr>
              <w:t>Fogyatékosságügyi Tárcaközi Bizottság</w:t>
            </w:r>
            <w:r w:rsidRPr="00261356">
              <w:rPr>
                <w:rFonts w:eastAsia="Calibri"/>
                <w:sz w:val="18"/>
                <w:szCs w:val="18"/>
                <w:lang w:eastAsia="en-IE"/>
              </w:rPr>
              <w:t>)</w:t>
            </w:r>
          </w:p>
          <w:p w:rsidR="00A07901" w:rsidRPr="00261356" w:rsidRDefault="00A07901" w:rsidP="0035054C">
            <w:pPr>
              <w:tabs>
                <w:tab w:val="center" w:pos="4513"/>
                <w:tab w:val="right" w:pos="9026"/>
              </w:tabs>
              <w:spacing w:before="240"/>
              <w:rPr>
                <w:rFonts w:eastAsia="Calibri"/>
                <w:sz w:val="18"/>
                <w:szCs w:val="18"/>
                <w:lang w:eastAsia="en-IE"/>
              </w:rPr>
            </w:pPr>
            <w:r>
              <w:rPr>
                <w:rFonts w:eastAsia="Calibri"/>
                <w:sz w:val="18"/>
                <w:szCs w:val="18"/>
                <w:lang w:eastAsia="en-IE"/>
              </w:rPr>
              <w:t>(</w:t>
            </w:r>
            <w:r w:rsidRPr="00261356">
              <w:rPr>
                <w:rFonts w:eastAsia="Calibri"/>
                <w:sz w:val="18"/>
                <w:szCs w:val="18"/>
                <w:lang w:eastAsia="en-IE"/>
              </w:rPr>
              <w:t xml:space="preserve">Amended </w:t>
            </w:r>
            <w:r>
              <w:rPr>
                <w:rFonts w:eastAsia="Calibri"/>
                <w:sz w:val="18"/>
                <w:szCs w:val="18"/>
                <w:lang w:eastAsia="en-IE"/>
              </w:rPr>
              <w:t xml:space="preserve">by </w:t>
            </w:r>
            <w:r w:rsidRPr="00261356">
              <w:rPr>
                <w:rFonts w:eastAsia="Calibri"/>
                <w:sz w:val="18"/>
                <w:szCs w:val="18"/>
                <w:lang w:eastAsia="en-IE"/>
              </w:rPr>
              <w:t>Deinstitutionalization Strategy 2019-2036 (1295/2019. Gov. Decree)</w:t>
            </w:r>
            <w:r>
              <w:rPr>
                <w:rFonts w:eastAsia="Calibri"/>
                <w:sz w:val="18"/>
                <w:szCs w:val="18"/>
                <w:lang w:eastAsia="en-IE"/>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spacing w:before="240"/>
              <w:rPr>
                <w:rFonts w:eastAsia="Calibri"/>
                <w:b/>
                <w:sz w:val="18"/>
                <w:szCs w:val="18"/>
                <w:lang w:eastAsia="en-IE"/>
              </w:rPr>
            </w:pPr>
            <w:r w:rsidRPr="00313EF8">
              <w:rPr>
                <w:rFonts w:eastAsia="Calibri"/>
                <w:b/>
                <w:sz w:val="18"/>
                <w:szCs w:val="18"/>
                <w:lang w:eastAsia="en-IE"/>
              </w:rPr>
              <w:lastRenderedPageBreak/>
              <w:t>IE</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tabs>
                <w:tab w:val="center" w:pos="4513"/>
                <w:tab w:val="right" w:pos="9026"/>
              </w:tabs>
              <w:spacing w:before="240"/>
              <w:rPr>
                <w:rFonts w:eastAsia="Calibri"/>
                <w:sz w:val="18"/>
                <w:szCs w:val="18"/>
                <w:lang w:eastAsia="en-IE"/>
              </w:rPr>
            </w:pPr>
            <w:r w:rsidRPr="00313EF8">
              <w:rPr>
                <w:rFonts w:eastAsia="Calibri"/>
                <w:sz w:val="18"/>
                <w:szCs w:val="18"/>
                <w:lang w:eastAsia="en-IE"/>
              </w:rPr>
              <w:t>Department of Justice and Equality, Equality Division</w:t>
            </w:r>
          </w:p>
          <w:p w:rsidR="00A07901" w:rsidRPr="00313EF8" w:rsidRDefault="00A07901" w:rsidP="0035054C">
            <w:pPr>
              <w:tabs>
                <w:tab w:val="center" w:pos="4513"/>
                <w:tab w:val="right" w:pos="9026"/>
              </w:tabs>
              <w:spacing w:before="240"/>
              <w:rPr>
                <w:rFonts w:eastAsia="Calibri"/>
                <w:sz w:val="18"/>
                <w:szCs w:val="18"/>
                <w:lang w:eastAsia="en-IE"/>
              </w:rPr>
            </w:pPr>
            <w:r w:rsidRPr="00313EF8">
              <w:rPr>
                <w:rFonts w:eastAsia="Calibri"/>
                <w:sz w:val="18"/>
                <w:szCs w:val="18"/>
                <w:lang w:eastAsia="en-IE"/>
              </w:rPr>
              <w:t>Civil Justice and Equality Policy</w:t>
            </w:r>
          </w:p>
          <w:p w:rsidR="00A07901" w:rsidRPr="00261356" w:rsidRDefault="00A07901" w:rsidP="0035054C">
            <w:pPr>
              <w:tabs>
                <w:tab w:val="center" w:pos="4513"/>
                <w:tab w:val="right" w:pos="9026"/>
              </w:tabs>
              <w:spacing w:before="240"/>
              <w:rPr>
                <w:rFonts w:eastAsia="Calibri"/>
                <w:sz w:val="18"/>
                <w:szCs w:val="18"/>
                <w:lang w:eastAsia="en-IE"/>
              </w:rPr>
            </w:pPr>
            <w:r w:rsidRPr="00313EF8">
              <w:rPr>
                <w:rFonts w:eastAsia="Calibri"/>
                <w:sz w:val="18"/>
                <w:szCs w:val="18"/>
                <w:lang w:eastAsia="en-IE"/>
              </w:rPr>
              <w:t xml:space="preserve">Focal Point and Coordination transferred from the Department of Justice and Equality to the newly formed Department of Children, Equality, Disability, Integration and Youth (15 October 2020). </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313EF8" w:rsidRDefault="00576D1E" w:rsidP="0035054C">
            <w:pPr>
              <w:tabs>
                <w:tab w:val="center" w:pos="4513"/>
                <w:tab w:val="right" w:pos="9026"/>
              </w:tabs>
              <w:rPr>
                <w:rFonts w:eastAsia="Calibri"/>
                <w:sz w:val="18"/>
                <w:szCs w:val="18"/>
                <w:lang w:eastAsia="en-IE"/>
              </w:rPr>
            </w:pPr>
            <w:hyperlink r:id="rId27" w:history="1">
              <w:r w:rsidR="00A07901" w:rsidRPr="00313EF8">
                <w:rPr>
                  <w:rStyle w:val="Hyperlink"/>
                  <w:rFonts w:eastAsia="Calibri"/>
                  <w:sz w:val="18"/>
                  <w:szCs w:val="18"/>
                  <w:lang w:eastAsia="en-IE"/>
                </w:rPr>
                <w:t>Irish Human Rights and Equality Commission</w:t>
              </w:r>
            </w:hyperlink>
            <w:r w:rsidR="00A07901" w:rsidRPr="00313EF8">
              <w:rPr>
                <w:rFonts w:eastAsia="Calibri"/>
                <w:sz w:val="18"/>
                <w:szCs w:val="18"/>
                <w:lang w:eastAsia="en-IE"/>
              </w:rPr>
              <w:t xml:space="preserve"> supported by the National Disability Authority</w:t>
            </w:r>
          </w:p>
          <w:p w:rsidR="00A07901" w:rsidRPr="00313EF8" w:rsidRDefault="00A07901" w:rsidP="0035054C">
            <w:pPr>
              <w:tabs>
                <w:tab w:val="center" w:pos="4513"/>
                <w:tab w:val="right" w:pos="9026"/>
              </w:tabs>
              <w:rPr>
                <w:rFonts w:eastAsia="Calibri"/>
                <w:sz w:val="18"/>
                <w:szCs w:val="18"/>
                <w:lang w:eastAsia="en-IE"/>
              </w:rPr>
            </w:pPr>
          </w:p>
          <w:p w:rsidR="00A07901" w:rsidRPr="00261356" w:rsidRDefault="00A07901" w:rsidP="0035054C">
            <w:pPr>
              <w:tabs>
                <w:tab w:val="center" w:pos="4513"/>
                <w:tab w:val="right" w:pos="9026"/>
              </w:tabs>
              <w:rPr>
                <w:rFonts w:eastAsia="Calibri"/>
                <w:sz w:val="18"/>
                <w:szCs w:val="18"/>
                <w:lang w:eastAsia="en-IE"/>
              </w:rPr>
            </w:pP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rFonts w:eastAsia="MS MinNew Roman"/>
                <w:b/>
                <w:sz w:val="18"/>
                <w:szCs w:val="18"/>
                <w:lang w:eastAsia="en-IE"/>
              </w:rPr>
            </w:pPr>
            <w:r w:rsidRPr="00E36F72">
              <w:rPr>
                <w:rFonts w:eastAsia="MS MinNew Roman"/>
                <w:b/>
                <w:sz w:val="18"/>
                <w:szCs w:val="18"/>
                <w:lang w:eastAsia="en-IE"/>
              </w:rPr>
              <w:t>IT</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tabs>
                <w:tab w:val="center" w:pos="4513"/>
                <w:tab w:val="right" w:pos="9026"/>
              </w:tabs>
              <w:jc w:val="both"/>
              <w:rPr>
                <w:rFonts w:eastAsia="MS MinNew Roman"/>
                <w:sz w:val="18"/>
                <w:szCs w:val="18"/>
              </w:rPr>
            </w:pPr>
            <w:r w:rsidRPr="00313EF8">
              <w:rPr>
                <w:rFonts w:eastAsia="MS MinNew Roman"/>
                <w:sz w:val="18"/>
                <w:szCs w:val="18"/>
              </w:rPr>
              <w:t xml:space="preserve">Since January 1, 2020 the </w:t>
            </w:r>
            <w:r w:rsidRPr="00313EF8">
              <w:rPr>
                <w:rFonts w:eastAsia="MS MinNew Roman"/>
                <w:b/>
                <w:i/>
                <w:sz w:val="18"/>
                <w:szCs w:val="18"/>
              </w:rPr>
              <w:t>Office for policies in favour of people with disabilities</w:t>
            </w:r>
            <w:r w:rsidRPr="00313EF8">
              <w:rPr>
                <w:rFonts w:eastAsia="MS MinNew Roman"/>
                <w:sz w:val="18"/>
                <w:szCs w:val="18"/>
              </w:rPr>
              <w:t xml:space="preserve"> is operational. The Office is accountable to the President of the Council of Ministers and represents the support structure used by the President of the Council of Ministers for the promotion and coordination of the Government's action in the field of disability. </w:t>
            </w:r>
          </w:p>
          <w:p w:rsidR="00A07901" w:rsidRPr="00313EF8" w:rsidRDefault="00A07901" w:rsidP="0035054C">
            <w:pPr>
              <w:tabs>
                <w:tab w:val="center" w:pos="4513"/>
                <w:tab w:val="right" w:pos="9026"/>
              </w:tabs>
              <w:jc w:val="both"/>
              <w:rPr>
                <w:rFonts w:eastAsia="MS MinNew Roman"/>
                <w:sz w:val="18"/>
                <w:szCs w:val="18"/>
              </w:rPr>
            </w:pPr>
            <w:r w:rsidRPr="00313EF8">
              <w:rPr>
                <w:rFonts w:eastAsia="MS MinNew Roman"/>
                <w:sz w:val="18"/>
                <w:szCs w:val="18"/>
              </w:rPr>
              <w:t>(Decree of the President of the Council of Ministers of 21 October 2020)</w:t>
            </w:r>
          </w:p>
          <w:p w:rsidR="00A07901" w:rsidRPr="00313EF8" w:rsidRDefault="00A07901" w:rsidP="0035054C">
            <w:pPr>
              <w:tabs>
                <w:tab w:val="center" w:pos="4513"/>
                <w:tab w:val="right" w:pos="9026"/>
              </w:tabs>
              <w:jc w:val="both"/>
              <w:rPr>
                <w:rFonts w:eastAsia="MS MinNew Roman"/>
                <w:sz w:val="18"/>
                <w:szCs w:val="18"/>
              </w:rPr>
            </w:pPr>
            <w:r w:rsidRPr="00313EF8">
              <w:rPr>
                <w:rFonts w:eastAsia="MS MinNew Roman"/>
                <w:sz w:val="18"/>
                <w:szCs w:val="18"/>
              </w:rPr>
              <w:t>Official page</w:t>
            </w:r>
          </w:p>
          <w:p w:rsidR="00A07901" w:rsidRPr="00261356" w:rsidRDefault="00576D1E" w:rsidP="0035054C">
            <w:pPr>
              <w:tabs>
                <w:tab w:val="center" w:pos="4513"/>
                <w:tab w:val="right" w:pos="9026"/>
              </w:tabs>
              <w:rPr>
                <w:rFonts w:eastAsia="MS MinNew Roman"/>
                <w:sz w:val="18"/>
                <w:szCs w:val="18"/>
                <w:lang w:val="it-IT"/>
              </w:rPr>
            </w:pPr>
            <w:hyperlink r:id="rId28" w:history="1">
              <w:r w:rsidR="00A07901" w:rsidRPr="00313EF8">
                <w:rPr>
                  <w:rStyle w:val="Hyperlink"/>
                  <w:rFonts w:eastAsia="MS MinNew Roman"/>
                  <w:sz w:val="18"/>
                  <w:szCs w:val="18"/>
                </w:rPr>
                <w:t>http://disabilita.governo.it/it/</w:t>
              </w:r>
            </w:hyperlink>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tabs>
                <w:tab w:val="center" w:pos="4513"/>
                <w:tab w:val="right" w:pos="9026"/>
              </w:tabs>
              <w:jc w:val="both"/>
              <w:rPr>
                <w:rFonts w:eastAsia="MS MinNew Roman"/>
                <w:sz w:val="18"/>
                <w:szCs w:val="18"/>
              </w:rPr>
            </w:pPr>
            <w:r w:rsidRPr="00313EF8">
              <w:rPr>
                <w:rFonts w:eastAsia="MS MinNew Roman"/>
                <w:b/>
                <w:i/>
                <w:sz w:val="18"/>
                <w:szCs w:val="18"/>
              </w:rPr>
              <w:t>The National Observatory on the condition of persons with disabilities (OND)</w:t>
            </w:r>
            <w:r w:rsidRPr="00313EF8">
              <w:rPr>
                <w:rFonts w:eastAsia="MS MinNew Roman"/>
                <w:sz w:val="18"/>
                <w:szCs w:val="18"/>
              </w:rPr>
              <w:t xml:space="preserve"> is a collegial body established under Article 3 of Law March 3, 2009, n. 18 with which Italy ratified the UN Convention on the Rights of Persons with Disabilities.</w:t>
            </w:r>
          </w:p>
          <w:p w:rsidR="00A07901" w:rsidRPr="00313EF8" w:rsidRDefault="00A07901" w:rsidP="0035054C">
            <w:pPr>
              <w:tabs>
                <w:tab w:val="center" w:pos="4513"/>
                <w:tab w:val="right" w:pos="9026"/>
              </w:tabs>
              <w:jc w:val="both"/>
              <w:rPr>
                <w:rFonts w:eastAsia="MS MinNew Roman"/>
                <w:sz w:val="18"/>
                <w:szCs w:val="18"/>
              </w:rPr>
            </w:pPr>
            <w:r w:rsidRPr="00313EF8">
              <w:rPr>
                <w:rFonts w:eastAsia="MS MinNew Roman"/>
                <w:sz w:val="18"/>
                <w:szCs w:val="18"/>
              </w:rPr>
              <w:t>It is the advisory and scientific technical support body for the development of national policies on disability and has the task to promote the implementation of the Convention and to prepare the detailed report on the measures taken under Article 35 of the same Convention, in conjunction with the Inter-ministerial Committee for Human Rights. In particular, its mandate is articulated into the following actions:</w:t>
            </w:r>
          </w:p>
          <w:p w:rsidR="00A07901" w:rsidRPr="00313EF8" w:rsidRDefault="00A07901" w:rsidP="0035054C">
            <w:pPr>
              <w:tabs>
                <w:tab w:val="center" w:pos="4513"/>
                <w:tab w:val="right" w:pos="9026"/>
              </w:tabs>
              <w:jc w:val="both"/>
              <w:rPr>
                <w:rFonts w:eastAsia="MS MinNew Roman"/>
                <w:b/>
                <w:sz w:val="18"/>
                <w:szCs w:val="18"/>
              </w:rPr>
            </w:pPr>
            <w:r w:rsidRPr="00313EF8">
              <w:rPr>
                <w:rFonts w:eastAsia="MS MinNew Roman"/>
                <w:b/>
                <w:sz w:val="18"/>
                <w:szCs w:val="18"/>
              </w:rPr>
              <w:t xml:space="preserve">- </w:t>
            </w:r>
            <w:r w:rsidRPr="00313EF8">
              <w:rPr>
                <w:rFonts w:eastAsia="MS MinNew Roman"/>
                <w:bCs/>
                <w:sz w:val="18"/>
                <w:szCs w:val="18"/>
              </w:rPr>
              <w:t xml:space="preserve">to prepare a two-year action programme for the promotion of the rights and integration of persons with </w:t>
            </w:r>
            <w:r w:rsidRPr="00313EF8">
              <w:rPr>
                <w:rFonts w:eastAsia="MS MinNew Roman"/>
                <w:bCs/>
                <w:sz w:val="18"/>
                <w:szCs w:val="18"/>
              </w:rPr>
              <w:lastRenderedPageBreak/>
              <w:t>disabilities, in order to ensure the implementation of national and international legislation;</w:t>
            </w:r>
            <w:r w:rsidRPr="00313EF8">
              <w:rPr>
                <w:rFonts w:eastAsia="MS MinNew Roman"/>
                <w:b/>
                <w:sz w:val="18"/>
                <w:szCs w:val="18"/>
              </w:rPr>
              <w:t xml:space="preserve">  </w:t>
            </w:r>
          </w:p>
          <w:p w:rsidR="00A07901" w:rsidRPr="00313EF8" w:rsidRDefault="00A07901" w:rsidP="0035054C">
            <w:pPr>
              <w:tabs>
                <w:tab w:val="center" w:pos="4513"/>
                <w:tab w:val="right" w:pos="9026"/>
              </w:tabs>
              <w:jc w:val="both"/>
              <w:rPr>
                <w:rFonts w:eastAsia="MS MinNew Roman"/>
                <w:b/>
                <w:sz w:val="18"/>
                <w:szCs w:val="18"/>
              </w:rPr>
            </w:pPr>
            <w:r w:rsidRPr="00313EF8">
              <w:rPr>
                <w:rFonts w:eastAsia="MS MinNew Roman"/>
                <w:b/>
                <w:sz w:val="18"/>
                <w:szCs w:val="18"/>
              </w:rPr>
              <w:t xml:space="preserve">- </w:t>
            </w:r>
            <w:r w:rsidRPr="00313EF8">
              <w:rPr>
                <w:rFonts w:eastAsia="MS MinNew Roman"/>
                <w:bCs/>
                <w:sz w:val="18"/>
                <w:szCs w:val="18"/>
              </w:rPr>
              <w:t>to promote data collection illustrating the condition of persons with disabilities, also with reference to the different local situations;</w:t>
            </w:r>
            <w:r w:rsidRPr="00313EF8">
              <w:rPr>
                <w:rFonts w:eastAsia="MS MinNew Roman"/>
                <w:b/>
                <w:sz w:val="18"/>
                <w:szCs w:val="18"/>
              </w:rPr>
              <w:t xml:space="preserve"> </w:t>
            </w:r>
          </w:p>
          <w:p w:rsidR="00A07901" w:rsidRPr="00313EF8" w:rsidRDefault="00A07901" w:rsidP="0035054C">
            <w:pPr>
              <w:tabs>
                <w:tab w:val="center" w:pos="4513"/>
                <w:tab w:val="right" w:pos="9026"/>
              </w:tabs>
              <w:jc w:val="both"/>
              <w:rPr>
                <w:rFonts w:eastAsia="MS MinNew Roman"/>
                <w:bCs/>
                <w:sz w:val="18"/>
                <w:szCs w:val="18"/>
              </w:rPr>
            </w:pPr>
            <w:r w:rsidRPr="00313EF8">
              <w:rPr>
                <w:rFonts w:eastAsia="MS MinNew Roman"/>
                <w:bCs/>
                <w:sz w:val="18"/>
                <w:szCs w:val="18"/>
              </w:rPr>
              <w:t xml:space="preserve">- to prepare the report on the implementation of disability policies (as for Art. 41, paragraph 8, of Law No. 104 of 5 February 1992); </w:t>
            </w:r>
          </w:p>
          <w:p w:rsidR="00A07901" w:rsidRPr="00313EF8" w:rsidRDefault="00A07901" w:rsidP="0035054C">
            <w:pPr>
              <w:tabs>
                <w:tab w:val="center" w:pos="4513"/>
                <w:tab w:val="right" w:pos="9026"/>
              </w:tabs>
              <w:jc w:val="both"/>
              <w:rPr>
                <w:rFonts w:eastAsia="MS MinNew Roman"/>
                <w:bCs/>
                <w:sz w:val="18"/>
                <w:szCs w:val="18"/>
              </w:rPr>
            </w:pPr>
            <w:r w:rsidRPr="00313EF8">
              <w:rPr>
                <w:rFonts w:eastAsia="MS MinNew Roman"/>
                <w:b/>
                <w:sz w:val="18"/>
                <w:szCs w:val="18"/>
              </w:rPr>
              <w:t xml:space="preserve">- </w:t>
            </w:r>
            <w:r w:rsidRPr="00313EF8">
              <w:rPr>
                <w:rFonts w:eastAsia="MS MinNew Roman"/>
                <w:bCs/>
                <w:sz w:val="18"/>
                <w:szCs w:val="18"/>
              </w:rPr>
              <w:t xml:space="preserve">to promote studies and research that can help to identify priority areas for actions and interventions for the promotion of the rights of persons with disabilities. </w:t>
            </w:r>
          </w:p>
          <w:p w:rsidR="00A07901" w:rsidRPr="00313EF8" w:rsidRDefault="00A07901" w:rsidP="0035054C">
            <w:pPr>
              <w:tabs>
                <w:tab w:val="center" w:pos="4513"/>
                <w:tab w:val="right" w:pos="9026"/>
              </w:tabs>
              <w:jc w:val="both"/>
              <w:rPr>
                <w:rFonts w:eastAsia="MS MinNew Roman"/>
                <w:bCs/>
                <w:sz w:val="18"/>
                <w:szCs w:val="18"/>
              </w:rPr>
            </w:pPr>
            <w:r w:rsidRPr="00313EF8">
              <w:rPr>
                <w:rFonts w:eastAsia="MS MinNew Roman"/>
                <w:bCs/>
                <w:sz w:val="18"/>
                <w:szCs w:val="18"/>
              </w:rPr>
              <w:t xml:space="preserve">A technical-scientific Committee has been established within the Observatory in charge for analysis and scientific guidance on Observatory's activities and tasks. It is composed of representatives of central Administrations, Regions and local authorities, and of representatives of the most representative national associations of persons with disabilities and independent experts. The Observatory is supported by a Technical Secretariat. </w:t>
            </w:r>
          </w:p>
          <w:p w:rsidR="00A07901" w:rsidRPr="00261356" w:rsidRDefault="00A07901" w:rsidP="0035054C">
            <w:pPr>
              <w:tabs>
                <w:tab w:val="center" w:pos="4513"/>
                <w:tab w:val="right" w:pos="9026"/>
              </w:tabs>
              <w:rPr>
                <w:rFonts w:eastAsia="MS MinNew Roman"/>
                <w:b/>
                <w:sz w:val="18"/>
                <w:szCs w:val="18"/>
                <w:lang w:val="it-IT"/>
              </w:rPr>
            </w:pPr>
            <w:r w:rsidRPr="00313EF8">
              <w:rPr>
                <w:rFonts w:eastAsia="MS MinNew Roman"/>
                <w:bCs/>
                <w:sz w:val="18"/>
                <w:szCs w:val="18"/>
              </w:rPr>
              <w:t xml:space="preserve">Furthermore at regional level several Independent Authorities for the rights of persons with disabilities have been appointed in order to guarantee full accessibility to basic services, legal and </w:t>
            </w:r>
            <w:r w:rsidRPr="00313EF8">
              <w:rPr>
                <w:rFonts w:eastAsia="MS MinNew Roman"/>
                <w:bCs/>
                <w:sz w:val="18"/>
                <w:szCs w:val="18"/>
              </w:rPr>
              <w:lastRenderedPageBreak/>
              <w:t>economic protection of persons with disabilities and their full social integration. These Authorities are complemented by Regional Observatories and Advisory Bodies (yet at the municipal level) with the main aim of effectively encouraging the participation of persons with disabilities to decision-making processes.</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spacing w:before="240"/>
              <w:rPr>
                <w:rFonts w:eastAsia="Calibri"/>
                <w:b/>
                <w:sz w:val="18"/>
                <w:szCs w:val="18"/>
                <w:lang w:eastAsia="en-IE"/>
              </w:rPr>
            </w:pPr>
            <w:r w:rsidRPr="00313EF8">
              <w:rPr>
                <w:rFonts w:eastAsia="Calibri"/>
                <w:b/>
                <w:sz w:val="18"/>
                <w:szCs w:val="18"/>
                <w:lang w:eastAsia="en-IE"/>
              </w:rPr>
              <w:lastRenderedPageBreak/>
              <w:t>LT</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rFonts w:eastAsia="Calibri"/>
                <w:sz w:val="18"/>
                <w:szCs w:val="18"/>
                <w:lang w:eastAsia="en-IE"/>
              </w:rPr>
            </w:pPr>
            <w:r w:rsidRPr="00313EF8">
              <w:rPr>
                <w:rFonts w:eastAsia="Calibri"/>
                <w:sz w:val="18"/>
                <w:szCs w:val="18"/>
                <w:lang w:eastAsia="en-IE"/>
              </w:rPr>
              <w:t>Ministry of Social Security and Labour (</w:t>
            </w:r>
            <w:r w:rsidRPr="00313EF8">
              <w:rPr>
                <w:rFonts w:eastAsia="Calibri"/>
                <w:i/>
                <w:sz w:val="18"/>
                <w:szCs w:val="18"/>
                <w:lang w:eastAsia="en-IE"/>
              </w:rPr>
              <w:t>Socialinės apsaugos ir darbo ministerija</w:t>
            </w:r>
            <w:r w:rsidRPr="00313EF8">
              <w:rPr>
                <w:rFonts w:eastAsia="Calibri"/>
                <w:sz w:val="18"/>
                <w:szCs w:val="18"/>
                <w:lang w:eastAsia="en-IE"/>
              </w:rPr>
              <w:t xml:space="preserve">) </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rFonts w:eastAsia="Calibri"/>
                <w:sz w:val="18"/>
                <w:szCs w:val="18"/>
                <w:lang w:eastAsia="en-IE"/>
              </w:rPr>
            </w:pPr>
            <w:hyperlink r:id="rId29" w:history="1">
              <w:r w:rsidR="00A07901" w:rsidRPr="00313EF8">
                <w:rPr>
                  <w:rStyle w:val="Hyperlink"/>
                  <w:sz w:val="18"/>
                  <w:szCs w:val="18"/>
                </w:rPr>
                <w:t>Commission for the monitoring of the rights of persons with disabilities</w:t>
              </w:r>
            </w:hyperlink>
            <w:r w:rsidR="00A07901" w:rsidRPr="00313EF8">
              <w:rPr>
                <w:sz w:val="18"/>
                <w:szCs w:val="18"/>
              </w:rPr>
              <w:t xml:space="preserve"> (</w:t>
            </w:r>
            <w:r w:rsidR="00A07901" w:rsidRPr="00313EF8">
              <w:rPr>
                <w:i/>
                <w:sz w:val="18"/>
                <w:szCs w:val="18"/>
              </w:rPr>
              <w:t>Žmonių su negalia teisių stebėsenos komisija</w:t>
            </w:r>
            <w:r w:rsidR="00A07901" w:rsidRPr="00313EF8">
              <w:rPr>
                <w:sz w:val="18"/>
                <w:szCs w:val="18"/>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jc w:val="both"/>
              <w:rPr>
                <w:b/>
                <w:sz w:val="18"/>
                <w:szCs w:val="18"/>
                <w:lang w:eastAsia="en-IE"/>
              </w:rPr>
            </w:pPr>
            <w:r w:rsidRPr="00261356">
              <w:rPr>
                <w:b/>
                <w:sz w:val="18"/>
                <w:szCs w:val="18"/>
                <w:lang w:eastAsia="en-IE"/>
              </w:rPr>
              <w:t>LU</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sz w:val="18"/>
                <w:szCs w:val="18"/>
              </w:rPr>
            </w:pPr>
            <w:r w:rsidRPr="00261356">
              <w:rPr>
                <w:sz w:val="18"/>
                <w:szCs w:val="18"/>
              </w:rPr>
              <w:t>Ministry of Family, Integration and for the Greater Region (</w:t>
            </w:r>
            <w:r w:rsidRPr="00261356">
              <w:rPr>
                <w:i/>
                <w:sz w:val="18"/>
                <w:szCs w:val="18"/>
              </w:rPr>
              <w:t>Ministère de la Famille, de l’Intégration et à la Grande Région</w:t>
            </w:r>
            <w:r w:rsidRPr="00261356">
              <w:rPr>
                <w:sz w:val="18"/>
                <w:szCs w:val="18"/>
              </w:rPr>
              <w:t>); contact person for disability matters in each ministry</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sz w:val="18"/>
                <w:szCs w:val="18"/>
                <w:lang w:val="fr-FR"/>
              </w:rPr>
            </w:pPr>
            <w:r w:rsidRPr="00261356">
              <w:rPr>
                <w:sz w:val="18"/>
                <w:szCs w:val="18"/>
              </w:rPr>
              <w:t xml:space="preserve"> </w:t>
            </w:r>
            <w:hyperlink r:id="rId30" w:history="1">
              <w:r w:rsidRPr="00261356">
                <w:rPr>
                  <w:rStyle w:val="Hyperlink"/>
                  <w:sz w:val="18"/>
                  <w:szCs w:val="18"/>
                  <w:lang w:val="fr-FR"/>
                </w:rPr>
                <w:t>Consultative Commission for Human Rights</w:t>
              </w:r>
            </w:hyperlink>
            <w:r w:rsidRPr="00261356">
              <w:rPr>
                <w:sz w:val="18"/>
                <w:szCs w:val="18"/>
                <w:lang w:val="fr-FR"/>
              </w:rPr>
              <w:t xml:space="preserve"> (</w:t>
            </w:r>
            <w:r w:rsidRPr="00261356">
              <w:rPr>
                <w:i/>
                <w:sz w:val="18"/>
                <w:szCs w:val="18"/>
                <w:lang w:val="fr-FR"/>
              </w:rPr>
              <w:t>Commission consultative des Droits de l'Homme du Grand-Duché de Luxembourg</w:t>
            </w:r>
            <w:r w:rsidRPr="00261356">
              <w:rPr>
                <w:sz w:val="18"/>
                <w:szCs w:val="18"/>
                <w:lang w:val="fr-FR"/>
              </w:rPr>
              <w:t xml:space="preserve">); </w:t>
            </w:r>
            <w:hyperlink r:id="rId31" w:history="1">
              <w:r w:rsidRPr="00261356">
                <w:rPr>
                  <w:rStyle w:val="Hyperlink"/>
                  <w:sz w:val="18"/>
                  <w:szCs w:val="18"/>
                  <w:lang w:val="fr-FR"/>
                </w:rPr>
                <w:t>Centre for Equal Treatment</w:t>
              </w:r>
            </w:hyperlink>
            <w:r w:rsidRPr="00261356">
              <w:rPr>
                <w:sz w:val="18"/>
                <w:szCs w:val="18"/>
                <w:lang w:val="fr-FR"/>
              </w:rPr>
              <w:t xml:space="preserve"> (</w:t>
            </w:r>
            <w:r w:rsidRPr="00261356">
              <w:rPr>
                <w:i/>
                <w:sz w:val="18"/>
                <w:szCs w:val="18"/>
                <w:lang w:val="fr-FR"/>
              </w:rPr>
              <w:t xml:space="preserve">Centre pour l’égalité de traitement); </w:t>
            </w:r>
            <w:hyperlink r:id="rId32" w:history="1">
              <w:r w:rsidRPr="00261356">
                <w:rPr>
                  <w:rStyle w:val="Hyperlink"/>
                  <w:sz w:val="18"/>
                  <w:szCs w:val="18"/>
                  <w:lang w:val="fr-FR"/>
                </w:rPr>
                <w:t>Ombudsman</w:t>
              </w:r>
            </w:hyperlink>
            <w:r w:rsidRPr="00261356">
              <w:rPr>
                <w:sz w:val="18"/>
                <w:szCs w:val="18"/>
                <w:lang w:val="fr-FR"/>
              </w:rPr>
              <w:t xml:space="preserve"> (</w:t>
            </w:r>
            <w:r w:rsidRPr="00261356">
              <w:rPr>
                <w:i/>
                <w:sz w:val="18"/>
                <w:szCs w:val="18"/>
                <w:lang w:val="fr-FR"/>
              </w:rPr>
              <w:t>Médiateur au service de citoyens</w:t>
            </w:r>
            <w:r w:rsidRPr="00261356">
              <w:rPr>
                <w:sz w:val="18"/>
                <w:szCs w:val="18"/>
                <w:lang w:val="fr-FR"/>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jc w:val="both"/>
              <w:rPr>
                <w:b/>
                <w:sz w:val="18"/>
                <w:szCs w:val="18"/>
                <w:lang w:eastAsia="en-IE"/>
              </w:rPr>
            </w:pPr>
            <w:r w:rsidRPr="00261356">
              <w:rPr>
                <w:b/>
                <w:sz w:val="18"/>
                <w:szCs w:val="18"/>
                <w:lang w:val="lv-LV" w:eastAsia="en-IE"/>
              </w:rPr>
              <w:t>LV</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sz w:val="18"/>
                <w:szCs w:val="18"/>
              </w:rPr>
            </w:pPr>
            <w:r w:rsidRPr="00261356">
              <w:rPr>
                <w:sz w:val="18"/>
                <w:szCs w:val="18"/>
                <w:lang w:val="lv-LV" w:eastAsia="lv-LV"/>
              </w:rPr>
              <w:t>Ministry of Welfare (</w:t>
            </w:r>
            <w:r w:rsidRPr="00261356">
              <w:rPr>
                <w:i/>
                <w:sz w:val="18"/>
                <w:szCs w:val="18"/>
                <w:lang w:val="lv-LV" w:eastAsia="lv-LV"/>
              </w:rPr>
              <w:t>Labklājības ministrija</w:t>
            </w:r>
            <w:r w:rsidRPr="00261356">
              <w:rPr>
                <w:sz w:val="18"/>
                <w:szCs w:val="18"/>
                <w:lang w:val="lv-LV" w:eastAsia="lv-LV"/>
              </w:rPr>
              <w:t xml:space="preserve">), National Council of Disability Affairs </w:t>
            </w:r>
            <w:r w:rsidRPr="00261356">
              <w:rPr>
                <w:sz w:val="18"/>
                <w:szCs w:val="18"/>
                <w:lang w:eastAsia="lv-LV"/>
              </w:rPr>
              <w:t>(</w:t>
            </w:r>
            <w:r w:rsidRPr="00261356">
              <w:rPr>
                <w:i/>
                <w:sz w:val="18"/>
                <w:szCs w:val="18"/>
                <w:lang w:eastAsia="lv-LV"/>
              </w:rPr>
              <w:t>Invaliditātes lietu nacionālā padome</w:t>
            </w:r>
            <w:r w:rsidRPr="00261356">
              <w:rPr>
                <w:sz w:val="18"/>
                <w:szCs w:val="18"/>
                <w:lang w:eastAsia="lv-LV"/>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sz w:val="18"/>
                <w:szCs w:val="18"/>
              </w:rPr>
            </w:pPr>
            <w:hyperlink r:id="rId33" w:history="1">
              <w:r w:rsidR="00A07901" w:rsidRPr="00261356">
                <w:rPr>
                  <w:rStyle w:val="Hyperlink"/>
                  <w:sz w:val="18"/>
                  <w:szCs w:val="18"/>
                </w:rPr>
                <w:t>Ombudsperson of the Republic of Latvia</w:t>
              </w:r>
            </w:hyperlink>
            <w:r w:rsidR="00A07901" w:rsidRPr="00261356">
              <w:rPr>
                <w:sz w:val="18"/>
                <w:szCs w:val="18"/>
                <w:lang w:val="lv-LV" w:eastAsia="lv-LV"/>
              </w:rPr>
              <w:t xml:space="preserve"> (</w:t>
            </w:r>
            <w:r w:rsidR="00A07901" w:rsidRPr="00261356">
              <w:rPr>
                <w:i/>
                <w:sz w:val="18"/>
                <w:szCs w:val="18"/>
                <w:lang w:val="lv-LV" w:eastAsia="lv-LV"/>
              </w:rPr>
              <w:t>Latvijas Republikas Tiesībsargam</w:t>
            </w:r>
            <w:r w:rsidR="00A07901" w:rsidRPr="00261356">
              <w:rPr>
                <w:sz w:val="18"/>
                <w:szCs w:val="18"/>
                <w:lang w:val="lv-LV" w:eastAsia="lv-LV"/>
              </w:rPr>
              <w:t>)</w:t>
            </w:r>
            <w:r w:rsidR="00A07901" w:rsidRPr="00261356">
              <w:rPr>
                <w:i/>
                <w:sz w:val="18"/>
                <w:szCs w:val="18"/>
                <w:lang w:val="lv-LV" w:eastAsia="lv-LV"/>
              </w:rPr>
              <w:t xml:space="preserve"> </w:t>
            </w:r>
          </w:p>
        </w:tc>
      </w:tr>
      <w:tr w:rsidR="00A07901" w:rsidRPr="00261356" w:rsidTr="00A07901">
        <w:trPr>
          <w:trHeight w:val="490"/>
        </w:trPr>
        <w:tc>
          <w:tcPr>
            <w:tcW w:w="382" w:type="pct"/>
            <w:tcBorders>
              <w:top w:val="sing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tabs>
                <w:tab w:val="center" w:pos="4513"/>
                <w:tab w:val="right" w:pos="9026"/>
              </w:tabs>
              <w:rPr>
                <w:rFonts w:eastAsia="Calibri"/>
                <w:b/>
                <w:sz w:val="18"/>
                <w:szCs w:val="18"/>
              </w:rPr>
            </w:pPr>
            <w:r w:rsidRPr="00313EF8">
              <w:rPr>
                <w:rFonts w:eastAsia="Calibri"/>
                <w:b/>
                <w:sz w:val="18"/>
                <w:szCs w:val="18"/>
              </w:rPr>
              <w:t>MT</w:t>
            </w:r>
          </w:p>
        </w:tc>
        <w:tc>
          <w:tcPr>
            <w:tcW w:w="1464"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rPr>
                <w:rFonts w:eastAsia="Calibri" w:cs="Calibri"/>
                <w:iCs/>
                <w:sz w:val="18"/>
                <w:szCs w:val="18"/>
              </w:rPr>
            </w:pPr>
            <w:r w:rsidRPr="00313EF8">
              <w:rPr>
                <w:rFonts w:eastAsia="Calibri"/>
                <w:sz w:val="18"/>
                <w:szCs w:val="18"/>
              </w:rPr>
              <w:t>Office for Disability Issues (ODI) within the Ministry for the Family, Children’s Rights and Social Solidarity (MFCS) (Ministeru għall-Familja, Drittijiet tat-Tfal u Solidarjetà Soċjali)</w:t>
            </w:r>
          </w:p>
        </w:tc>
        <w:tc>
          <w:tcPr>
            <w:tcW w:w="1692"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rPr>
                <w:rFonts w:eastAsia="Calibri" w:cs="Calibri"/>
                <w:sz w:val="18"/>
                <w:szCs w:val="18"/>
                <w:lang w:eastAsia="en-IE"/>
              </w:rPr>
            </w:pPr>
            <w:r w:rsidRPr="00313EF8">
              <w:rPr>
                <w:rFonts w:eastAsia="Calibri"/>
                <w:sz w:val="18"/>
                <w:szCs w:val="18"/>
              </w:rPr>
              <w:t>National Coordination Mechanism – composed of Inter-Departmental Coordination Committee (IDCC) and Network of Ministerial Contact Points (NCP) – within the Office for Disability Issues (ODI)</w:t>
            </w:r>
          </w:p>
        </w:tc>
        <w:tc>
          <w:tcPr>
            <w:tcW w:w="1462" w:type="pct"/>
            <w:tcBorders>
              <w:top w:val="single" w:sz="2" w:space="0" w:color="auto"/>
              <w:left w:val="single" w:sz="2" w:space="0" w:color="auto"/>
              <w:bottom w:val="single" w:sz="2" w:space="0" w:color="auto"/>
              <w:right w:val="single" w:sz="2" w:space="0" w:color="auto"/>
            </w:tcBorders>
            <w:vAlign w:val="center"/>
          </w:tcPr>
          <w:p w:rsidR="00A07901" w:rsidRPr="00261356" w:rsidRDefault="00576D1E" w:rsidP="0035054C">
            <w:pPr>
              <w:tabs>
                <w:tab w:val="center" w:pos="4513"/>
                <w:tab w:val="right" w:pos="9026"/>
              </w:tabs>
              <w:rPr>
                <w:rFonts w:eastAsia="Calibri"/>
                <w:sz w:val="18"/>
                <w:szCs w:val="18"/>
              </w:rPr>
            </w:pPr>
            <w:hyperlink r:id="rId34" w:history="1">
              <w:r w:rsidR="00A07901" w:rsidRPr="00313EF8">
                <w:rPr>
                  <w:rStyle w:val="Hyperlink"/>
                  <w:rFonts w:eastAsia="Calibri"/>
                  <w:sz w:val="18"/>
                  <w:szCs w:val="18"/>
                </w:rPr>
                <w:t>Commission for the Rights of Persons with a Disability</w:t>
              </w:r>
            </w:hyperlink>
            <w:r w:rsidR="00A07901" w:rsidRPr="00313EF8">
              <w:rPr>
                <w:rFonts w:eastAsia="Calibri"/>
                <w:sz w:val="18"/>
                <w:szCs w:val="18"/>
              </w:rPr>
              <w:t xml:space="preserve"> (</w:t>
            </w:r>
            <w:r w:rsidR="00A07901" w:rsidRPr="00313EF8">
              <w:rPr>
                <w:rFonts w:eastAsia="Calibri"/>
                <w:i/>
                <w:sz w:val="18"/>
                <w:szCs w:val="18"/>
              </w:rPr>
              <w:t>Kummissjoni għad-Drittijiet ta’ Persuni b’Diżabilità</w:t>
            </w:r>
            <w:r w:rsidR="00A07901" w:rsidRPr="00313EF8">
              <w:rPr>
                <w:rFonts w:eastAsia="Calibri"/>
                <w:sz w:val="18"/>
                <w:szCs w:val="18"/>
              </w:rPr>
              <w:t>)</w:t>
            </w:r>
          </w:p>
        </w:tc>
      </w:tr>
      <w:tr w:rsidR="00A07901" w:rsidRPr="00F4657A"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rFonts w:eastAsia="Calibri"/>
                <w:b/>
                <w:sz w:val="18"/>
                <w:szCs w:val="18"/>
              </w:rPr>
            </w:pPr>
            <w:r w:rsidRPr="00261356">
              <w:rPr>
                <w:rFonts w:eastAsia="Calibri"/>
                <w:b/>
                <w:sz w:val="18"/>
                <w:szCs w:val="18"/>
              </w:rPr>
              <w:t>NL</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tabs>
                <w:tab w:val="center" w:pos="4513"/>
                <w:tab w:val="right" w:pos="9026"/>
              </w:tabs>
              <w:rPr>
                <w:rFonts w:eastAsia="Calibri"/>
                <w:sz w:val="18"/>
                <w:szCs w:val="18"/>
                <w:lang w:val="nl-NL"/>
              </w:rPr>
            </w:pPr>
            <w:r w:rsidRPr="00261356">
              <w:rPr>
                <w:rFonts w:eastAsia="Calibri"/>
                <w:sz w:val="18"/>
                <w:szCs w:val="18"/>
                <w:lang w:val="nl-NL" w:bidi="en-US"/>
              </w:rPr>
              <w:t>Ministry of Health, Welfare and Sport (</w:t>
            </w:r>
            <w:r w:rsidRPr="00261356">
              <w:rPr>
                <w:rFonts w:eastAsia="Calibri"/>
                <w:i/>
                <w:sz w:val="18"/>
                <w:szCs w:val="18"/>
                <w:lang w:val="nl-NL" w:bidi="en-US"/>
              </w:rPr>
              <w:t>Ministerie van Volksgezondheid, Welzijn en Sport</w:t>
            </w:r>
            <w:r w:rsidRPr="00261356">
              <w:rPr>
                <w:rFonts w:eastAsia="Calibri"/>
                <w:sz w:val="18"/>
                <w:szCs w:val="18"/>
                <w:lang w:val="nl-NL" w:bidi="en-US"/>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rFonts w:eastAsia="Calibri"/>
                <w:sz w:val="18"/>
                <w:szCs w:val="18"/>
                <w:lang w:val="nl-NL"/>
              </w:rPr>
            </w:pPr>
            <w:hyperlink r:id="rId35" w:history="1">
              <w:r w:rsidR="00A07901" w:rsidRPr="00261356">
                <w:rPr>
                  <w:rStyle w:val="Hyperlink"/>
                  <w:rFonts w:eastAsia="Calibri"/>
                  <w:sz w:val="18"/>
                  <w:szCs w:val="18"/>
                  <w:lang w:val="nl-NL" w:bidi="en-US"/>
                </w:rPr>
                <w:t>Netherlands Institute for Human Rights</w:t>
              </w:r>
            </w:hyperlink>
            <w:r w:rsidR="00A07901" w:rsidRPr="00261356">
              <w:rPr>
                <w:rFonts w:eastAsia="Calibri"/>
                <w:sz w:val="18"/>
                <w:szCs w:val="18"/>
                <w:lang w:val="nl-NL" w:bidi="en-US"/>
              </w:rPr>
              <w:t xml:space="preserve"> (</w:t>
            </w:r>
            <w:r w:rsidR="00A07901" w:rsidRPr="00261356">
              <w:rPr>
                <w:rFonts w:eastAsia="Calibri"/>
                <w:i/>
                <w:sz w:val="18"/>
                <w:szCs w:val="18"/>
                <w:lang w:val="nl-NL" w:bidi="en-US"/>
              </w:rPr>
              <w:t>College voor de Rechten van de Mens</w:t>
            </w:r>
            <w:r w:rsidR="00A07901" w:rsidRPr="00261356">
              <w:rPr>
                <w:rFonts w:eastAsia="Calibri"/>
                <w:sz w:val="18"/>
                <w:szCs w:val="18"/>
                <w:lang w:val="nl-NL" w:bidi="en-US"/>
              </w:rPr>
              <w:t xml:space="preserve">) </w:t>
            </w:r>
          </w:p>
        </w:tc>
      </w:tr>
      <w:tr w:rsidR="00A07901" w:rsidRPr="00261356" w:rsidTr="00A07901">
        <w:trPr>
          <w:trHeight w:val="490"/>
        </w:trPr>
        <w:tc>
          <w:tcPr>
            <w:tcW w:w="382" w:type="pct"/>
            <w:tcBorders>
              <w:top w:val="sing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tabs>
                <w:tab w:val="center" w:pos="4513"/>
                <w:tab w:val="right" w:pos="9026"/>
              </w:tabs>
              <w:spacing w:before="240"/>
              <w:rPr>
                <w:rFonts w:eastAsia="Calibri"/>
                <w:b/>
                <w:sz w:val="18"/>
                <w:szCs w:val="18"/>
                <w:lang w:eastAsia="en-IE"/>
              </w:rPr>
            </w:pPr>
            <w:r w:rsidRPr="00313EF8">
              <w:rPr>
                <w:rFonts w:eastAsia="Calibri"/>
                <w:b/>
                <w:sz w:val="18"/>
                <w:szCs w:val="18"/>
                <w:lang w:eastAsia="en-IE"/>
              </w:rPr>
              <w:lastRenderedPageBreak/>
              <w:t>PL</w:t>
            </w:r>
          </w:p>
        </w:tc>
        <w:tc>
          <w:tcPr>
            <w:tcW w:w="1464"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spacing w:before="240"/>
              <w:rPr>
                <w:rFonts w:eastAsia="Calibri"/>
                <w:sz w:val="18"/>
                <w:szCs w:val="18"/>
                <w:lang w:val="pl-PL"/>
              </w:rPr>
            </w:pPr>
            <w:r w:rsidRPr="00313EF8">
              <w:rPr>
                <w:rFonts w:eastAsia="Calibri"/>
                <w:sz w:val="18"/>
                <w:szCs w:val="18"/>
                <w:lang w:val="pl-PL"/>
              </w:rPr>
              <w:t>Ministry of Family and Social Policy (</w:t>
            </w:r>
            <w:r w:rsidRPr="00313EF8">
              <w:rPr>
                <w:rFonts w:eastAsia="Calibri"/>
                <w:i/>
                <w:sz w:val="18"/>
                <w:szCs w:val="18"/>
                <w:lang w:val="pl-PL"/>
              </w:rPr>
              <w:t>Ministerstwo Rodziny i Polityki Społecznej</w:t>
            </w:r>
            <w:r w:rsidRPr="00313EF8">
              <w:rPr>
                <w:rFonts w:eastAsia="Calibri"/>
                <w:sz w:val="18"/>
                <w:szCs w:val="18"/>
                <w:lang w:val="pl-PL"/>
              </w:rPr>
              <w:t xml:space="preserve">) </w:t>
            </w:r>
          </w:p>
        </w:tc>
        <w:tc>
          <w:tcPr>
            <w:tcW w:w="1692"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rPr>
                <w:rFonts w:eastAsia="Calibri"/>
                <w:sz w:val="18"/>
                <w:szCs w:val="18"/>
              </w:rPr>
            </w:pPr>
            <w:r w:rsidRPr="00313EF8">
              <w:rPr>
                <w:rFonts w:eastAsia="Calibri"/>
                <w:sz w:val="18"/>
                <w:szCs w:val="18"/>
              </w:rPr>
              <w:t>Ministry of Family and Social Policy (</w:t>
            </w:r>
            <w:r w:rsidRPr="00313EF8">
              <w:rPr>
                <w:rFonts w:eastAsia="Calibri"/>
                <w:i/>
                <w:iCs/>
                <w:sz w:val="18"/>
                <w:szCs w:val="18"/>
              </w:rPr>
              <w:t>Ministerstwo Rodziny i Polityki Społecznej</w:t>
            </w:r>
            <w:r w:rsidRPr="00313EF8">
              <w:rPr>
                <w:rFonts w:eastAsia="Calibri"/>
                <w:sz w:val="18"/>
                <w:szCs w:val="18"/>
              </w:rPr>
              <w:t>) and the Team for the implementation of the CRPD provisions (chaired by the Government Plenipotentiary for Persons with Disabilities (</w:t>
            </w:r>
            <w:r w:rsidRPr="00313EF8">
              <w:rPr>
                <w:rFonts w:eastAsia="Calibri"/>
                <w:i/>
                <w:iCs/>
                <w:sz w:val="18"/>
                <w:szCs w:val="18"/>
              </w:rPr>
              <w:t>Pełnomocnik Rządu do Spraw Osób Niepełnosprawnych</w:t>
            </w:r>
            <w:r w:rsidRPr="00313EF8">
              <w:rPr>
                <w:rFonts w:eastAsia="Calibri"/>
                <w:sz w:val="18"/>
                <w:szCs w:val="18"/>
              </w:rPr>
              <w:t>))</w:t>
            </w:r>
          </w:p>
        </w:tc>
        <w:tc>
          <w:tcPr>
            <w:tcW w:w="1462" w:type="pct"/>
            <w:tcBorders>
              <w:top w:val="single" w:sz="2" w:space="0" w:color="auto"/>
              <w:left w:val="single" w:sz="2" w:space="0" w:color="auto"/>
              <w:bottom w:val="single" w:sz="2" w:space="0" w:color="auto"/>
              <w:right w:val="single" w:sz="2" w:space="0" w:color="auto"/>
            </w:tcBorders>
            <w:vAlign w:val="center"/>
          </w:tcPr>
          <w:p w:rsidR="00A07901" w:rsidRPr="00261356" w:rsidRDefault="00576D1E" w:rsidP="0035054C">
            <w:pPr>
              <w:tabs>
                <w:tab w:val="center" w:pos="4513"/>
                <w:tab w:val="right" w:pos="9026"/>
              </w:tabs>
              <w:spacing w:before="240"/>
              <w:rPr>
                <w:rFonts w:eastAsia="Calibri"/>
                <w:sz w:val="18"/>
                <w:szCs w:val="18"/>
              </w:rPr>
            </w:pPr>
            <w:hyperlink r:id="rId36" w:history="1">
              <w:r w:rsidR="00A07901" w:rsidRPr="00313EF8">
                <w:rPr>
                  <w:rStyle w:val="Hyperlink"/>
                  <w:rFonts w:eastAsia="Calibri"/>
                  <w:sz w:val="18"/>
                  <w:szCs w:val="18"/>
                  <w:lang w:eastAsia="en-IE"/>
                </w:rPr>
                <w:t>Commissioner for human rights</w:t>
              </w:r>
            </w:hyperlink>
            <w:r w:rsidR="00A07901" w:rsidRPr="00313EF8">
              <w:rPr>
                <w:rFonts w:eastAsia="Calibri"/>
                <w:sz w:val="18"/>
                <w:szCs w:val="18"/>
                <w:lang w:eastAsia="en-IE"/>
              </w:rPr>
              <w:t xml:space="preserve"> (</w:t>
            </w:r>
            <w:r w:rsidR="00A07901" w:rsidRPr="00313EF8">
              <w:rPr>
                <w:rFonts w:eastAsia="Calibri"/>
                <w:i/>
                <w:sz w:val="18"/>
                <w:szCs w:val="18"/>
                <w:lang w:eastAsia="en-IE"/>
              </w:rPr>
              <w:t>Rzecznik Praw Obywatelskich</w:t>
            </w:r>
            <w:r w:rsidR="00A07901" w:rsidRPr="00313EF8">
              <w:rPr>
                <w:rFonts w:eastAsia="Calibri"/>
                <w:sz w:val="18"/>
                <w:szCs w:val="18"/>
                <w:lang w:eastAsia="en-IE"/>
              </w:rPr>
              <w:t>)</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spacing w:before="240"/>
              <w:rPr>
                <w:rFonts w:eastAsia="Calibri"/>
                <w:b/>
                <w:sz w:val="18"/>
                <w:szCs w:val="18"/>
                <w:lang w:eastAsia="en-IE"/>
              </w:rPr>
            </w:pPr>
            <w:r w:rsidRPr="00313EF8">
              <w:rPr>
                <w:rFonts w:eastAsia="Calibri"/>
                <w:b/>
                <w:sz w:val="18"/>
                <w:szCs w:val="18"/>
                <w:lang w:eastAsia="en-IE"/>
              </w:rPr>
              <w:t>PT</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rPr>
                <w:rFonts w:eastAsia="Calibri"/>
                <w:sz w:val="18"/>
                <w:szCs w:val="18"/>
                <w:lang w:eastAsia="en-IE"/>
              </w:rPr>
            </w:pPr>
            <w:r w:rsidRPr="00313EF8">
              <w:rPr>
                <w:rFonts w:eastAsia="Calibri"/>
                <w:sz w:val="18"/>
                <w:szCs w:val="18"/>
                <w:lang w:eastAsia="en-IE"/>
              </w:rPr>
              <w:t>Ministry of Foreign Affairs,  Directorate General of External Policy (</w:t>
            </w:r>
            <w:r w:rsidRPr="00313EF8">
              <w:rPr>
                <w:rFonts w:eastAsia="Calibri"/>
                <w:i/>
                <w:sz w:val="18"/>
                <w:szCs w:val="18"/>
                <w:lang w:eastAsia="en-IE"/>
              </w:rPr>
              <w:t>Ministério dos Negócios Estrangeiros, Direção-Geral de Política Externa</w:t>
            </w:r>
            <w:r w:rsidRPr="00313EF8">
              <w:rPr>
                <w:rFonts w:eastAsia="Calibri"/>
                <w:sz w:val="18"/>
                <w:szCs w:val="18"/>
                <w:lang w:eastAsia="en-IE"/>
              </w:rPr>
              <w:t xml:space="preserve">); Ministry of  Labour, Solidarity and Social Security, </w:t>
            </w:r>
          </w:p>
          <w:p w:rsidR="00A07901" w:rsidRPr="00261356" w:rsidRDefault="00A07901" w:rsidP="0035054C">
            <w:pPr>
              <w:rPr>
                <w:rFonts w:eastAsia="Calibri"/>
                <w:sz w:val="18"/>
                <w:szCs w:val="18"/>
                <w:lang w:eastAsia="en-IE"/>
              </w:rPr>
            </w:pPr>
            <w:r w:rsidRPr="00313EF8">
              <w:rPr>
                <w:rFonts w:eastAsia="Calibri"/>
                <w:sz w:val="18"/>
                <w:szCs w:val="18"/>
                <w:lang w:val="pt-PT" w:eastAsia="en-IE"/>
              </w:rPr>
              <w:t>Strategy and Planning Office (</w:t>
            </w:r>
            <w:r w:rsidRPr="00313EF8">
              <w:rPr>
                <w:rFonts w:eastAsia="Calibri"/>
                <w:i/>
                <w:sz w:val="18"/>
                <w:szCs w:val="18"/>
                <w:lang w:val="pt-PT" w:eastAsia="en-IE"/>
              </w:rPr>
              <w:t>Ministério  do Trabalho, Solidariedade e Segurança Social, Gabinete de Estratégia e Planeamento</w:t>
            </w:r>
            <w:r w:rsidRPr="00313EF8">
              <w:rPr>
                <w:rFonts w:eastAsia="Calibri"/>
                <w:sz w:val="18"/>
                <w:szCs w:val="18"/>
                <w:lang w:val="pt-PT" w:eastAsia="en-IE"/>
              </w:rPr>
              <w:t>)</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tabs>
                <w:tab w:val="center" w:pos="4513"/>
                <w:tab w:val="right" w:pos="9026"/>
              </w:tabs>
              <w:spacing w:before="240"/>
              <w:rPr>
                <w:rFonts w:eastAsia="Calibri"/>
                <w:sz w:val="18"/>
                <w:szCs w:val="18"/>
                <w:lang w:eastAsia="en-IE"/>
              </w:rPr>
            </w:pPr>
            <w:r w:rsidRPr="00313EF8">
              <w:rPr>
                <w:rFonts w:eastAsia="Calibri"/>
                <w:sz w:val="18"/>
                <w:szCs w:val="18"/>
                <w:lang w:eastAsia="en-IE"/>
              </w:rPr>
              <w:t>Ministry of Labour, Solidarity and Social Security (MTSSS), National Institute for Rehabilitation (INR)</w:t>
            </w:r>
          </w:p>
          <w:p w:rsidR="00A07901" w:rsidRPr="00261356" w:rsidRDefault="00A07901" w:rsidP="0035054C">
            <w:pPr>
              <w:tabs>
                <w:tab w:val="center" w:pos="4513"/>
                <w:tab w:val="right" w:pos="9026"/>
              </w:tabs>
              <w:spacing w:before="240"/>
              <w:rPr>
                <w:rFonts w:eastAsia="Calibri"/>
                <w:sz w:val="18"/>
                <w:szCs w:val="18"/>
                <w:lang w:eastAsia="en-IE"/>
              </w:rPr>
            </w:pPr>
            <w:r w:rsidRPr="00313EF8">
              <w:rPr>
                <w:rFonts w:eastAsia="Calibri"/>
                <w:sz w:val="18"/>
                <w:szCs w:val="18"/>
                <w:lang w:val="pt-PT" w:eastAsia="en-IE"/>
              </w:rPr>
              <w:t>(</w:t>
            </w:r>
            <w:r w:rsidRPr="00313EF8">
              <w:rPr>
                <w:rFonts w:eastAsia="Calibri"/>
                <w:i/>
                <w:sz w:val="18"/>
                <w:szCs w:val="18"/>
                <w:lang w:val="pt-PT" w:eastAsia="en-IE"/>
              </w:rPr>
              <w:t>Ministério da Solidariedade, Emprego e Segurança Social do Trabalho, Solidariedade e Segurança Social (MTSSS), Instituto Nacional para a Reabilitação (INR)</w:t>
            </w:r>
            <w:r w:rsidRPr="00313EF8">
              <w:rPr>
                <w:rFonts w:eastAsia="Calibri"/>
                <w:sz w:val="18"/>
                <w:szCs w:val="18"/>
                <w:lang w:val="pt-PT" w:eastAsia="en-IE"/>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313EF8" w:rsidRDefault="00A07901" w:rsidP="0035054C">
            <w:pPr>
              <w:tabs>
                <w:tab w:val="center" w:pos="4513"/>
                <w:tab w:val="right" w:pos="9026"/>
              </w:tabs>
              <w:spacing w:before="240"/>
              <w:rPr>
                <w:rFonts w:eastAsia="Calibri"/>
                <w:i/>
                <w:sz w:val="18"/>
                <w:szCs w:val="18"/>
                <w:lang w:val="pt-PT" w:eastAsia="en-IE"/>
              </w:rPr>
            </w:pPr>
            <w:r w:rsidRPr="00313EF8">
              <w:rPr>
                <w:rFonts w:eastAsia="Calibri"/>
                <w:sz w:val="18"/>
                <w:szCs w:val="18"/>
                <w:lang w:val="pt-PT" w:eastAsia="en-IE"/>
              </w:rPr>
              <w:t>National mechanism for monitoring and the implementation of the Convention on the Rights of Persons with Disabilities CRPD (</w:t>
            </w:r>
            <w:r w:rsidRPr="00313EF8">
              <w:rPr>
                <w:rFonts w:eastAsia="Calibri"/>
                <w:i/>
                <w:sz w:val="18"/>
                <w:szCs w:val="18"/>
                <w:lang w:val="pt-PT" w:eastAsia="en-IE"/>
              </w:rPr>
              <w:t>Mecanismo nacional de monitorização da implementação da Convenção sobre os Direitos das Pessoas com Deficiência)</w:t>
            </w:r>
          </w:p>
          <w:p w:rsidR="00A07901" w:rsidRPr="00313EF8" w:rsidRDefault="00A07901" w:rsidP="0035054C">
            <w:pPr>
              <w:tabs>
                <w:tab w:val="center" w:pos="4513"/>
                <w:tab w:val="right" w:pos="9026"/>
              </w:tabs>
              <w:spacing w:before="240"/>
              <w:rPr>
                <w:rFonts w:eastAsia="Calibri"/>
                <w:iCs/>
                <w:sz w:val="18"/>
                <w:szCs w:val="18"/>
                <w:lang w:eastAsia="en-IE"/>
              </w:rPr>
            </w:pPr>
            <w:r w:rsidRPr="00313EF8">
              <w:rPr>
                <w:rFonts w:eastAsia="Calibri"/>
                <w:iCs/>
                <w:sz w:val="18"/>
                <w:szCs w:val="18"/>
                <w:lang w:eastAsia="en-IE"/>
              </w:rPr>
              <w:t>Established by the Council of Ministers Resolution no. 68/2014, 21 November 2014</w:t>
            </w:r>
            <w:r w:rsidRPr="00313EF8">
              <w:rPr>
                <w:rStyle w:val="FootnoteReference"/>
                <w:rFonts w:eastAsia="Calibri"/>
                <w:iCs/>
                <w:sz w:val="18"/>
                <w:szCs w:val="18"/>
                <w:lang w:eastAsia="en-IE"/>
              </w:rPr>
              <w:footnoteReference w:id="1"/>
            </w:r>
            <w:r w:rsidRPr="00313EF8">
              <w:rPr>
                <w:rFonts w:eastAsia="Calibri"/>
                <w:iCs/>
                <w:sz w:val="18"/>
                <w:szCs w:val="18"/>
                <w:lang w:eastAsia="en-IE"/>
              </w:rPr>
              <w:t>, and Law no. 71/2019, 2 September 2019</w:t>
            </w:r>
            <w:r w:rsidRPr="00313EF8">
              <w:rPr>
                <w:rStyle w:val="FootnoteReference"/>
                <w:rFonts w:eastAsia="Calibri"/>
                <w:iCs/>
                <w:sz w:val="18"/>
                <w:szCs w:val="18"/>
                <w:lang w:eastAsia="en-IE"/>
              </w:rPr>
              <w:footnoteReference w:id="2"/>
            </w:r>
            <w:r w:rsidRPr="00313EF8">
              <w:rPr>
                <w:rFonts w:eastAsia="Calibri"/>
                <w:iCs/>
                <w:sz w:val="18"/>
                <w:szCs w:val="18"/>
                <w:lang w:eastAsia="en-IE"/>
              </w:rPr>
              <w:t>.</w:t>
            </w:r>
          </w:p>
          <w:p w:rsidR="00A07901" w:rsidRPr="00313EF8" w:rsidRDefault="00A07901" w:rsidP="0035054C">
            <w:pPr>
              <w:tabs>
                <w:tab w:val="center" w:pos="4513"/>
                <w:tab w:val="right" w:pos="9026"/>
              </w:tabs>
              <w:spacing w:before="240"/>
              <w:rPr>
                <w:rFonts w:eastAsia="Calibri"/>
                <w:iCs/>
                <w:sz w:val="18"/>
                <w:szCs w:val="18"/>
              </w:rPr>
            </w:pPr>
            <w:r w:rsidRPr="00313EF8">
              <w:rPr>
                <w:rFonts w:eastAsia="Calibri"/>
                <w:iCs/>
                <w:sz w:val="18"/>
                <w:szCs w:val="18"/>
              </w:rPr>
              <w:t>Key developments/activities (by the coordination area MTSSS/INR in cooperation with other governmental areas):</w:t>
            </w:r>
          </w:p>
          <w:p w:rsidR="00A07901" w:rsidRPr="00313EF8" w:rsidRDefault="00A07901" w:rsidP="0035054C">
            <w:pPr>
              <w:tabs>
                <w:tab w:val="center" w:pos="4513"/>
                <w:tab w:val="right" w:pos="9026"/>
              </w:tabs>
              <w:spacing w:before="240"/>
              <w:rPr>
                <w:rFonts w:eastAsia="Calibri"/>
                <w:iCs/>
                <w:sz w:val="18"/>
                <w:szCs w:val="18"/>
              </w:rPr>
            </w:pPr>
            <w:r w:rsidRPr="00313EF8">
              <w:rPr>
                <w:rFonts w:eastAsia="Calibri"/>
                <w:iCs/>
                <w:sz w:val="18"/>
                <w:szCs w:val="18"/>
              </w:rPr>
              <w:t>-</w:t>
            </w:r>
            <w:r w:rsidRPr="00313EF8">
              <w:rPr>
                <w:rFonts w:eastAsia="Calibri"/>
                <w:iCs/>
                <w:sz w:val="18"/>
                <w:szCs w:val="18"/>
              </w:rPr>
              <w:tab/>
              <w:t>Publication (online) of a Practical Guide of Rights of People with Disability in Portugal (July 2019)</w:t>
            </w:r>
            <w:r w:rsidRPr="00313EF8">
              <w:rPr>
                <w:rStyle w:val="FootnoteReference"/>
                <w:rFonts w:eastAsia="Calibri"/>
                <w:iCs/>
                <w:sz w:val="18"/>
                <w:szCs w:val="18"/>
              </w:rPr>
              <w:footnoteReference w:id="3"/>
            </w:r>
            <w:r w:rsidRPr="00313EF8">
              <w:rPr>
                <w:rFonts w:eastAsia="Calibri"/>
                <w:iCs/>
                <w:sz w:val="18"/>
                <w:szCs w:val="18"/>
              </w:rPr>
              <w:t>;</w:t>
            </w:r>
          </w:p>
          <w:p w:rsidR="00A07901" w:rsidRPr="00313EF8" w:rsidRDefault="00A07901" w:rsidP="0035054C">
            <w:pPr>
              <w:tabs>
                <w:tab w:val="center" w:pos="4513"/>
                <w:tab w:val="right" w:pos="9026"/>
              </w:tabs>
              <w:spacing w:before="240"/>
              <w:rPr>
                <w:rFonts w:eastAsia="Calibri"/>
                <w:iCs/>
                <w:sz w:val="18"/>
                <w:szCs w:val="18"/>
              </w:rPr>
            </w:pPr>
            <w:r w:rsidRPr="00313EF8">
              <w:rPr>
                <w:rFonts w:eastAsia="Calibri"/>
                <w:iCs/>
                <w:sz w:val="18"/>
                <w:szCs w:val="18"/>
              </w:rPr>
              <w:t xml:space="preserve">- Establishment of an Emergency line for hearing </w:t>
            </w:r>
            <w:r w:rsidRPr="00313EF8">
              <w:rPr>
                <w:rFonts w:eastAsia="Calibri"/>
                <w:iCs/>
                <w:sz w:val="18"/>
                <w:szCs w:val="18"/>
              </w:rPr>
              <w:lastRenderedPageBreak/>
              <w:t>impaired people (July 2019);</w:t>
            </w:r>
          </w:p>
          <w:p w:rsidR="00A07901" w:rsidRPr="00313EF8" w:rsidRDefault="00A07901" w:rsidP="0035054C">
            <w:pPr>
              <w:tabs>
                <w:tab w:val="center" w:pos="4513"/>
                <w:tab w:val="right" w:pos="9026"/>
              </w:tabs>
              <w:spacing w:before="240"/>
              <w:rPr>
                <w:rFonts w:eastAsia="Calibri"/>
                <w:iCs/>
                <w:sz w:val="18"/>
                <w:szCs w:val="18"/>
              </w:rPr>
            </w:pPr>
            <w:r w:rsidRPr="00313EF8">
              <w:rPr>
                <w:rFonts w:eastAsia="Calibri"/>
                <w:iCs/>
                <w:sz w:val="18"/>
                <w:szCs w:val="18"/>
              </w:rPr>
              <w:t>-</w:t>
            </w:r>
            <w:r w:rsidRPr="00313EF8">
              <w:rPr>
                <w:rFonts w:eastAsia="Calibri"/>
                <w:iCs/>
                <w:sz w:val="18"/>
                <w:szCs w:val="18"/>
              </w:rPr>
              <w:tab/>
              <w:t>Publication of online information on COVID 19 (spring 2020)</w:t>
            </w:r>
            <w:r w:rsidRPr="00313EF8">
              <w:rPr>
                <w:rStyle w:val="FootnoteReference"/>
                <w:rFonts w:eastAsia="Calibri"/>
                <w:iCs/>
                <w:sz w:val="18"/>
                <w:szCs w:val="18"/>
              </w:rPr>
              <w:footnoteReference w:id="4"/>
            </w:r>
            <w:r w:rsidRPr="00313EF8">
              <w:rPr>
                <w:rFonts w:eastAsia="Calibri"/>
                <w:iCs/>
                <w:sz w:val="18"/>
                <w:szCs w:val="18"/>
              </w:rPr>
              <w:t>;</w:t>
            </w:r>
          </w:p>
          <w:p w:rsidR="00A07901" w:rsidRPr="00261356" w:rsidRDefault="00A07901" w:rsidP="0035054C">
            <w:pPr>
              <w:tabs>
                <w:tab w:val="center" w:pos="4513"/>
                <w:tab w:val="right" w:pos="9026"/>
              </w:tabs>
              <w:spacing w:before="240"/>
              <w:rPr>
                <w:rFonts w:eastAsia="Calibri"/>
                <w:sz w:val="18"/>
                <w:szCs w:val="18"/>
              </w:rPr>
            </w:pPr>
            <w:r w:rsidRPr="00313EF8">
              <w:rPr>
                <w:rFonts w:eastAsia="Calibri"/>
                <w:iCs/>
                <w:sz w:val="18"/>
                <w:szCs w:val="18"/>
              </w:rPr>
              <w:t>-</w:t>
            </w:r>
            <w:r w:rsidRPr="00313EF8">
              <w:rPr>
                <w:rFonts w:eastAsia="Calibri"/>
                <w:iCs/>
                <w:sz w:val="18"/>
                <w:szCs w:val="18"/>
              </w:rPr>
              <w:tab/>
              <w:t>National Health Service: contact centre – Video call attendance for deaf people</w:t>
            </w:r>
            <w:r w:rsidRPr="00313EF8">
              <w:rPr>
                <w:rStyle w:val="FootnoteReference"/>
                <w:rFonts w:eastAsia="Calibri"/>
                <w:iCs/>
                <w:sz w:val="18"/>
                <w:szCs w:val="18"/>
              </w:rPr>
              <w:footnoteReference w:id="5"/>
            </w:r>
            <w:r w:rsidRPr="00313EF8">
              <w:rPr>
                <w:rFonts w:eastAsia="Calibri"/>
                <w:iCs/>
                <w:sz w:val="18"/>
                <w:szCs w:val="18"/>
              </w:rPr>
              <w:t>.</w:t>
            </w:r>
          </w:p>
        </w:tc>
      </w:tr>
      <w:tr w:rsidR="00A07901" w:rsidRPr="00261356" w:rsidTr="00A07901">
        <w:trPr>
          <w:trHeight w:val="490"/>
        </w:trPr>
        <w:tc>
          <w:tcPr>
            <w:tcW w:w="382" w:type="pct"/>
            <w:tcBorders>
              <w:top w:val="sing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tabs>
                <w:tab w:val="center" w:pos="4513"/>
                <w:tab w:val="right" w:pos="9026"/>
              </w:tabs>
              <w:rPr>
                <w:rFonts w:eastAsia="Calibri"/>
                <w:b/>
                <w:sz w:val="18"/>
                <w:szCs w:val="18"/>
                <w:lang w:val="ro-RO" w:eastAsia="en-IE"/>
              </w:rPr>
            </w:pPr>
            <w:r w:rsidRPr="00313EF8">
              <w:rPr>
                <w:rFonts w:eastAsia="Calibri"/>
                <w:b/>
                <w:sz w:val="18"/>
                <w:szCs w:val="18"/>
                <w:lang w:val="ro-RO" w:eastAsia="en-IE"/>
              </w:rPr>
              <w:lastRenderedPageBreak/>
              <w:t>RO</w:t>
            </w:r>
          </w:p>
        </w:tc>
        <w:tc>
          <w:tcPr>
            <w:tcW w:w="3156" w:type="pct"/>
            <w:gridSpan w:val="2"/>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tabs>
                <w:tab w:val="center" w:pos="4513"/>
                <w:tab w:val="right" w:pos="9026"/>
              </w:tabs>
              <w:rPr>
                <w:rFonts w:eastAsia="Calibri"/>
                <w:sz w:val="18"/>
                <w:szCs w:val="18"/>
                <w:lang w:eastAsia="en-IE"/>
              </w:rPr>
            </w:pPr>
            <w:r w:rsidRPr="00313EF8">
              <w:rPr>
                <w:rFonts w:eastAsia="Calibri"/>
                <w:sz w:val="18"/>
                <w:szCs w:val="18"/>
                <w:lang w:eastAsia="en-IE"/>
              </w:rPr>
              <w:t>National Authority for the Rights of Persons with Disabilities, Children and Adoptions (</w:t>
            </w:r>
            <w:r w:rsidRPr="00313EF8">
              <w:rPr>
                <w:rFonts w:eastAsia="Calibri"/>
                <w:i/>
                <w:iCs/>
                <w:sz w:val="18"/>
                <w:szCs w:val="18"/>
                <w:lang w:eastAsia="en-IE"/>
              </w:rPr>
              <w:t xml:space="preserve">Autoritatea Naţională pentru Drepturile Persoanelor cu Dizabilități, Copii și Adopții) </w:t>
            </w:r>
            <w:r w:rsidRPr="00313EF8">
              <w:rPr>
                <w:rFonts w:eastAsia="Calibri"/>
                <w:iCs/>
                <w:sz w:val="18"/>
                <w:szCs w:val="18"/>
                <w:lang w:eastAsia="en-IE"/>
              </w:rPr>
              <w:t>under the</w:t>
            </w:r>
            <w:r w:rsidRPr="00313EF8">
              <w:rPr>
                <w:rFonts w:eastAsia="Calibri"/>
                <w:i/>
                <w:iCs/>
                <w:sz w:val="18"/>
                <w:szCs w:val="18"/>
                <w:lang w:eastAsia="en-IE"/>
              </w:rPr>
              <w:t xml:space="preserve"> </w:t>
            </w:r>
            <w:r w:rsidRPr="00313EF8">
              <w:rPr>
                <w:sz w:val="18"/>
                <w:szCs w:val="18"/>
              </w:rPr>
              <w:t>Ministry of Labour and Social Protection</w:t>
            </w:r>
            <w:r w:rsidRPr="00313EF8">
              <w:rPr>
                <w:rStyle w:val="Hyperlink"/>
                <w:sz w:val="18"/>
                <w:szCs w:val="18"/>
              </w:rPr>
              <w:t xml:space="preserve"> </w:t>
            </w:r>
            <w:r w:rsidRPr="00313EF8">
              <w:rPr>
                <w:sz w:val="18"/>
                <w:szCs w:val="18"/>
              </w:rPr>
              <w:t>(</w:t>
            </w:r>
            <w:r w:rsidRPr="00313EF8">
              <w:rPr>
                <w:i/>
                <w:iCs/>
                <w:sz w:val="18"/>
                <w:szCs w:val="18"/>
              </w:rPr>
              <w:t>Ministerul Muncii și Protecției Sociale</w:t>
            </w:r>
            <w:r w:rsidRPr="00313EF8">
              <w:rPr>
                <w:sz w:val="18"/>
                <w:szCs w:val="18"/>
              </w:rPr>
              <w:t>)</w:t>
            </w:r>
          </w:p>
        </w:tc>
        <w:tc>
          <w:tcPr>
            <w:tcW w:w="1462" w:type="pct"/>
            <w:tcBorders>
              <w:top w:val="single" w:sz="2" w:space="0" w:color="auto"/>
              <w:left w:val="single" w:sz="2" w:space="0" w:color="auto"/>
              <w:bottom w:val="single" w:sz="2" w:space="0" w:color="auto"/>
              <w:right w:val="single" w:sz="2" w:space="0" w:color="auto"/>
            </w:tcBorders>
            <w:vAlign w:val="center"/>
          </w:tcPr>
          <w:p w:rsidR="00A07901" w:rsidRPr="00313EF8" w:rsidRDefault="00A07901" w:rsidP="0035054C">
            <w:pPr>
              <w:tabs>
                <w:tab w:val="center" w:pos="4513"/>
                <w:tab w:val="right" w:pos="9026"/>
              </w:tabs>
              <w:rPr>
                <w:rFonts w:eastAsia="Calibri"/>
                <w:sz w:val="18"/>
                <w:szCs w:val="18"/>
              </w:rPr>
            </w:pPr>
            <w:r w:rsidRPr="00313EF8">
              <w:rPr>
                <w:rFonts w:eastAsia="Calibri"/>
                <w:sz w:val="18"/>
                <w:szCs w:val="18"/>
              </w:rPr>
              <w:t>Council for monitoring the implementation of the UN CRPD (Monitoring council) (</w:t>
            </w:r>
            <w:r w:rsidRPr="00313EF8">
              <w:rPr>
                <w:rFonts w:eastAsia="Calibri"/>
                <w:i/>
                <w:sz w:val="18"/>
                <w:szCs w:val="18"/>
              </w:rPr>
              <w:t>Consiliul de monitorizare a implementării Convenţiei</w:t>
            </w:r>
            <w:r w:rsidRPr="00313EF8">
              <w:rPr>
                <w:rFonts w:eastAsia="Calibri"/>
                <w:sz w:val="18"/>
                <w:szCs w:val="18"/>
              </w:rPr>
              <w:t>)</w:t>
            </w:r>
          </w:p>
          <w:p w:rsidR="00A07901" w:rsidRPr="00313EF8" w:rsidRDefault="00A07901" w:rsidP="0035054C">
            <w:pPr>
              <w:tabs>
                <w:tab w:val="center" w:pos="4513"/>
                <w:tab w:val="right" w:pos="9026"/>
              </w:tabs>
              <w:rPr>
                <w:rFonts w:eastAsia="Calibri"/>
                <w:sz w:val="18"/>
                <w:szCs w:val="18"/>
              </w:rPr>
            </w:pPr>
            <w:r w:rsidRPr="00313EF8">
              <w:rPr>
                <w:rFonts w:eastAsia="Calibri"/>
                <w:sz w:val="18"/>
                <w:szCs w:val="18"/>
              </w:rPr>
              <w:t>Law no. 8/2016 on the establishment of the mechanisms provided in the Convention on the Rights of Persons with Disabilities</w:t>
            </w:r>
          </w:p>
          <w:p w:rsidR="00A07901" w:rsidRPr="00313EF8" w:rsidRDefault="00A07901" w:rsidP="0035054C">
            <w:pPr>
              <w:tabs>
                <w:tab w:val="center" w:pos="4513"/>
                <w:tab w:val="right" w:pos="9026"/>
              </w:tabs>
              <w:rPr>
                <w:rFonts w:eastAsia="Calibri"/>
                <w:sz w:val="18"/>
                <w:szCs w:val="18"/>
              </w:rPr>
            </w:pPr>
            <w:r w:rsidRPr="00313EF8">
              <w:rPr>
                <w:rFonts w:eastAsia="Calibri"/>
                <w:sz w:val="18"/>
                <w:szCs w:val="18"/>
              </w:rPr>
              <w:t>(Legea nr.8/2016 privind înfiinţarea mecanismelor prevăzute de Convenţia privind drepturile persoanelor cu dizabilităţi)</w:t>
            </w:r>
          </w:p>
          <w:p w:rsidR="00A07901" w:rsidRPr="00313EF8" w:rsidRDefault="00A07901" w:rsidP="0035054C">
            <w:pPr>
              <w:tabs>
                <w:tab w:val="center" w:pos="4513"/>
                <w:tab w:val="right" w:pos="9026"/>
              </w:tabs>
              <w:rPr>
                <w:rFonts w:eastAsia="Calibri"/>
                <w:sz w:val="18"/>
                <w:szCs w:val="18"/>
              </w:rPr>
            </w:pPr>
          </w:p>
          <w:p w:rsidR="00A07901" w:rsidRPr="00261356" w:rsidRDefault="00A07901" w:rsidP="0035054C">
            <w:pPr>
              <w:tabs>
                <w:tab w:val="center" w:pos="4513"/>
                <w:tab w:val="right" w:pos="9026"/>
              </w:tabs>
              <w:rPr>
                <w:rFonts w:eastAsia="Calibri"/>
                <w:sz w:val="18"/>
                <w:szCs w:val="18"/>
              </w:rPr>
            </w:pPr>
          </w:p>
        </w:tc>
      </w:tr>
      <w:tr w:rsidR="00A07901" w:rsidRPr="00261356" w:rsidDel="00711C4F"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rFonts w:eastAsia="Calibri"/>
                <w:b/>
                <w:sz w:val="18"/>
                <w:szCs w:val="18"/>
                <w:lang w:val="ro-RO" w:eastAsia="en-IE"/>
              </w:rPr>
            </w:pPr>
            <w:r w:rsidRPr="00313EF8">
              <w:rPr>
                <w:rFonts w:eastAsia="Calibri"/>
                <w:b/>
                <w:sz w:val="18"/>
                <w:szCs w:val="18"/>
                <w:lang w:eastAsia="en-IE" w:bidi="en-US"/>
              </w:rPr>
              <w:t>SE</w:t>
            </w:r>
          </w:p>
        </w:tc>
        <w:tc>
          <w:tcPr>
            <w:tcW w:w="1464" w:type="pct"/>
            <w:tcBorders>
              <w:top w:val="single" w:sz="4" w:space="0" w:color="auto"/>
              <w:left w:val="single" w:sz="4" w:space="0" w:color="auto"/>
              <w:bottom w:val="single" w:sz="4" w:space="0" w:color="auto"/>
              <w:right w:val="single" w:sz="4" w:space="0" w:color="auto"/>
            </w:tcBorders>
            <w:vAlign w:val="center"/>
          </w:tcPr>
          <w:p w:rsidR="00A07901" w:rsidRPr="00261356" w:rsidDel="006E4EB7" w:rsidRDefault="00A07901" w:rsidP="0035054C">
            <w:pPr>
              <w:tabs>
                <w:tab w:val="center" w:pos="4513"/>
                <w:tab w:val="right" w:pos="9026"/>
              </w:tabs>
              <w:rPr>
                <w:rFonts w:eastAsia="Calibri"/>
                <w:sz w:val="18"/>
                <w:szCs w:val="18"/>
                <w:lang w:eastAsia="en-IE"/>
              </w:rPr>
            </w:pPr>
            <w:r w:rsidRPr="00313EF8">
              <w:rPr>
                <w:rFonts w:eastAsia="Calibri"/>
                <w:sz w:val="18"/>
                <w:szCs w:val="18"/>
                <w:lang w:bidi="en-US"/>
              </w:rPr>
              <w:t>Ministry of Health and Social Affairs (</w:t>
            </w:r>
            <w:r w:rsidRPr="00313EF8">
              <w:rPr>
                <w:rFonts w:eastAsia="Calibri"/>
                <w:i/>
                <w:sz w:val="18"/>
                <w:szCs w:val="18"/>
                <w:lang w:bidi="en-US"/>
              </w:rPr>
              <w:t>Socialdepartementet</w:t>
            </w:r>
            <w:r w:rsidRPr="00313EF8">
              <w:rPr>
                <w:rFonts w:eastAsia="Calibri"/>
                <w:sz w:val="18"/>
                <w:szCs w:val="18"/>
                <w:lang w:bidi="en-US"/>
              </w:rPr>
              <w:t xml:space="preserve">) </w:t>
            </w:r>
          </w:p>
        </w:tc>
        <w:tc>
          <w:tcPr>
            <w:tcW w:w="1692" w:type="pct"/>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bidi="en-US"/>
              </w:rPr>
            </w:pPr>
            <w:r w:rsidRPr="00313EF8">
              <w:rPr>
                <w:rFonts w:eastAsia="Calibri"/>
                <w:sz w:val="18"/>
                <w:szCs w:val="18"/>
                <w:lang w:bidi="en-US"/>
              </w:rPr>
              <w:t>Division for Division for Social Services and Disability Policy at the Ministry of Health and Social Affairs (</w:t>
            </w:r>
            <w:r w:rsidRPr="00313EF8">
              <w:rPr>
                <w:rFonts w:eastAsia="Calibri"/>
                <w:i/>
                <w:iCs/>
                <w:sz w:val="18"/>
                <w:szCs w:val="18"/>
                <w:lang w:bidi="en-US"/>
              </w:rPr>
              <w:t>Socialdepartementet</w:t>
            </w:r>
            <w:r w:rsidRPr="00313EF8">
              <w:rPr>
                <w:rFonts w:eastAsia="Calibri"/>
                <w:sz w:val="18"/>
                <w:szCs w:val="18"/>
                <w:lang w:bidi="en-US"/>
              </w:rPr>
              <w:t>)</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Del="00711C4F" w:rsidRDefault="00A07901" w:rsidP="0035054C">
            <w:pPr>
              <w:tabs>
                <w:tab w:val="center" w:pos="4513"/>
                <w:tab w:val="right" w:pos="9026"/>
              </w:tabs>
              <w:rPr>
                <w:rFonts w:eastAsia="Calibri"/>
                <w:sz w:val="18"/>
                <w:szCs w:val="18"/>
              </w:rPr>
            </w:pPr>
            <w:r w:rsidRPr="00313EF8">
              <w:rPr>
                <w:rFonts w:eastAsia="Calibri"/>
                <w:sz w:val="18"/>
                <w:szCs w:val="18"/>
                <w:lang w:eastAsia="en-IE" w:bidi="en-US"/>
              </w:rPr>
              <w:t xml:space="preserve">Not </w:t>
            </w:r>
            <w:r w:rsidRPr="00313EF8">
              <w:rPr>
                <w:rFonts w:eastAsia="Calibri"/>
                <w:sz w:val="18"/>
                <w:szCs w:val="18"/>
                <w:lang w:bidi="en-US"/>
              </w:rPr>
              <w:t>established/designated</w:t>
            </w:r>
          </w:p>
        </w:tc>
      </w:tr>
      <w:tr w:rsidR="00A07901" w:rsidRPr="00261356" w:rsidTr="00A07901">
        <w:trPr>
          <w:trHeight w:val="49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901" w:rsidRPr="00261356" w:rsidRDefault="00A07901" w:rsidP="0035054C">
            <w:pPr>
              <w:tabs>
                <w:tab w:val="center" w:pos="4513"/>
                <w:tab w:val="right" w:pos="9026"/>
              </w:tabs>
              <w:rPr>
                <w:rFonts w:eastAsia="Calibri"/>
                <w:b/>
                <w:sz w:val="18"/>
                <w:szCs w:val="18"/>
                <w:lang w:eastAsia="en-IE" w:bidi="en-US"/>
              </w:rPr>
            </w:pPr>
            <w:r w:rsidRPr="00313EF8">
              <w:rPr>
                <w:b/>
                <w:sz w:val="18"/>
                <w:szCs w:val="18"/>
                <w:lang w:eastAsia="en-IE" w:bidi="en-US"/>
              </w:rPr>
              <w:t>SI</w:t>
            </w:r>
          </w:p>
        </w:tc>
        <w:tc>
          <w:tcPr>
            <w:tcW w:w="3156" w:type="pct"/>
            <w:gridSpan w:val="2"/>
            <w:tcBorders>
              <w:top w:val="single" w:sz="4" w:space="0" w:color="auto"/>
              <w:left w:val="single" w:sz="4" w:space="0" w:color="auto"/>
              <w:bottom w:val="single" w:sz="4" w:space="0" w:color="auto"/>
              <w:right w:val="single" w:sz="4" w:space="0" w:color="auto"/>
            </w:tcBorders>
            <w:vAlign w:val="center"/>
          </w:tcPr>
          <w:p w:rsidR="00A07901" w:rsidRPr="00261356" w:rsidRDefault="00A07901" w:rsidP="0035054C">
            <w:pPr>
              <w:rPr>
                <w:rFonts w:eastAsia="Calibri"/>
                <w:sz w:val="18"/>
                <w:szCs w:val="18"/>
                <w:lang w:bidi="en-US"/>
              </w:rPr>
            </w:pPr>
            <w:r w:rsidRPr="00313EF8">
              <w:rPr>
                <w:sz w:val="18"/>
                <w:szCs w:val="18"/>
              </w:rPr>
              <w:t>Ministry of Labour, Family, Social Affairs and Equal Opportunities: Disabled, War Veterans and Victims of War Directorate (</w:t>
            </w:r>
            <w:r w:rsidRPr="00313EF8">
              <w:rPr>
                <w:i/>
                <w:iCs/>
                <w:sz w:val="18"/>
                <w:szCs w:val="18"/>
              </w:rPr>
              <w:t>Ministrstvo za delo, družino, socialne zadeve in enake možnosti, Direktorat za invalide, vojne veterane in žrtve vojnega nasilja</w:t>
            </w:r>
            <w:r w:rsidRPr="00313EF8">
              <w:rPr>
                <w:sz w:val="18"/>
                <w:szCs w:val="18"/>
              </w:rPr>
              <w:t xml:space="preserve">)   </w:t>
            </w:r>
          </w:p>
        </w:tc>
        <w:tc>
          <w:tcPr>
            <w:tcW w:w="1462" w:type="pct"/>
            <w:tcBorders>
              <w:top w:val="single" w:sz="4" w:space="0" w:color="auto"/>
              <w:left w:val="single" w:sz="4" w:space="0" w:color="auto"/>
              <w:bottom w:val="single" w:sz="4" w:space="0" w:color="auto"/>
              <w:right w:val="single" w:sz="4" w:space="0" w:color="auto"/>
            </w:tcBorders>
            <w:vAlign w:val="center"/>
          </w:tcPr>
          <w:p w:rsidR="00A07901" w:rsidRPr="00261356" w:rsidRDefault="00576D1E" w:rsidP="0035054C">
            <w:pPr>
              <w:tabs>
                <w:tab w:val="center" w:pos="4513"/>
                <w:tab w:val="right" w:pos="9026"/>
              </w:tabs>
              <w:rPr>
                <w:rFonts w:eastAsia="Calibri"/>
                <w:sz w:val="18"/>
                <w:szCs w:val="18"/>
                <w:lang w:eastAsia="en-IE" w:bidi="en-US"/>
              </w:rPr>
            </w:pPr>
            <w:hyperlink r:id="rId37" w:history="1">
              <w:r w:rsidR="00A07901" w:rsidRPr="00313EF8">
                <w:rPr>
                  <w:rStyle w:val="Hyperlink"/>
                  <w:rFonts w:eastAsia="Calibri"/>
                  <w:sz w:val="18"/>
                  <w:szCs w:val="18"/>
                  <w:lang w:eastAsia="en-IE" w:bidi="en-US"/>
                </w:rPr>
                <w:t>Council for Persons with Disabilities of the Republic of Slovenia</w:t>
              </w:r>
            </w:hyperlink>
            <w:r w:rsidR="00A07901" w:rsidRPr="00313EF8">
              <w:rPr>
                <w:rFonts w:eastAsia="Calibri"/>
                <w:sz w:val="18"/>
                <w:szCs w:val="18"/>
                <w:lang w:eastAsia="en-IE" w:bidi="en-US"/>
              </w:rPr>
              <w:t xml:space="preserve"> </w:t>
            </w:r>
            <w:r w:rsidR="00A07901" w:rsidRPr="00313EF8">
              <w:rPr>
                <w:rFonts w:eastAsia="Calibri"/>
                <w:i/>
                <w:sz w:val="18"/>
                <w:szCs w:val="18"/>
                <w:lang w:eastAsia="en-IE" w:bidi="en-US"/>
              </w:rPr>
              <w:t>(Svet za invalide Republike Slovenije)</w:t>
            </w:r>
          </w:p>
        </w:tc>
      </w:tr>
      <w:tr w:rsidR="00A07901" w:rsidRPr="00261356" w:rsidTr="00A07901">
        <w:trPr>
          <w:trHeight w:val="490"/>
        </w:trPr>
        <w:tc>
          <w:tcPr>
            <w:tcW w:w="382" w:type="pct"/>
            <w:tcBorders>
              <w:top w:val="sing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jc w:val="both"/>
              <w:rPr>
                <w:rFonts w:eastAsia="Calibri"/>
                <w:b/>
                <w:sz w:val="18"/>
                <w:szCs w:val="18"/>
                <w:lang w:eastAsia="en-IE" w:bidi="en-US"/>
              </w:rPr>
            </w:pPr>
            <w:r w:rsidRPr="00313EF8">
              <w:rPr>
                <w:rFonts w:eastAsia="Calibri"/>
                <w:b/>
                <w:sz w:val="18"/>
                <w:szCs w:val="18"/>
                <w:lang w:eastAsia="en-IE" w:bidi="en-US"/>
              </w:rPr>
              <w:t>SK</w:t>
            </w:r>
          </w:p>
        </w:tc>
        <w:tc>
          <w:tcPr>
            <w:tcW w:w="1464" w:type="pct"/>
            <w:tcBorders>
              <w:top w:val="single" w:sz="2" w:space="0" w:color="auto"/>
              <w:left w:val="single" w:sz="2" w:space="0" w:color="auto"/>
              <w:bottom w:val="single" w:sz="2" w:space="0" w:color="auto"/>
              <w:right w:val="single" w:sz="2" w:space="0" w:color="auto"/>
            </w:tcBorders>
            <w:vAlign w:val="center"/>
          </w:tcPr>
          <w:p w:rsidR="00A07901" w:rsidRPr="00261356" w:rsidRDefault="00A07901" w:rsidP="0035054C">
            <w:pPr>
              <w:rPr>
                <w:rFonts w:eastAsia="Calibri"/>
                <w:sz w:val="18"/>
                <w:szCs w:val="18"/>
                <w:lang w:eastAsia="en-IE" w:bidi="en-US"/>
              </w:rPr>
            </w:pPr>
            <w:r w:rsidRPr="00313EF8">
              <w:rPr>
                <w:rFonts w:eastAsia="Calibri"/>
                <w:sz w:val="18"/>
                <w:szCs w:val="18"/>
                <w:lang w:eastAsia="en-IE" w:bidi="en-US"/>
              </w:rPr>
              <w:t>Ministry of Labour, Social Affairs and Family, Department of integration of persons with disabilities (</w:t>
            </w:r>
            <w:r w:rsidRPr="00313EF8">
              <w:rPr>
                <w:rFonts w:eastAsia="Calibri"/>
                <w:i/>
                <w:sz w:val="18"/>
                <w:szCs w:val="18"/>
                <w:lang w:eastAsia="en-IE" w:bidi="en-US"/>
              </w:rPr>
              <w:t xml:space="preserve">Ministerstvo práce, sociálnych vecí a rodiny, </w:t>
            </w:r>
            <w:r w:rsidRPr="00313EF8">
              <w:rPr>
                <w:rFonts w:eastAsia="Calibri"/>
                <w:i/>
                <w:sz w:val="18"/>
                <w:szCs w:val="18"/>
                <w:lang w:eastAsia="en-IE" w:bidi="en-US"/>
              </w:rPr>
              <w:lastRenderedPageBreak/>
              <w:t>Odbor integrácie osôb so zdravotným postihnutím</w:t>
            </w:r>
            <w:r w:rsidRPr="00313EF8">
              <w:rPr>
                <w:rFonts w:eastAsia="Calibri"/>
                <w:sz w:val="18"/>
                <w:szCs w:val="18"/>
                <w:lang w:eastAsia="en-IE" w:bidi="en-US"/>
              </w:rPr>
              <w:t>)</w:t>
            </w:r>
          </w:p>
        </w:tc>
        <w:tc>
          <w:tcPr>
            <w:tcW w:w="1692" w:type="pct"/>
            <w:tcBorders>
              <w:top w:val="single" w:sz="2" w:space="0" w:color="auto"/>
              <w:left w:val="single" w:sz="2" w:space="0" w:color="auto"/>
              <w:bottom w:val="single" w:sz="2" w:space="0" w:color="auto"/>
              <w:right w:val="single" w:sz="2" w:space="0" w:color="auto"/>
            </w:tcBorders>
            <w:vAlign w:val="center"/>
          </w:tcPr>
          <w:p w:rsidR="00A07901" w:rsidRPr="00313EF8" w:rsidRDefault="00A07901" w:rsidP="0035054C">
            <w:pPr>
              <w:rPr>
                <w:rFonts w:eastAsia="Calibri"/>
                <w:sz w:val="18"/>
                <w:szCs w:val="18"/>
                <w:lang w:eastAsia="en-IE" w:bidi="en-US"/>
              </w:rPr>
            </w:pPr>
            <w:r w:rsidRPr="00313EF8">
              <w:rPr>
                <w:rFonts w:eastAsia="Calibri"/>
                <w:sz w:val="18"/>
                <w:szCs w:val="18"/>
                <w:lang w:eastAsia="en-IE" w:bidi="en-US"/>
              </w:rPr>
              <w:lastRenderedPageBreak/>
              <w:t>The Coordination mechanism is represented by 2 members of all ministries in the Slovak republic, and the chair of the Coordination mechanism is the director of the</w:t>
            </w:r>
          </w:p>
          <w:p w:rsidR="00A07901" w:rsidRPr="00313EF8" w:rsidRDefault="00A07901" w:rsidP="0035054C">
            <w:pPr>
              <w:rPr>
                <w:rFonts w:eastAsia="Calibri"/>
                <w:sz w:val="18"/>
                <w:szCs w:val="18"/>
                <w:lang w:eastAsia="en-IE" w:bidi="en-US"/>
              </w:rPr>
            </w:pPr>
            <w:r w:rsidRPr="00313EF8">
              <w:rPr>
                <w:rFonts w:eastAsia="Calibri"/>
                <w:sz w:val="18"/>
                <w:szCs w:val="18"/>
                <w:lang w:eastAsia="en-IE" w:bidi="en-US"/>
              </w:rPr>
              <w:lastRenderedPageBreak/>
              <w:t>Department of integration of persons with disabilities, Ministry of Labour, Social Affairs and Family SR.</w:t>
            </w:r>
          </w:p>
          <w:p w:rsidR="00A07901" w:rsidRPr="00313EF8" w:rsidRDefault="00A07901" w:rsidP="0035054C">
            <w:pPr>
              <w:rPr>
                <w:rFonts w:eastAsia="Calibri"/>
                <w:sz w:val="18"/>
                <w:szCs w:val="18"/>
                <w:lang w:eastAsia="en-IE" w:bidi="en-US"/>
              </w:rPr>
            </w:pPr>
          </w:p>
          <w:p w:rsidR="00A07901" w:rsidRPr="00261356" w:rsidRDefault="00A07901" w:rsidP="0035054C">
            <w:pPr>
              <w:rPr>
                <w:rFonts w:eastAsia="Calibri"/>
                <w:sz w:val="18"/>
                <w:szCs w:val="18"/>
                <w:lang w:eastAsia="en-IE" w:bidi="en-US"/>
              </w:rPr>
            </w:pPr>
            <w:r w:rsidRPr="00313EF8">
              <w:rPr>
                <w:rFonts w:eastAsia="Calibri"/>
                <w:sz w:val="18"/>
                <w:szCs w:val="18"/>
                <w:lang w:eastAsia="en-IE" w:bidi="en-US"/>
              </w:rPr>
              <w:t xml:space="preserve">The list of members of the Coordination mechanism is available online at </w:t>
            </w:r>
            <w:hyperlink r:id="rId38" w:history="1">
              <w:r w:rsidRPr="00313EF8">
                <w:rPr>
                  <w:rStyle w:val="Hyperlink"/>
                  <w:rFonts w:eastAsia="Calibri"/>
                  <w:sz w:val="18"/>
                  <w:szCs w:val="18"/>
                  <w:lang w:eastAsia="en-IE" w:bidi="en-US"/>
                </w:rPr>
                <w:t>https://www.mpsvr.sk/sk/rodina-socialna-pomoc/tazke-zdravotne-postihnutie/kontaktne-miesto-prava-osob-so-zdravotnym-postihnutim/</w:t>
              </w:r>
            </w:hyperlink>
            <w:r w:rsidRPr="00313EF8">
              <w:rPr>
                <w:rFonts w:eastAsia="Calibri"/>
                <w:sz w:val="18"/>
                <w:szCs w:val="18"/>
                <w:lang w:eastAsia="en-IE" w:bidi="en-US"/>
              </w:rPr>
              <w:t xml:space="preserve"> </w:t>
            </w:r>
          </w:p>
        </w:tc>
        <w:tc>
          <w:tcPr>
            <w:tcW w:w="1462" w:type="pct"/>
            <w:tcBorders>
              <w:top w:val="single" w:sz="2" w:space="0" w:color="auto"/>
              <w:left w:val="single" w:sz="2" w:space="0" w:color="auto"/>
              <w:bottom w:val="single" w:sz="2" w:space="0" w:color="auto"/>
              <w:right w:val="single" w:sz="2" w:space="0" w:color="auto"/>
            </w:tcBorders>
            <w:vAlign w:val="center"/>
          </w:tcPr>
          <w:p w:rsidR="00A07901" w:rsidRPr="00261356" w:rsidRDefault="00576D1E" w:rsidP="0035054C">
            <w:pPr>
              <w:rPr>
                <w:rFonts w:eastAsia="Calibri"/>
                <w:sz w:val="18"/>
                <w:szCs w:val="18"/>
                <w:lang w:eastAsia="en-IE" w:bidi="en-US"/>
              </w:rPr>
            </w:pPr>
            <w:hyperlink r:id="rId39" w:history="1">
              <w:r w:rsidR="00A07901" w:rsidRPr="00313EF8">
                <w:rPr>
                  <w:rStyle w:val="Hyperlink"/>
                  <w:rFonts w:eastAsia="Calibri"/>
                  <w:sz w:val="18"/>
                  <w:szCs w:val="18"/>
                  <w:lang w:eastAsia="en-IE" w:bidi="en-US"/>
                </w:rPr>
                <w:t>Commissioner for Persons with Disabilities</w:t>
              </w:r>
            </w:hyperlink>
            <w:r w:rsidR="00A07901" w:rsidRPr="00313EF8">
              <w:rPr>
                <w:rFonts w:eastAsia="Calibri"/>
                <w:sz w:val="18"/>
                <w:szCs w:val="18"/>
                <w:lang w:eastAsia="en-IE" w:bidi="en-US"/>
              </w:rPr>
              <w:t xml:space="preserve"> (</w:t>
            </w:r>
            <w:r w:rsidR="00A07901" w:rsidRPr="00313EF8">
              <w:rPr>
                <w:rFonts w:eastAsia="Calibri"/>
                <w:i/>
                <w:iCs/>
                <w:sz w:val="18"/>
                <w:szCs w:val="18"/>
                <w:lang w:eastAsia="en-IE" w:bidi="en-US"/>
              </w:rPr>
              <w:t>Komisár pre osoby so zdravotným postihnutím</w:t>
            </w:r>
            <w:r w:rsidR="00A07901" w:rsidRPr="00313EF8">
              <w:rPr>
                <w:rFonts w:eastAsia="Calibri"/>
                <w:sz w:val="18"/>
                <w:szCs w:val="18"/>
                <w:lang w:eastAsia="en-IE" w:bidi="en-US"/>
              </w:rPr>
              <w:t>)</w:t>
            </w:r>
          </w:p>
        </w:tc>
      </w:tr>
      <w:tr w:rsidR="00A07901" w:rsidRPr="00261356" w:rsidTr="00A07901">
        <w:trPr>
          <w:trHeight w:val="490"/>
        </w:trPr>
        <w:tc>
          <w:tcPr>
            <w:tcW w:w="382" w:type="pct"/>
            <w:tcBorders>
              <w:top w:val="double" w:sz="4" w:space="0" w:color="auto"/>
              <w:left w:val="single" w:sz="4" w:space="0" w:color="auto"/>
              <w:bottom w:val="double" w:sz="4" w:space="0" w:color="auto"/>
              <w:right w:val="single" w:sz="4" w:space="0" w:color="auto"/>
            </w:tcBorders>
            <w:shd w:val="clear" w:color="auto" w:fill="auto"/>
            <w:noWrap/>
            <w:vAlign w:val="center"/>
          </w:tcPr>
          <w:p w:rsidR="00A07901" w:rsidRPr="00261356" w:rsidRDefault="00A07901" w:rsidP="0035054C">
            <w:pPr>
              <w:rPr>
                <w:rFonts w:eastAsia="Calibri"/>
                <w:b/>
                <w:sz w:val="18"/>
                <w:szCs w:val="18"/>
                <w:lang w:eastAsia="en-IE" w:bidi="en-US"/>
              </w:rPr>
            </w:pPr>
            <w:r w:rsidRPr="00261356">
              <w:rPr>
                <w:rFonts w:eastAsia="Calibri"/>
                <w:b/>
                <w:sz w:val="18"/>
                <w:szCs w:val="18"/>
                <w:lang w:eastAsia="en-IE" w:bidi="en-US"/>
              </w:rPr>
              <w:t>EU</w:t>
            </w:r>
          </w:p>
        </w:tc>
        <w:tc>
          <w:tcPr>
            <w:tcW w:w="1464" w:type="pct"/>
            <w:tcBorders>
              <w:top w:val="double" w:sz="4" w:space="0" w:color="auto"/>
              <w:left w:val="single" w:sz="4" w:space="0" w:color="auto"/>
              <w:bottom w:val="double" w:sz="4" w:space="0" w:color="auto"/>
              <w:right w:val="single" w:sz="4" w:space="0" w:color="auto"/>
            </w:tcBorders>
            <w:vAlign w:val="center"/>
          </w:tcPr>
          <w:p w:rsidR="00A07901" w:rsidRPr="00261356" w:rsidRDefault="00A07901" w:rsidP="0035054C">
            <w:pPr>
              <w:rPr>
                <w:rFonts w:eastAsia="Calibri"/>
                <w:sz w:val="18"/>
                <w:szCs w:val="18"/>
                <w:lang w:bidi="en-US"/>
              </w:rPr>
            </w:pPr>
            <w:r w:rsidRPr="00261356">
              <w:rPr>
                <w:rFonts w:eastAsia="Calibri"/>
                <w:sz w:val="18"/>
                <w:szCs w:val="18"/>
                <w:lang w:bidi="en-US"/>
              </w:rPr>
              <w:t>European Commission</w:t>
            </w:r>
          </w:p>
        </w:tc>
        <w:tc>
          <w:tcPr>
            <w:tcW w:w="1692" w:type="pct"/>
            <w:tcBorders>
              <w:top w:val="double" w:sz="4" w:space="0" w:color="auto"/>
              <w:left w:val="single" w:sz="4" w:space="0" w:color="auto"/>
              <w:bottom w:val="double" w:sz="4" w:space="0" w:color="auto"/>
              <w:right w:val="single" w:sz="4" w:space="0" w:color="auto"/>
            </w:tcBorders>
            <w:vAlign w:val="center"/>
          </w:tcPr>
          <w:p w:rsidR="00A07901" w:rsidRPr="00261356" w:rsidRDefault="00A07901" w:rsidP="0035054C">
            <w:pPr>
              <w:rPr>
                <w:rFonts w:eastAsia="Calibri"/>
                <w:sz w:val="18"/>
                <w:szCs w:val="18"/>
                <w:lang w:bidi="en-US"/>
              </w:rPr>
            </w:pPr>
            <w:r w:rsidRPr="00261356">
              <w:rPr>
                <w:rFonts w:eastAsia="Calibri"/>
                <w:sz w:val="18"/>
                <w:szCs w:val="18"/>
                <w:lang w:bidi="en-US"/>
              </w:rPr>
              <w:t>For matters of coordination between the Council, the Member States and the European Commission, see provisions of the Code of Conduct between the Council, the Member States and the Commission setting out internal arrangements for the implementation by and representation of the EU relating to the CRPD (2010/C 340/08)</w:t>
            </w:r>
          </w:p>
        </w:tc>
        <w:tc>
          <w:tcPr>
            <w:tcW w:w="1462" w:type="pct"/>
            <w:tcBorders>
              <w:top w:val="double" w:sz="4" w:space="0" w:color="auto"/>
              <w:left w:val="single" w:sz="4" w:space="0" w:color="auto"/>
              <w:bottom w:val="double" w:sz="4" w:space="0" w:color="auto"/>
              <w:right w:val="single" w:sz="4" w:space="0" w:color="auto"/>
            </w:tcBorders>
            <w:vAlign w:val="center"/>
          </w:tcPr>
          <w:p w:rsidR="00A07901" w:rsidRPr="00261356" w:rsidRDefault="00576D1E" w:rsidP="0035054C">
            <w:pPr>
              <w:rPr>
                <w:rFonts w:eastAsia="Calibri"/>
                <w:sz w:val="18"/>
                <w:szCs w:val="18"/>
                <w:lang w:eastAsia="en-IE" w:bidi="en-US"/>
              </w:rPr>
            </w:pPr>
            <w:hyperlink r:id="rId40" w:history="1">
              <w:r w:rsidR="00A07901" w:rsidRPr="00261356">
                <w:rPr>
                  <w:rStyle w:val="Hyperlink"/>
                  <w:rFonts w:eastAsia="Calibri"/>
                  <w:sz w:val="18"/>
                  <w:szCs w:val="18"/>
                  <w:lang w:eastAsia="en-IE" w:bidi="en-US"/>
                </w:rPr>
                <w:t>European Parliament; European Ombudsman; Fundamental Rights Agency; European Disability Forum</w:t>
              </w:r>
            </w:hyperlink>
          </w:p>
        </w:tc>
      </w:tr>
      <w:tr w:rsidR="00A07901" w:rsidRPr="00261356" w:rsidTr="00A07901">
        <w:trPr>
          <w:trHeight w:val="490"/>
        </w:trPr>
        <w:tc>
          <w:tcPr>
            <w:tcW w:w="382" w:type="pct"/>
            <w:tcBorders>
              <w:top w:val="double" w:sz="4" w:space="0" w:color="auto"/>
              <w:left w:val="single" w:sz="4" w:space="0" w:color="auto"/>
              <w:bottom w:val="double" w:sz="4" w:space="0" w:color="auto"/>
              <w:right w:val="single" w:sz="4" w:space="0" w:color="auto"/>
            </w:tcBorders>
            <w:shd w:val="clear" w:color="auto" w:fill="auto"/>
            <w:noWrap/>
            <w:vAlign w:val="center"/>
          </w:tcPr>
          <w:p w:rsidR="00A07901" w:rsidRPr="00261356" w:rsidRDefault="00A07901" w:rsidP="0035054C">
            <w:pPr>
              <w:rPr>
                <w:rFonts w:eastAsia="Calibri"/>
                <w:b/>
                <w:sz w:val="18"/>
                <w:szCs w:val="18"/>
                <w:lang w:eastAsia="en-IE" w:bidi="en-US"/>
              </w:rPr>
            </w:pPr>
            <w:r w:rsidRPr="00313EF8">
              <w:rPr>
                <w:rFonts w:eastAsia="Calibri"/>
                <w:b/>
                <w:sz w:val="18"/>
                <w:szCs w:val="18"/>
                <w:lang w:eastAsia="en-IE" w:bidi="en-US"/>
              </w:rPr>
              <w:t>MK</w:t>
            </w:r>
          </w:p>
        </w:tc>
        <w:tc>
          <w:tcPr>
            <w:tcW w:w="3156" w:type="pct"/>
            <w:gridSpan w:val="2"/>
            <w:tcBorders>
              <w:top w:val="double" w:sz="4" w:space="0" w:color="auto"/>
              <w:left w:val="single" w:sz="4" w:space="0" w:color="auto"/>
              <w:bottom w:val="double" w:sz="4" w:space="0" w:color="auto"/>
              <w:right w:val="single" w:sz="4" w:space="0" w:color="auto"/>
            </w:tcBorders>
            <w:vAlign w:val="center"/>
          </w:tcPr>
          <w:p w:rsidR="00A07901" w:rsidRPr="00313EF8" w:rsidRDefault="00A07901" w:rsidP="0035054C">
            <w:pPr>
              <w:rPr>
                <w:sz w:val="18"/>
                <w:szCs w:val="18"/>
              </w:rPr>
            </w:pPr>
            <w:r w:rsidRPr="00313EF8">
              <w:rPr>
                <w:sz w:val="18"/>
                <w:szCs w:val="18"/>
              </w:rPr>
              <w:t>National coordination body for the implementation of the CRPD, within the Government of the Republic of North Macedonia</w:t>
            </w:r>
          </w:p>
          <w:p w:rsidR="00A07901" w:rsidRPr="00261356" w:rsidRDefault="00A07901" w:rsidP="0035054C">
            <w:pPr>
              <w:rPr>
                <w:rFonts w:eastAsia="Calibri"/>
                <w:sz w:val="18"/>
                <w:szCs w:val="18"/>
                <w:lang w:bidi="en-US"/>
              </w:rPr>
            </w:pPr>
          </w:p>
        </w:tc>
        <w:tc>
          <w:tcPr>
            <w:tcW w:w="1462" w:type="pct"/>
            <w:tcBorders>
              <w:top w:val="double" w:sz="4" w:space="0" w:color="auto"/>
              <w:left w:val="single" w:sz="4" w:space="0" w:color="auto"/>
              <w:bottom w:val="double" w:sz="4" w:space="0" w:color="auto"/>
              <w:right w:val="single" w:sz="4" w:space="0" w:color="auto"/>
            </w:tcBorders>
            <w:vAlign w:val="center"/>
          </w:tcPr>
          <w:p w:rsidR="00A07901" w:rsidRPr="00313EF8" w:rsidRDefault="00A07901" w:rsidP="0035054C">
            <w:pPr>
              <w:rPr>
                <w:sz w:val="18"/>
                <w:szCs w:val="18"/>
              </w:rPr>
            </w:pPr>
            <w:r w:rsidRPr="00313EF8">
              <w:rPr>
                <w:sz w:val="18"/>
                <w:szCs w:val="18"/>
              </w:rPr>
              <w:t xml:space="preserve">The team for monitoring of the implementation of the Convention has been established in 2019 within the Ombudsman (Department for Protection of the Rights of Children and Persons with Disabilities). </w:t>
            </w:r>
          </w:p>
          <w:p w:rsidR="00A07901" w:rsidRPr="00313EF8" w:rsidRDefault="00A07901" w:rsidP="0035054C">
            <w:pPr>
              <w:rPr>
                <w:sz w:val="18"/>
                <w:szCs w:val="18"/>
              </w:rPr>
            </w:pPr>
            <w:r w:rsidRPr="00313EF8">
              <w:rPr>
                <w:sz w:val="18"/>
                <w:szCs w:val="18"/>
              </w:rPr>
              <w:t xml:space="preserve">In the month of October, the Mechanism for monitoring the implementation of the UN Convention on the rights of persons with disabilities distributed questionnaires to all relevant NGOs where among other, the NGOs were asked to express willingness to be part of the national body that </w:t>
            </w:r>
            <w:r w:rsidRPr="00313EF8">
              <w:rPr>
                <w:sz w:val="18"/>
                <w:szCs w:val="18"/>
              </w:rPr>
              <w:lastRenderedPageBreak/>
              <w:t xml:space="preserve">should be consist of the Ombudsman and members of the NGOs. </w:t>
            </w:r>
          </w:p>
          <w:p w:rsidR="00A07901" w:rsidRPr="00313EF8" w:rsidRDefault="00A07901" w:rsidP="0035054C">
            <w:pPr>
              <w:spacing w:after="120"/>
              <w:jc w:val="both"/>
              <w:rPr>
                <w:color w:val="FF0000"/>
                <w:sz w:val="18"/>
                <w:szCs w:val="18"/>
              </w:rPr>
            </w:pPr>
          </w:p>
          <w:p w:rsidR="00A07901" w:rsidRPr="00261356" w:rsidRDefault="00A07901" w:rsidP="0035054C">
            <w:pPr>
              <w:rPr>
                <w:sz w:val="18"/>
                <w:szCs w:val="18"/>
              </w:rPr>
            </w:pPr>
          </w:p>
        </w:tc>
      </w:tr>
      <w:tr w:rsidR="00A07901" w:rsidRPr="00EA411E" w:rsidTr="00A07901">
        <w:trPr>
          <w:trHeight w:val="490"/>
        </w:trPr>
        <w:tc>
          <w:tcPr>
            <w:tcW w:w="382" w:type="pct"/>
            <w:tcBorders>
              <w:top w:val="double" w:sz="2" w:space="0" w:color="auto"/>
              <w:left w:val="single" w:sz="2" w:space="0" w:color="auto"/>
              <w:bottom w:val="single" w:sz="2" w:space="0" w:color="auto"/>
              <w:right w:val="single" w:sz="2" w:space="0" w:color="auto"/>
            </w:tcBorders>
            <w:shd w:val="clear" w:color="auto" w:fill="auto"/>
            <w:noWrap/>
            <w:vAlign w:val="center"/>
          </w:tcPr>
          <w:p w:rsidR="00A07901" w:rsidRPr="00261356" w:rsidRDefault="00A07901" w:rsidP="0035054C">
            <w:pPr>
              <w:rPr>
                <w:rFonts w:eastAsia="Calibri"/>
                <w:b/>
                <w:sz w:val="18"/>
                <w:szCs w:val="18"/>
                <w:lang w:eastAsia="en-IE" w:bidi="en-US"/>
              </w:rPr>
            </w:pPr>
            <w:r w:rsidRPr="00313EF8">
              <w:rPr>
                <w:rFonts w:eastAsia="Calibri"/>
                <w:b/>
                <w:sz w:val="18"/>
                <w:szCs w:val="18"/>
                <w:lang w:eastAsia="en-IE" w:bidi="en-US"/>
              </w:rPr>
              <w:lastRenderedPageBreak/>
              <w:t>RS</w:t>
            </w:r>
          </w:p>
        </w:tc>
        <w:tc>
          <w:tcPr>
            <w:tcW w:w="1464" w:type="pct"/>
            <w:tcBorders>
              <w:top w:val="double" w:sz="2" w:space="0" w:color="auto"/>
              <w:left w:val="single" w:sz="2" w:space="0" w:color="auto"/>
              <w:bottom w:val="single" w:sz="2" w:space="0" w:color="auto"/>
              <w:right w:val="single" w:sz="2" w:space="0" w:color="auto"/>
            </w:tcBorders>
            <w:vAlign w:val="center"/>
          </w:tcPr>
          <w:p w:rsidR="00A07901" w:rsidRPr="00313EF8" w:rsidRDefault="00A07901" w:rsidP="0035054C">
            <w:pPr>
              <w:spacing w:before="60" w:after="60"/>
              <w:ind w:left="113"/>
              <w:rPr>
                <w:sz w:val="18"/>
                <w:szCs w:val="18"/>
                <w:lang w:bidi="en-US"/>
              </w:rPr>
            </w:pPr>
            <w:r w:rsidRPr="00313EF8">
              <w:rPr>
                <w:sz w:val="18"/>
                <w:szCs w:val="18"/>
                <w:lang w:bidi="en-US"/>
              </w:rPr>
              <w:t>No official focal point designated/established. However, the following government bodies deal with the issue of disability and the implementation of CRPD:</w:t>
            </w:r>
          </w:p>
          <w:p w:rsidR="00A07901" w:rsidRPr="00313EF8" w:rsidRDefault="00A07901" w:rsidP="0035054C">
            <w:pPr>
              <w:spacing w:before="60" w:after="60"/>
              <w:ind w:left="113"/>
              <w:rPr>
                <w:sz w:val="18"/>
                <w:szCs w:val="18"/>
                <w:lang w:bidi="en-US"/>
              </w:rPr>
            </w:pPr>
          </w:p>
          <w:p w:rsidR="00A07901" w:rsidRPr="00313EF8" w:rsidRDefault="00A07901" w:rsidP="0035054C">
            <w:pPr>
              <w:spacing w:before="60" w:after="60"/>
              <w:ind w:left="113"/>
              <w:rPr>
                <w:sz w:val="18"/>
                <w:szCs w:val="18"/>
                <w:lang w:bidi="en-US"/>
              </w:rPr>
            </w:pPr>
            <w:r w:rsidRPr="00313EF8">
              <w:rPr>
                <w:sz w:val="18"/>
                <w:szCs w:val="18"/>
                <w:lang w:bidi="en-US"/>
              </w:rPr>
              <w:t>Ministry of labor, employment, veteran and social affairs (</w:t>
            </w:r>
            <w:r w:rsidRPr="00313EF8">
              <w:rPr>
                <w:i/>
                <w:sz w:val="18"/>
                <w:szCs w:val="18"/>
                <w:lang w:bidi="en-US"/>
              </w:rPr>
              <w:t>Ministarstvo za rad, zapošljavanje, boračka i socijalna pitanja</w:t>
            </w:r>
            <w:r w:rsidRPr="00313EF8">
              <w:rPr>
                <w:sz w:val="18"/>
                <w:szCs w:val="18"/>
                <w:lang w:bidi="en-US"/>
              </w:rPr>
              <w:t>) – Sector for the protection of persons with disabilities</w:t>
            </w:r>
          </w:p>
          <w:p w:rsidR="00A07901" w:rsidRPr="00313EF8" w:rsidRDefault="00A07901" w:rsidP="0035054C">
            <w:pPr>
              <w:spacing w:before="60" w:after="60"/>
              <w:ind w:left="113"/>
              <w:rPr>
                <w:sz w:val="18"/>
                <w:szCs w:val="18"/>
                <w:lang w:bidi="en-US"/>
              </w:rPr>
            </w:pPr>
          </w:p>
          <w:p w:rsidR="00A07901" w:rsidRPr="00313EF8" w:rsidRDefault="00A07901" w:rsidP="0035054C">
            <w:pPr>
              <w:spacing w:before="60" w:after="60"/>
              <w:ind w:left="113"/>
              <w:rPr>
                <w:sz w:val="18"/>
                <w:szCs w:val="18"/>
                <w:lang w:val="en-US"/>
              </w:rPr>
            </w:pPr>
            <w:r w:rsidRPr="00313EF8">
              <w:rPr>
                <w:sz w:val="18"/>
                <w:szCs w:val="18"/>
              </w:rPr>
              <w:t>Ministry</w:t>
            </w:r>
            <w:r w:rsidRPr="00313EF8">
              <w:rPr>
                <w:sz w:val="18"/>
                <w:szCs w:val="18"/>
                <w:lang w:val="en-US"/>
              </w:rPr>
              <w:t xml:space="preserve"> for Human and Minority Rights and Social Dialogue</w:t>
            </w:r>
          </w:p>
          <w:p w:rsidR="00A07901" w:rsidRPr="00261356" w:rsidRDefault="00A07901" w:rsidP="0035054C">
            <w:pPr>
              <w:rPr>
                <w:sz w:val="18"/>
                <w:szCs w:val="18"/>
                <w:lang w:bidi="en-US"/>
              </w:rPr>
            </w:pPr>
            <w:r w:rsidRPr="00313EF8">
              <w:rPr>
                <w:sz w:val="18"/>
                <w:szCs w:val="18"/>
                <w:lang w:val="sv-SE"/>
              </w:rPr>
              <w:t>(Ministarstvo za ljudska i manjinska prava i dru</w:t>
            </w:r>
            <w:r w:rsidRPr="00313EF8">
              <w:rPr>
                <w:sz w:val="18"/>
                <w:szCs w:val="18"/>
                <w:lang w:val="sr-Latn-RS"/>
              </w:rPr>
              <w:t>štveni dijalog)</w:t>
            </w:r>
          </w:p>
        </w:tc>
        <w:tc>
          <w:tcPr>
            <w:tcW w:w="1692" w:type="pct"/>
            <w:tcBorders>
              <w:top w:val="double" w:sz="2" w:space="0" w:color="auto"/>
              <w:left w:val="single" w:sz="2" w:space="0" w:color="auto"/>
              <w:bottom w:val="single" w:sz="2" w:space="0" w:color="auto"/>
              <w:right w:val="single" w:sz="2" w:space="0" w:color="auto"/>
            </w:tcBorders>
            <w:vAlign w:val="center"/>
          </w:tcPr>
          <w:p w:rsidR="00A07901" w:rsidRPr="00313EF8" w:rsidRDefault="00A07901" w:rsidP="0035054C">
            <w:pPr>
              <w:rPr>
                <w:sz w:val="18"/>
                <w:szCs w:val="18"/>
                <w:lang w:bidi="en-US"/>
              </w:rPr>
            </w:pPr>
            <w:r w:rsidRPr="00313EF8">
              <w:rPr>
                <w:sz w:val="18"/>
                <w:szCs w:val="18"/>
                <w:lang w:bidi="en-US"/>
              </w:rPr>
              <w:t xml:space="preserve">No official coordination mechanism designated/established. </w:t>
            </w:r>
          </w:p>
          <w:p w:rsidR="00A07901" w:rsidRPr="00313EF8" w:rsidRDefault="00A07901" w:rsidP="0035054C">
            <w:pPr>
              <w:rPr>
                <w:sz w:val="18"/>
                <w:szCs w:val="18"/>
                <w:lang w:bidi="en-US"/>
              </w:rPr>
            </w:pPr>
            <w:r w:rsidRPr="00313EF8">
              <w:rPr>
                <w:sz w:val="18"/>
                <w:szCs w:val="18"/>
                <w:lang w:bidi="en-US"/>
              </w:rPr>
              <w:t xml:space="preserve">However, the following bodies deal with coordination of CRPD-related issues: </w:t>
            </w:r>
          </w:p>
          <w:p w:rsidR="00A07901" w:rsidRPr="00313EF8" w:rsidRDefault="00A07901" w:rsidP="0035054C">
            <w:pPr>
              <w:rPr>
                <w:sz w:val="18"/>
                <w:szCs w:val="18"/>
                <w:lang w:bidi="en-US"/>
              </w:rPr>
            </w:pPr>
            <w:r w:rsidRPr="00313EF8">
              <w:rPr>
                <w:sz w:val="18"/>
                <w:szCs w:val="18"/>
                <w:lang w:bidi="en-US"/>
              </w:rPr>
              <w:t xml:space="preserve">Council for persons with disabilities </w:t>
            </w:r>
          </w:p>
          <w:p w:rsidR="00A07901" w:rsidRPr="00313EF8" w:rsidRDefault="00A07901" w:rsidP="0035054C">
            <w:pPr>
              <w:rPr>
                <w:sz w:val="18"/>
                <w:szCs w:val="18"/>
                <w:lang w:bidi="en-US"/>
              </w:rPr>
            </w:pPr>
            <w:r w:rsidRPr="00313EF8">
              <w:rPr>
                <w:sz w:val="18"/>
                <w:szCs w:val="18"/>
                <w:lang w:bidi="en-US"/>
              </w:rPr>
              <w:t>Council for monitoring the implementation of recommendations of UN human rights mechanisms</w:t>
            </w:r>
          </w:p>
          <w:p w:rsidR="00A07901" w:rsidRPr="00313EF8" w:rsidRDefault="00A07901" w:rsidP="0035054C">
            <w:pPr>
              <w:rPr>
                <w:sz w:val="18"/>
                <w:szCs w:val="18"/>
                <w:lang w:bidi="en-US"/>
              </w:rPr>
            </w:pPr>
          </w:p>
          <w:p w:rsidR="00A07901" w:rsidRPr="00313EF8" w:rsidRDefault="00A07901" w:rsidP="0035054C">
            <w:pPr>
              <w:pStyle w:val="CommentText"/>
              <w:rPr>
                <w:rFonts w:ascii="Verdana" w:hAnsi="Verdana"/>
                <w:sz w:val="18"/>
                <w:szCs w:val="18"/>
              </w:rPr>
            </w:pPr>
            <w:r w:rsidRPr="00313EF8">
              <w:rPr>
                <w:rFonts w:ascii="Verdana" w:hAnsi="Verdana"/>
                <w:sz w:val="18"/>
                <w:szCs w:val="18"/>
              </w:rPr>
              <w:t xml:space="preserve">The </w:t>
            </w:r>
            <w:r w:rsidRPr="00313EF8">
              <w:rPr>
                <w:rFonts w:ascii="Verdana" w:hAnsi="Verdana"/>
                <w:sz w:val="18"/>
                <w:szCs w:val="18"/>
                <w:u w:val="single"/>
              </w:rPr>
              <w:t xml:space="preserve">draft Action Plan for the Implementation of the National Strategy for Improving the Position of Persons with Disabilities 2020-24 </w:t>
            </w:r>
            <w:r w:rsidRPr="00313EF8">
              <w:rPr>
                <w:rFonts w:ascii="Verdana" w:hAnsi="Verdana"/>
                <w:sz w:val="18"/>
                <w:szCs w:val="18"/>
              </w:rPr>
              <w:t xml:space="preserve">envisages the formation of a National Mechanism. AP refers to the period 2021-22, but has not yet been adopted due to delay because of the pandemic. </w:t>
            </w:r>
          </w:p>
          <w:p w:rsidR="00A07901" w:rsidRPr="00313EF8" w:rsidRDefault="00A07901" w:rsidP="0035054C">
            <w:pPr>
              <w:rPr>
                <w:sz w:val="18"/>
                <w:szCs w:val="18"/>
                <w:lang w:bidi="en-US"/>
              </w:rPr>
            </w:pPr>
          </w:p>
          <w:p w:rsidR="00A07901" w:rsidRPr="00313EF8" w:rsidRDefault="00A07901" w:rsidP="0035054C">
            <w:pPr>
              <w:rPr>
                <w:sz w:val="18"/>
                <w:szCs w:val="18"/>
                <w:lang w:bidi="en-US"/>
              </w:rPr>
            </w:pPr>
          </w:p>
          <w:p w:rsidR="00A07901" w:rsidRPr="00261356" w:rsidRDefault="00A07901" w:rsidP="0035054C">
            <w:pPr>
              <w:rPr>
                <w:sz w:val="18"/>
                <w:szCs w:val="18"/>
                <w:lang w:bidi="en-US"/>
              </w:rPr>
            </w:pPr>
          </w:p>
        </w:tc>
        <w:tc>
          <w:tcPr>
            <w:tcW w:w="1462" w:type="pct"/>
            <w:tcBorders>
              <w:top w:val="double" w:sz="2" w:space="0" w:color="auto"/>
              <w:left w:val="single" w:sz="2" w:space="0" w:color="auto"/>
              <w:bottom w:val="single" w:sz="2" w:space="0" w:color="auto"/>
              <w:right w:val="single" w:sz="2" w:space="0" w:color="auto"/>
            </w:tcBorders>
            <w:vAlign w:val="center"/>
          </w:tcPr>
          <w:p w:rsidR="00A07901" w:rsidRPr="00313EF8" w:rsidRDefault="00A07901" w:rsidP="0035054C">
            <w:pPr>
              <w:spacing w:before="60" w:after="60"/>
              <w:ind w:left="113"/>
              <w:rPr>
                <w:sz w:val="18"/>
                <w:szCs w:val="18"/>
              </w:rPr>
            </w:pPr>
            <w:r w:rsidRPr="00313EF8">
              <w:rPr>
                <w:sz w:val="18"/>
                <w:szCs w:val="18"/>
              </w:rPr>
              <w:t xml:space="preserve">No official framework designated. </w:t>
            </w:r>
          </w:p>
          <w:p w:rsidR="00A07901" w:rsidRPr="00313EF8" w:rsidRDefault="00A07901" w:rsidP="0035054C">
            <w:pPr>
              <w:spacing w:before="60" w:after="60"/>
              <w:ind w:left="113"/>
              <w:rPr>
                <w:sz w:val="18"/>
                <w:szCs w:val="18"/>
              </w:rPr>
            </w:pPr>
            <w:r w:rsidRPr="00313EF8">
              <w:rPr>
                <w:sz w:val="18"/>
                <w:szCs w:val="18"/>
              </w:rPr>
              <w:t>However, the following bodies deal with the tasks described in Article 33(2) CRPD:</w:t>
            </w:r>
          </w:p>
          <w:p w:rsidR="00A07901" w:rsidRPr="00313EF8" w:rsidRDefault="00A07901" w:rsidP="0035054C">
            <w:pPr>
              <w:spacing w:before="60" w:after="60"/>
              <w:ind w:left="113"/>
              <w:rPr>
                <w:sz w:val="18"/>
                <w:szCs w:val="18"/>
              </w:rPr>
            </w:pPr>
          </w:p>
          <w:p w:rsidR="00A07901" w:rsidRPr="00313EF8" w:rsidRDefault="00576D1E" w:rsidP="0035054C">
            <w:pPr>
              <w:spacing w:before="60" w:after="60"/>
              <w:ind w:left="113"/>
              <w:rPr>
                <w:sz w:val="18"/>
                <w:szCs w:val="18"/>
                <w:lang w:bidi="en-US"/>
              </w:rPr>
            </w:pPr>
            <w:hyperlink r:id="rId41" w:history="1">
              <w:r w:rsidR="00A07901" w:rsidRPr="00313EF8">
                <w:rPr>
                  <w:rStyle w:val="Hyperlink"/>
                  <w:sz w:val="18"/>
                  <w:szCs w:val="18"/>
                  <w:lang w:bidi="en-US"/>
                </w:rPr>
                <w:t>Council for monitoring the implementation of recommendations of UN human rights mechanisms</w:t>
              </w:r>
            </w:hyperlink>
            <w:r w:rsidR="00A07901" w:rsidRPr="00313EF8">
              <w:rPr>
                <w:sz w:val="18"/>
                <w:szCs w:val="18"/>
                <w:lang w:bidi="en-US"/>
              </w:rPr>
              <w:t xml:space="preserve"> </w:t>
            </w:r>
          </w:p>
          <w:p w:rsidR="00A07901" w:rsidRPr="00313EF8" w:rsidRDefault="00A07901" w:rsidP="0035054C">
            <w:pPr>
              <w:spacing w:before="60" w:after="60"/>
              <w:ind w:left="113"/>
              <w:rPr>
                <w:sz w:val="18"/>
                <w:szCs w:val="18"/>
                <w:lang w:val="sv-SE" w:bidi="en-US"/>
              </w:rPr>
            </w:pPr>
            <w:r w:rsidRPr="00313EF8">
              <w:rPr>
                <w:sz w:val="18"/>
                <w:szCs w:val="18"/>
                <w:lang w:val="sv-SE" w:bidi="en-US"/>
              </w:rPr>
              <w:t>(</w:t>
            </w:r>
            <w:r w:rsidRPr="00313EF8">
              <w:rPr>
                <w:i/>
                <w:sz w:val="18"/>
                <w:szCs w:val="18"/>
                <w:lang w:val="sv-SE" w:bidi="en-US"/>
              </w:rPr>
              <w:t>Savet za praćenje primene preporuka mehanizama UN za ljudska prava</w:t>
            </w:r>
            <w:r w:rsidRPr="00313EF8">
              <w:rPr>
                <w:sz w:val="18"/>
                <w:szCs w:val="18"/>
                <w:lang w:val="sv-SE" w:bidi="en-US"/>
              </w:rPr>
              <w:t>)</w:t>
            </w:r>
          </w:p>
          <w:p w:rsidR="00A07901" w:rsidRPr="00313EF8" w:rsidRDefault="00A07901" w:rsidP="0035054C">
            <w:pPr>
              <w:spacing w:before="60" w:after="60"/>
              <w:ind w:left="113"/>
              <w:rPr>
                <w:sz w:val="18"/>
                <w:szCs w:val="18"/>
                <w:lang w:val="sv-SE" w:bidi="en-US"/>
              </w:rPr>
            </w:pPr>
          </w:p>
          <w:p w:rsidR="00A07901" w:rsidRPr="00313EF8" w:rsidRDefault="00A07901" w:rsidP="0035054C">
            <w:pPr>
              <w:spacing w:before="60" w:after="60"/>
              <w:ind w:left="155"/>
              <w:rPr>
                <w:sz w:val="18"/>
                <w:szCs w:val="18"/>
                <w:lang w:val="sv-SE" w:bidi="en-US"/>
              </w:rPr>
            </w:pPr>
          </w:p>
          <w:p w:rsidR="00A07901" w:rsidRPr="00313EF8" w:rsidRDefault="00576D1E" w:rsidP="0035054C">
            <w:pPr>
              <w:spacing w:before="60" w:after="60"/>
              <w:ind w:left="113"/>
              <w:rPr>
                <w:sz w:val="18"/>
                <w:szCs w:val="18"/>
                <w:lang w:bidi="en-US"/>
              </w:rPr>
            </w:pPr>
            <w:hyperlink r:id="rId42" w:history="1">
              <w:r w:rsidR="00A07901" w:rsidRPr="00313EF8">
                <w:rPr>
                  <w:rStyle w:val="Hyperlink"/>
                  <w:sz w:val="18"/>
                  <w:szCs w:val="18"/>
                  <w:lang w:bidi="en-US"/>
                </w:rPr>
                <w:t>Protector of citizens – Ombudsman</w:t>
              </w:r>
            </w:hyperlink>
            <w:r w:rsidR="00A07901" w:rsidRPr="00313EF8">
              <w:rPr>
                <w:sz w:val="18"/>
                <w:szCs w:val="18"/>
                <w:lang w:bidi="en-US"/>
              </w:rPr>
              <w:t xml:space="preserve"> (</w:t>
            </w:r>
            <w:r w:rsidR="00A07901" w:rsidRPr="00313EF8">
              <w:rPr>
                <w:i/>
                <w:sz w:val="18"/>
                <w:szCs w:val="18"/>
                <w:lang w:bidi="en-US"/>
              </w:rPr>
              <w:t>Zaštitnik građana</w:t>
            </w:r>
            <w:r w:rsidR="00A07901" w:rsidRPr="00313EF8">
              <w:rPr>
                <w:sz w:val="18"/>
                <w:szCs w:val="18"/>
                <w:lang w:bidi="en-US"/>
              </w:rPr>
              <w:t xml:space="preserve">) - independent state body </w:t>
            </w:r>
          </w:p>
          <w:p w:rsidR="00A07901" w:rsidRPr="00313EF8" w:rsidRDefault="00A07901" w:rsidP="0035054C">
            <w:pPr>
              <w:spacing w:before="60" w:after="60"/>
              <w:ind w:left="113"/>
              <w:rPr>
                <w:sz w:val="18"/>
                <w:szCs w:val="18"/>
                <w:lang w:bidi="en-US"/>
              </w:rPr>
            </w:pPr>
          </w:p>
          <w:p w:rsidR="00A07901" w:rsidRPr="00313EF8" w:rsidRDefault="00576D1E" w:rsidP="0035054C">
            <w:pPr>
              <w:spacing w:before="60" w:after="60"/>
              <w:ind w:left="113"/>
              <w:rPr>
                <w:sz w:val="18"/>
                <w:szCs w:val="18"/>
                <w:lang w:bidi="en-US"/>
              </w:rPr>
            </w:pPr>
            <w:hyperlink r:id="rId43" w:history="1">
              <w:r w:rsidR="00A07901" w:rsidRPr="00313EF8">
                <w:rPr>
                  <w:rStyle w:val="Hyperlink"/>
                  <w:sz w:val="18"/>
                  <w:szCs w:val="18"/>
                  <w:lang w:bidi="en-US"/>
                </w:rPr>
                <w:t>Commissioner for Protection of Equality</w:t>
              </w:r>
            </w:hyperlink>
            <w:r w:rsidR="00A07901" w:rsidRPr="00313EF8">
              <w:rPr>
                <w:sz w:val="18"/>
                <w:szCs w:val="18"/>
                <w:lang w:bidi="en-US"/>
              </w:rPr>
              <w:t xml:space="preserve"> (</w:t>
            </w:r>
            <w:r w:rsidR="00A07901" w:rsidRPr="00313EF8">
              <w:rPr>
                <w:i/>
                <w:sz w:val="18"/>
                <w:szCs w:val="18"/>
                <w:lang w:bidi="en-US"/>
              </w:rPr>
              <w:t>Poverenik za zaštitu ravnopravnosti</w:t>
            </w:r>
            <w:r w:rsidR="00A07901" w:rsidRPr="00313EF8">
              <w:rPr>
                <w:sz w:val="18"/>
                <w:szCs w:val="18"/>
                <w:lang w:bidi="en-US"/>
              </w:rPr>
              <w:t>) -independent state body</w:t>
            </w:r>
          </w:p>
          <w:p w:rsidR="00A07901" w:rsidRPr="00313EF8" w:rsidRDefault="00A07901" w:rsidP="0035054C">
            <w:pPr>
              <w:spacing w:before="60" w:after="60"/>
              <w:ind w:left="113"/>
              <w:rPr>
                <w:sz w:val="18"/>
                <w:szCs w:val="18"/>
                <w:lang w:bidi="en-US"/>
              </w:rPr>
            </w:pPr>
          </w:p>
          <w:p w:rsidR="00A07901" w:rsidRPr="00313EF8" w:rsidRDefault="00576D1E" w:rsidP="0035054C">
            <w:pPr>
              <w:spacing w:before="60" w:after="60"/>
              <w:ind w:left="113"/>
              <w:rPr>
                <w:sz w:val="18"/>
                <w:szCs w:val="18"/>
                <w:lang w:bidi="en-US"/>
              </w:rPr>
            </w:pPr>
            <w:hyperlink r:id="rId44" w:history="1">
              <w:r w:rsidR="00A07901" w:rsidRPr="00313EF8">
                <w:rPr>
                  <w:rStyle w:val="Hyperlink"/>
                  <w:sz w:val="18"/>
                  <w:szCs w:val="18"/>
                  <w:lang w:bidi="en-US"/>
                </w:rPr>
                <w:t>Social Inclusion and Poverty Reduction Unit – SIPRU</w:t>
              </w:r>
            </w:hyperlink>
          </w:p>
          <w:p w:rsidR="00A07901" w:rsidRPr="00313EF8" w:rsidRDefault="00A07901" w:rsidP="0035054C">
            <w:pPr>
              <w:spacing w:before="60" w:after="60"/>
              <w:ind w:left="113"/>
              <w:rPr>
                <w:sz w:val="18"/>
                <w:szCs w:val="18"/>
                <w:lang w:val="sv-SE" w:bidi="en-US"/>
              </w:rPr>
            </w:pPr>
            <w:r w:rsidRPr="00313EF8">
              <w:rPr>
                <w:sz w:val="18"/>
                <w:szCs w:val="18"/>
                <w:lang w:val="sv-SE" w:bidi="en-US"/>
              </w:rPr>
              <w:t>(Tim za socijalno uključivanje i smanjenje siromaštva)</w:t>
            </w:r>
          </w:p>
          <w:p w:rsidR="00A07901" w:rsidRPr="00261356" w:rsidRDefault="00A07901" w:rsidP="0035054C">
            <w:pPr>
              <w:rPr>
                <w:sz w:val="18"/>
                <w:szCs w:val="18"/>
              </w:rPr>
            </w:pPr>
            <w:r w:rsidRPr="00313EF8">
              <w:rPr>
                <w:sz w:val="18"/>
                <w:szCs w:val="18"/>
                <w:lang w:val="sv-SE" w:bidi="en-US"/>
              </w:rPr>
              <w:t xml:space="preserve"> </w:t>
            </w:r>
          </w:p>
        </w:tc>
      </w:tr>
    </w:tbl>
    <w:p w:rsidR="00A07901" w:rsidRPr="00EA411E" w:rsidRDefault="00A07901" w:rsidP="00A07901">
      <w:pPr>
        <w:rPr>
          <w:sz w:val="18"/>
          <w:szCs w:val="18"/>
        </w:rPr>
      </w:pPr>
    </w:p>
    <w:p w:rsidR="00B62CE8" w:rsidRDefault="00B62CE8" w:rsidP="00E62926"/>
    <w:p w:rsidR="00B62CE8" w:rsidRDefault="00B62CE8">
      <w:pPr>
        <w:autoSpaceDE/>
        <w:autoSpaceDN/>
        <w:adjustRightInd/>
        <w:spacing w:after="160" w:line="259" w:lineRule="auto"/>
      </w:pPr>
      <w:r>
        <w:br w:type="page"/>
      </w:r>
    </w:p>
    <w:p w:rsidR="00E62926" w:rsidRDefault="00E62926" w:rsidP="00E62926"/>
    <w:sectPr w:rsidR="00E62926" w:rsidSect="00106D1F">
      <w:headerReference w:type="default" r:id="rId45"/>
      <w:footerReference w:type="default" r:id="rId46"/>
      <w:headerReference w:type="first" r:id="rId47"/>
      <w:footerReference w:type="first" r:id="rId48"/>
      <w:pgSz w:w="11906" w:h="16838" w:code="9"/>
      <w:pgMar w:top="2268" w:right="141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01" w:rsidRDefault="00A07901" w:rsidP="001833D4">
      <w:r>
        <w:separator/>
      </w:r>
    </w:p>
  </w:endnote>
  <w:endnote w:type="continuationSeparator" w:id="0">
    <w:p w:rsidR="00A07901" w:rsidRDefault="00A07901" w:rsidP="0018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ew Roman">
    <w:altName w:val="Yu Gothic UI"/>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0B" w:rsidRPr="00B62CE8" w:rsidRDefault="00B62CE8" w:rsidP="00B62CE8">
    <w:pPr>
      <w:rPr>
        <w:w w:val="95"/>
        <w:sz w:val="12"/>
        <w:szCs w:val="12"/>
        <w:lang w:val="de-DE"/>
      </w:rPr>
    </w:pPr>
    <w:r>
      <w:rPr>
        <w:w w:val="95"/>
        <w:sz w:val="12"/>
        <w:szCs w:val="12"/>
        <w:lang w:val="de-DE"/>
      </w:rPr>
      <w:t>FRA - Template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1F" w:rsidRPr="00B62CE8" w:rsidRDefault="00B62CE8" w:rsidP="00B62CE8">
    <w:pPr>
      <w:rPr>
        <w:spacing w:val="-4"/>
        <w:w w:val="95"/>
        <w:kern w:val="16"/>
        <w:sz w:val="12"/>
        <w:szCs w:val="12"/>
        <w:lang w:val="de-DE"/>
      </w:rPr>
    </w:pPr>
    <w:r>
      <w:rPr>
        <w:w w:val="95"/>
        <w:sz w:val="12"/>
        <w:szCs w:val="12"/>
        <w:lang w:val="de-DE"/>
      </w:rPr>
      <w:t>FRA -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01" w:rsidRDefault="00A07901" w:rsidP="001833D4">
      <w:r>
        <w:separator/>
      </w:r>
    </w:p>
  </w:footnote>
  <w:footnote w:type="continuationSeparator" w:id="0">
    <w:p w:rsidR="00A07901" w:rsidRDefault="00A07901" w:rsidP="001833D4">
      <w:r>
        <w:continuationSeparator/>
      </w:r>
    </w:p>
  </w:footnote>
  <w:footnote w:id="1">
    <w:p w:rsidR="00A07901" w:rsidRPr="00413A2B" w:rsidRDefault="00A07901" w:rsidP="00A07901">
      <w:pPr>
        <w:pStyle w:val="FootnoteText"/>
        <w:rPr>
          <w:lang w:val="pt-PT"/>
        </w:rPr>
      </w:pPr>
      <w:r>
        <w:rPr>
          <w:rStyle w:val="FootnoteReference"/>
        </w:rPr>
        <w:footnoteRef/>
      </w:r>
      <w:r>
        <w:t xml:space="preserve"> </w:t>
      </w:r>
      <w:hyperlink r:id="rId1" w:history="1">
        <w:r w:rsidRPr="00AE3B0B">
          <w:rPr>
            <w:rStyle w:val="Hyperlink"/>
          </w:rPr>
          <w:t>https://dre.pt/web/guest/pesquisa/-/search/58986480/details/normal?l=1</w:t>
        </w:r>
      </w:hyperlink>
      <w:r>
        <w:t xml:space="preserve"> </w:t>
      </w:r>
    </w:p>
  </w:footnote>
  <w:footnote w:id="2">
    <w:p w:rsidR="00A07901" w:rsidRPr="0003023F" w:rsidRDefault="00A07901" w:rsidP="00A07901">
      <w:pPr>
        <w:pStyle w:val="FootnoteText"/>
        <w:rPr>
          <w:lang w:val="pt-PT"/>
        </w:rPr>
      </w:pPr>
      <w:r>
        <w:rPr>
          <w:rStyle w:val="FootnoteReference"/>
        </w:rPr>
        <w:footnoteRef/>
      </w:r>
      <w:r w:rsidRPr="0003023F">
        <w:rPr>
          <w:lang w:val="pt-PT"/>
        </w:rPr>
        <w:t xml:space="preserve"> </w:t>
      </w:r>
      <w:hyperlink r:id="rId2" w:history="1">
        <w:r w:rsidRPr="00FC793C">
          <w:rPr>
            <w:rStyle w:val="Hyperlink"/>
            <w:lang w:val="pt-PT"/>
          </w:rPr>
          <w:t>https://dre.pt/home/-/dre/124346822/details/maximized</w:t>
        </w:r>
      </w:hyperlink>
      <w:r>
        <w:rPr>
          <w:lang w:val="pt-PT"/>
        </w:rPr>
        <w:t xml:space="preserve"> </w:t>
      </w:r>
    </w:p>
  </w:footnote>
  <w:footnote w:id="3">
    <w:p w:rsidR="00A07901" w:rsidRPr="005531C3" w:rsidRDefault="00A07901" w:rsidP="00A07901">
      <w:pPr>
        <w:pStyle w:val="FootnoteText"/>
        <w:rPr>
          <w:lang w:val="pt-PT"/>
        </w:rPr>
      </w:pPr>
      <w:r>
        <w:rPr>
          <w:rStyle w:val="FootnoteReference"/>
        </w:rPr>
        <w:footnoteRef/>
      </w:r>
      <w:r w:rsidRPr="005531C3">
        <w:rPr>
          <w:lang w:val="pt-PT"/>
        </w:rPr>
        <w:t xml:space="preserve"> </w:t>
      </w:r>
      <w:hyperlink r:id="rId3" w:history="1">
        <w:r w:rsidRPr="0001684B">
          <w:rPr>
            <w:rStyle w:val="Hyperlink"/>
            <w:lang w:val="pt-PT"/>
          </w:rPr>
          <w:t>https://www.portugal.gov.pt/download-ficheiros/ficheiro.aspx?v=%3d%3dBAAAAB%2bLCAAAAAAABACzMDW0AAAFlyTYBAAAAA%3d%3d</w:t>
        </w:r>
      </w:hyperlink>
      <w:r>
        <w:rPr>
          <w:lang w:val="pt-PT"/>
        </w:rPr>
        <w:t xml:space="preserve"> </w:t>
      </w:r>
    </w:p>
  </w:footnote>
  <w:footnote w:id="4">
    <w:p w:rsidR="00A07901" w:rsidRPr="005531C3" w:rsidRDefault="00A07901" w:rsidP="00A07901">
      <w:pPr>
        <w:pStyle w:val="FootnoteText"/>
        <w:rPr>
          <w:lang w:val="pt-PT"/>
        </w:rPr>
      </w:pPr>
      <w:r>
        <w:rPr>
          <w:rStyle w:val="FootnoteReference"/>
        </w:rPr>
        <w:footnoteRef/>
      </w:r>
      <w:r w:rsidRPr="005531C3">
        <w:rPr>
          <w:lang w:val="pt-PT"/>
        </w:rPr>
        <w:t xml:space="preserve"> </w:t>
      </w:r>
      <w:hyperlink r:id="rId4" w:history="1">
        <w:r w:rsidRPr="0001684B">
          <w:rPr>
            <w:rStyle w:val="Hyperlink"/>
            <w:lang w:val="pt-PT"/>
          </w:rPr>
          <w:t>https://www.inr.pt/covid-19</w:t>
        </w:r>
      </w:hyperlink>
      <w:r>
        <w:rPr>
          <w:lang w:val="pt-PT"/>
        </w:rPr>
        <w:t xml:space="preserve"> </w:t>
      </w:r>
    </w:p>
  </w:footnote>
  <w:footnote w:id="5">
    <w:p w:rsidR="00A07901" w:rsidRPr="005531C3" w:rsidRDefault="00A07901" w:rsidP="00A07901">
      <w:pPr>
        <w:pStyle w:val="FootnoteText"/>
        <w:rPr>
          <w:lang w:val="pt-PT"/>
        </w:rPr>
      </w:pPr>
      <w:r>
        <w:rPr>
          <w:rStyle w:val="FootnoteReference"/>
        </w:rPr>
        <w:footnoteRef/>
      </w:r>
      <w:r w:rsidRPr="005531C3">
        <w:rPr>
          <w:lang w:val="pt-PT"/>
        </w:rPr>
        <w:t xml:space="preserve"> </w:t>
      </w:r>
      <w:hyperlink r:id="rId5" w:history="1">
        <w:r w:rsidRPr="0001684B">
          <w:rPr>
            <w:rStyle w:val="Hyperlink"/>
            <w:lang w:val="pt-PT"/>
          </w:rPr>
          <w:t>https://www.sns24.gov.pt/contacto-acessivel-cidadao-surdo/</w:t>
        </w:r>
      </w:hyperlink>
      <w:r>
        <w:rPr>
          <w:lang w:val="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0B" w:rsidRDefault="008465B2" w:rsidP="008465B2">
    <w:pPr>
      <w:pStyle w:val="Header"/>
      <w:ind w:left="-170"/>
    </w:pPr>
    <w:r>
      <w:rPr>
        <w:noProof/>
      </w:rPr>
      <w:drawing>
        <wp:inline distT="0" distB="0" distL="0" distR="0" wp14:anchorId="5DE26E69" wp14:editId="52B28A69">
          <wp:extent cx="1756800" cy="720000"/>
          <wp:effectExtent l="0" t="0" r="0" b="4445"/>
          <wp:docPr id="2" name="Picture 2"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1F" w:rsidRDefault="008465B2" w:rsidP="008465B2">
    <w:pPr>
      <w:ind w:left="-170"/>
    </w:pPr>
    <w:r>
      <w:rPr>
        <w:noProof/>
      </w:rPr>
      <w:drawing>
        <wp:inline distT="0" distB="0" distL="0" distR="0" wp14:anchorId="5DE26E69" wp14:editId="52B28A69">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0AF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E0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B83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4D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869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05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C4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07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CB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636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448D9"/>
    <w:multiLevelType w:val="multilevel"/>
    <w:tmpl w:val="D0527ABC"/>
    <w:styleLink w:val="FRAHeadings"/>
    <w:lvl w:ilvl="0">
      <w:start w:val="1"/>
      <w:numFmt w:val="decimal"/>
      <w:pStyle w:val="Heading1Numbered"/>
      <w:lvlText w:val="%1"/>
      <w:lvlJc w:val="left"/>
      <w:pPr>
        <w:ind w:left="907" w:hanging="907"/>
      </w:pPr>
      <w:rPr>
        <w:rFonts w:hint="default"/>
      </w:rPr>
    </w:lvl>
    <w:lvl w:ilvl="1">
      <w:start w:val="1"/>
      <w:numFmt w:val="decimal"/>
      <w:pStyle w:val="Heading2Numbered"/>
      <w:lvlText w:val="%1.%2"/>
      <w:lvlJc w:val="left"/>
      <w:pPr>
        <w:ind w:left="907" w:hanging="907"/>
      </w:pPr>
      <w:rPr>
        <w:rFonts w:hint="default"/>
      </w:rPr>
    </w:lvl>
    <w:lvl w:ilvl="2">
      <w:start w:val="1"/>
      <w:numFmt w:val="decimal"/>
      <w:pStyle w:val="Heading3Numbered"/>
      <w:lvlText w:val="%1.%2.%3"/>
      <w:lvlJc w:val="left"/>
      <w:pPr>
        <w:ind w:left="907" w:hanging="907"/>
      </w:pPr>
      <w:rPr>
        <w:rFonts w:hint="default"/>
      </w:rPr>
    </w:lvl>
    <w:lvl w:ilvl="3">
      <w:start w:val="1"/>
      <w:numFmt w:val="none"/>
      <w:pStyle w:val="Heading4Unnumbered"/>
      <w:lvlText w:val=""/>
      <w:lvlJc w:val="left"/>
      <w:pPr>
        <w:ind w:left="907" w:hanging="907"/>
      </w:pPr>
      <w:rPr>
        <w:rFonts w:hint="default"/>
      </w:rPr>
    </w:lvl>
    <w:lvl w:ilvl="4">
      <w:start w:val="1"/>
      <w:numFmt w:val="decimal"/>
      <w:lvlText w:val="%5."/>
      <w:lvlJc w:val="left"/>
      <w:pPr>
        <w:ind w:left="284" w:firstLine="0"/>
      </w:pPr>
      <w:rPr>
        <w:rFonts w:hint="default"/>
      </w:rPr>
    </w:lvl>
    <w:lvl w:ilvl="5">
      <w:start w:val="1"/>
      <w:numFmt w:val="bullet"/>
      <w:lvlRestart w:val="0"/>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num w:numId="1">
    <w:abstractNumId w:val="10"/>
  </w:num>
  <w:num w:numId="2">
    <w:abstractNumId w:val="10"/>
    <w:lvlOverride w:ilvl="0">
      <w:lvl w:ilvl="0">
        <w:start w:val="1"/>
        <w:numFmt w:val="decimal"/>
        <w:pStyle w:val="Heading1Numbered"/>
        <w:lvlText w:val="%1"/>
        <w:lvlJc w:val="left"/>
        <w:pPr>
          <w:ind w:left="907" w:hanging="907"/>
        </w:pPr>
        <w:rPr>
          <w:rFonts w:hint="default"/>
          <w:b/>
        </w:rPr>
      </w:lvl>
    </w:lvlOverride>
    <w:lvlOverride w:ilvl="1">
      <w:lvl w:ilvl="1">
        <w:start w:val="1"/>
        <w:numFmt w:val="decimal"/>
        <w:pStyle w:val="Heading2Numbered"/>
        <w:lvlText w:val="%1.%2"/>
        <w:lvlJc w:val="left"/>
        <w:pPr>
          <w:ind w:left="907" w:hanging="907"/>
        </w:pPr>
        <w:rPr>
          <w:rFonts w:hint="default"/>
        </w:rPr>
      </w:lvl>
    </w:lvlOverride>
    <w:lvlOverride w:ilvl="2">
      <w:lvl w:ilvl="2">
        <w:start w:val="1"/>
        <w:numFmt w:val="decimal"/>
        <w:pStyle w:val="Heading3Numbered"/>
        <w:lvlText w:val="%1.%2.%3"/>
        <w:lvlJc w:val="left"/>
        <w:pPr>
          <w:ind w:left="1191" w:hanging="907"/>
        </w:pPr>
        <w:rPr>
          <w:rFonts w:hint="default"/>
        </w:rPr>
      </w:lvl>
    </w:lvlOverride>
    <w:lvlOverride w:ilvl="3">
      <w:lvl w:ilvl="3">
        <w:start w:val="1"/>
        <w:numFmt w:val="none"/>
        <w:pStyle w:val="Heading4Unnumbered"/>
        <w:lvlText w:val=""/>
        <w:lvlJc w:val="left"/>
        <w:pPr>
          <w:ind w:left="907" w:hanging="907"/>
        </w:pPr>
        <w:rPr>
          <w:rFonts w:hint="default"/>
        </w:rPr>
      </w:lvl>
    </w:lvlOverride>
    <w:lvlOverride w:ilvl="4">
      <w:lvl w:ilvl="4">
        <w:start w:val="1"/>
        <w:numFmt w:val="decimal"/>
        <w:lvlText w:val="%5."/>
        <w:lvlJc w:val="left"/>
        <w:pPr>
          <w:ind w:left="284" w:firstLine="0"/>
        </w:pPr>
        <w:rPr>
          <w:rFonts w:hint="default"/>
        </w:rPr>
      </w:lvl>
    </w:lvlOverride>
    <w:lvlOverride w:ilvl="5">
      <w:lvl w:ilvl="5">
        <w:start w:val="1"/>
        <w:numFmt w:val="bullet"/>
        <w:lvlRestart w:val="0"/>
        <w:lvlText w:val=""/>
        <w:lvlJc w:val="left"/>
        <w:pPr>
          <w:ind w:left="284" w:firstLine="0"/>
        </w:pPr>
        <w:rPr>
          <w:rFonts w:ascii="Symbol" w:hAnsi="Symbol" w:hint="default"/>
          <w:color w:val="auto"/>
        </w:rPr>
      </w:lvl>
    </w:lvlOverride>
    <w:lvlOverride w:ilvl="6">
      <w:lvl w:ilvl="6">
        <w:start w:val="1"/>
        <w:numFmt w:val="none"/>
        <w:lvlText w:val="%7."/>
        <w:lvlJc w:val="left"/>
        <w:pPr>
          <w:ind w:left="907" w:hanging="907"/>
        </w:pPr>
        <w:rPr>
          <w:rFonts w:hint="default"/>
        </w:rPr>
      </w:lvl>
    </w:lvlOverride>
    <w:lvlOverride w:ilvl="7">
      <w:lvl w:ilvl="7">
        <w:start w:val="1"/>
        <w:numFmt w:val="none"/>
        <w:lvlText w:val="%8."/>
        <w:lvlJc w:val="left"/>
        <w:pPr>
          <w:ind w:left="907" w:hanging="907"/>
        </w:pPr>
        <w:rPr>
          <w:rFonts w:hint="default"/>
        </w:rPr>
      </w:lvl>
    </w:lvlOverride>
    <w:lvlOverride w:ilvl="8">
      <w:lvl w:ilvl="8">
        <w:start w:val="1"/>
        <w:numFmt w:val="none"/>
        <w:lvlText w:val="%9."/>
        <w:lvlJc w:val="right"/>
        <w:pPr>
          <w:ind w:left="907" w:hanging="907"/>
        </w:pPr>
        <w:rPr>
          <w:rFonts w:hint="default"/>
        </w:rPr>
      </w:lvl>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01"/>
    <w:rsid w:val="000208E3"/>
    <w:rsid w:val="001052E9"/>
    <w:rsid w:val="00106D1F"/>
    <w:rsid w:val="001833D4"/>
    <w:rsid w:val="00364A0D"/>
    <w:rsid w:val="00364D2D"/>
    <w:rsid w:val="00543C72"/>
    <w:rsid w:val="00576D1E"/>
    <w:rsid w:val="005E74F3"/>
    <w:rsid w:val="00635747"/>
    <w:rsid w:val="007F6EA1"/>
    <w:rsid w:val="008465B2"/>
    <w:rsid w:val="0089542F"/>
    <w:rsid w:val="00922291"/>
    <w:rsid w:val="00930808"/>
    <w:rsid w:val="00964132"/>
    <w:rsid w:val="00A07901"/>
    <w:rsid w:val="00B62CE8"/>
    <w:rsid w:val="00C53A0B"/>
    <w:rsid w:val="00D16A9E"/>
    <w:rsid w:val="00D72BDE"/>
    <w:rsid w:val="00E62926"/>
    <w:rsid w:val="00F6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0B"/>
    <w:pPr>
      <w:autoSpaceDE w:val="0"/>
      <w:autoSpaceDN w:val="0"/>
      <w:adjustRightInd w:val="0"/>
      <w:spacing w:after="0" w:line="288" w:lineRule="auto"/>
    </w:pPr>
    <w:rPr>
      <w:rFonts w:ascii="Verdana" w:eastAsia="Times New Roman" w:hAnsi="Verdana" w:cs="Times New Roman"/>
      <w:sz w:val="20"/>
      <w:lang w:eastAsia="en-GB"/>
    </w:rPr>
  </w:style>
  <w:style w:type="paragraph" w:styleId="Heading1">
    <w:name w:val="heading 1"/>
    <w:basedOn w:val="Normal"/>
    <w:next w:val="Normal"/>
    <w:link w:val="Heading1Char"/>
    <w:uiPriority w:val="9"/>
    <w:qFormat/>
    <w:rsid w:val="007F6EA1"/>
    <w:pPr>
      <w:keepNext/>
      <w:keepLines/>
      <w:tabs>
        <w:tab w:val="left" w:pos="851"/>
      </w:tabs>
      <w:spacing w:before="360" w:after="240" w:line="240" w:lineRule="auto"/>
      <w:outlineLvl w:val="0"/>
    </w:pPr>
    <w:rPr>
      <w:b/>
      <w:bCs/>
      <w:sz w:val="32"/>
      <w:szCs w:val="32"/>
      <w:lang w:val="en-IE"/>
    </w:rPr>
  </w:style>
  <w:style w:type="paragraph" w:styleId="Heading2">
    <w:name w:val="heading 2"/>
    <w:basedOn w:val="Normal"/>
    <w:next w:val="Normal"/>
    <w:link w:val="Heading2Char"/>
    <w:uiPriority w:val="9"/>
    <w:qFormat/>
    <w:rsid w:val="007F6EA1"/>
    <w:pPr>
      <w:keepNext/>
      <w:keepLines/>
      <w:tabs>
        <w:tab w:val="left" w:pos="851"/>
      </w:tabs>
      <w:spacing w:before="360" w:after="240" w:line="240" w:lineRule="auto"/>
      <w:outlineLvl w:val="1"/>
    </w:pPr>
    <w:rPr>
      <w:b/>
      <w:bCs/>
      <w:sz w:val="28"/>
      <w:szCs w:val="28"/>
      <w:lang w:val="en-IE"/>
    </w:rPr>
  </w:style>
  <w:style w:type="paragraph" w:styleId="Heading3">
    <w:name w:val="heading 3"/>
    <w:basedOn w:val="Normal"/>
    <w:next w:val="Normal"/>
    <w:link w:val="Heading3Char"/>
    <w:uiPriority w:val="9"/>
    <w:qFormat/>
    <w:rsid w:val="007F6EA1"/>
    <w:pPr>
      <w:keepNext/>
      <w:keepLines/>
      <w:tabs>
        <w:tab w:val="left" w:pos="851"/>
      </w:tabs>
      <w:spacing w:before="360" w:after="240" w:line="240" w:lineRule="auto"/>
      <w:outlineLvl w:val="2"/>
    </w:pPr>
    <w:rPr>
      <w:b/>
      <w:bCs/>
      <w:sz w:val="24"/>
      <w:szCs w:val="24"/>
    </w:rPr>
  </w:style>
  <w:style w:type="paragraph" w:styleId="Heading4">
    <w:name w:val="heading 4"/>
    <w:basedOn w:val="Normal"/>
    <w:next w:val="Normal"/>
    <w:link w:val="Heading4Char"/>
    <w:unhideWhenUsed/>
    <w:qFormat/>
    <w:rsid w:val="007F6EA1"/>
    <w:pPr>
      <w:keepNext/>
      <w:keepLines/>
      <w:tabs>
        <w:tab w:val="left" w:pos="1134"/>
      </w:tabs>
      <w:spacing w:before="360" w:after="240" w:line="240" w:lineRule="auto"/>
      <w:outlineLvl w:val="3"/>
    </w:pPr>
    <w:rPr>
      <w:bCs/>
      <w:iCs/>
      <w:sz w:val="24"/>
      <w:szCs w:val="24"/>
      <w:lang w:val="en-IE"/>
    </w:rPr>
  </w:style>
  <w:style w:type="paragraph" w:styleId="Heading5">
    <w:name w:val="heading 5"/>
    <w:basedOn w:val="Normal"/>
    <w:next w:val="Normal"/>
    <w:link w:val="Heading5Char"/>
    <w:unhideWhenUsed/>
    <w:rsid w:val="007F6EA1"/>
    <w:pPr>
      <w:keepNext/>
      <w:keepLines/>
      <w:tabs>
        <w:tab w:val="left" w:pos="1134"/>
      </w:tabs>
      <w:spacing w:before="240" w:after="120" w:line="240" w:lineRule="auto"/>
      <w:outlineLvl w:val="4"/>
    </w:pPr>
    <w:rPr>
      <w:b/>
      <w:szCs w:val="20"/>
      <w:lang w:val="en-IE"/>
    </w:rPr>
  </w:style>
  <w:style w:type="paragraph" w:styleId="Heading6">
    <w:name w:val="heading 6"/>
    <w:basedOn w:val="Normal"/>
    <w:next w:val="Normal"/>
    <w:link w:val="Heading6Char"/>
    <w:unhideWhenUsed/>
    <w:qFormat/>
    <w:rsid w:val="007F6EA1"/>
    <w:pPr>
      <w:spacing w:line="240" w:lineRule="auto"/>
      <w:outlineLvl w:val="5"/>
    </w:pPr>
    <w:rPr>
      <w:bCs/>
    </w:rPr>
  </w:style>
  <w:style w:type="paragraph" w:styleId="Heading7">
    <w:name w:val="heading 7"/>
    <w:basedOn w:val="Normal"/>
    <w:next w:val="Normal"/>
    <w:link w:val="Heading7Char"/>
    <w:unhideWhenUsed/>
    <w:qFormat/>
    <w:rsid w:val="007F6EA1"/>
    <w:pPr>
      <w:spacing w:line="240" w:lineRule="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E9"/>
    <w:pPr>
      <w:ind w:left="720"/>
      <w:contextualSpacing/>
    </w:pPr>
  </w:style>
  <w:style w:type="paragraph" w:styleId="NoSpacing">
    <w:name w:val="No Spacing"/>
    <w:uiPriority w:val="1"/>
    <w:qFormat/>
    <w:rsid w:val="001833D4"/>
    <w:pPr>
      <w:autoSpaceDE w:val="0"/>
      <w:autoSpaceDN w:val="0"/>
      <w:adjustRightInd w:val="0"/>
      <w:spacing w:after="0" w:line="240" w:lineRule="auto"/>
      <w:jc w:val="both"/>
    </w:pPr>
    <w:rPr>
      <w:rFonts w:ascii="Verdana" w:eastAsia="Times New Roman" w:hAnsi="Verdana" w:cs="Times New Roman"/>
      <w:sz w:val="20"/>
      <w:lang w:eastAsia="en-GB"/>
    </w:rPr>
  </w:style>
  <w:style w:type="paragraph" w:customStyle="1" w:styleId="FRAdate">
    <w:name w:val="(FRA) date"/>
    <w:basedOn w:val="Normal"/>
    <w:next w:val="Normal"/>
    <w:qFormat/>
    <w:rsid w:val="001833D4"/>
    <w:pPr>
      <w:ind w:left="4820"/>
      <w:jc w:val="right"/>
    </w:pPr>
    <w:rPr>
      <w:szCs w:val="20"/>
      <w:lang w:val="en-IE"/>
    </w:rPr>
  </w:style>
  <w:style w:type="paragraph" w:customStyle="1" w:styleId="FRAReference">
    <w:name w:val="(FRA) Reference"/>
    <w:basedOn w:val="Normal"/>
    <w:next w:val="Normal"/>
    <w:qFormat/>
    <w:rsid w:val="001833D4"/>
    <w:pPr>
      <w:ind w:left="4820"/>
      <w:jc w:val="right"/>
    </w:pPr>
    <w:rPr>
      <w:sz w:val="16"/>
      <w:szCs w:val="16"/>
      <w:lang w:val="en-IE"/>
    </w:rPr>
  </w:style>
  <w:style w:type="paragraph" w:styleId="Title">
    <w:name w:val="Title"/>
    <w:basedOn w:val="Normal"/>
    <w:next w:val="Normal"/>
    <w:link w:val="TitleChar"/>
    <w:uiPriority w:val="10"/>
    <w:qFormat/>
    <w:rsid w:val="001052E9"/>
    <w:pPr>
      <w:spacing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052E9"/>
    <w:rPr>
      <w:rFonts w:ascii="Verdana" w:eastAsiaTheme="majorEastAsia" w:hAnsi="Verdana" w:cstheme="majorBidi"/>
      <w:spacing w:val="-10"/>
      <w:kern w:val="28"/>
      <w:sz w:val="32"/>
      <w:szCs w:val="56"/>
      <w:lang w:eastAsia="en-GB"/>
    </w:rPr>
  </w:style>
  <w:style w:type="paragraph" w:styleId="Subtitle">
    <w:name w:val="Subtitle"/>
    <w:basedOn w:val="Normal"/>
    <w:next w:val="Normal"/>
    <w:link w:val="SubtitleChar"/>
    <w:uiPriority w:val="11"/>
    <w:qFormat/>
    <w:rsid w:val="001833D4"/>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1833D4"/>
    <w:rPr>
      <w:rFonts w:ascii="Verdana" w:eastAsiaTheme="minorEastAsia" w:hAnsi="Verdana"/>
      <w:color w:val="5A5A5A" w:themeColor="text1" w:themeTint="A5"/>
      <w:spacing w:val="15"/>
      <w:lang w:eastAsia="en-GB"/>
    </w:rPr>
  </w:style>
  <w:style w:type="character" w:styleId="SubtleEmphasis">
    <w:name w:val="Subtle Emphasis"/>
    <w:basedOn w:val="DefaultParagraphFont"/>
    <w:uiPriority w:val="19"/>
    <w:qFormat/>
    <w:rsid w:val="001052E9"/>
    <w:rPr>
      <w:i/>
      <w:iCs/>
      <w:color w:val="404040" w:themeColor="text1" w:themeTint="BF"/>
    </w:rPr>
  </w:style>
  <w:style w:type="character" w:customStyle="1" w:styleId="Heading1Char">
    <w:name w:val="Heading 1 Char"/>
    <w:basedOn w:val="DefaultParagraphFont"/>
    <w:link w:val="Heading1"/>
    <w:uiPriority w:val="9"/>
    <w:rsid w:val="007F6EA1"/>
    <w:rPr>
      <w:rFonts w:ascii="Verdana" w:eastAsia="Times New Roman" w:hAnsi="Verdana" w:cs="Times New Roman"/>
      <w:b/>
      <w:bCs/>
      <w:sz w:val="32"/>
      <w:szCs w:val="32"/>
      <w:lang w:val="en-IE" w:eastAsia="en-GB"/>
    </w:rPr>
  </w:style>
  <w:style w:type="character" w:customStyle="1" w:styleId="Heading2Char">
    <w:name w:val="Heading 2 Char"/>
    <w:basedOn w:val="DefaultParagraphFont"/>
    <w:link w:val="Heading2"/>
    <w:uiPriority w:val="9"/>
    <w:rsid w:val="007F6EA1"/>
    <w:rPr>
      <w:rFonts w:ascii="Verdana" w:eastAsia="Times New Roman" w:hAnsi="Verdana" w:cs="Times New Roman"/>
      <w:b/>
      <w:bCs/>
      <w:sz w:val="28"/>
      <w:szCs w:val="28"/>
      <w:lang w:val="en-IE" w:eastAsia="en-GB"/>
    </w:rPr>
  </w:style>
  <w:style w:type="character" w:customStyle="1" w:styleId="Heading3Char">
    <w:name w:val="Heading 3 Char"/>
    <w:basedOn w:val="DefaultParagraphFont"/>
    <w:link w:val="Heading3"/>
    <w:uiPriority w:val="9"/>
    <w:rsid w:val="007F6EA1"/>
    <w:rPr>
      <w:rFonts w:ascii="Verdana" w:eastAsia="Times New Roman" w:hAnsi="Verdana" w:cs="Times New Roman"/>
      <w:b/>
      <w:bCs/>
      <w:sz w:val="24"/>
      <w:szCs w:val="24"/>
      <w:lang w:eastAsia="en-GB"/>
    </w:rPr>
  </w:style>
  <w:style w:type="character" w:customStyle="1" w:styleId="Heading4Char">
    <w:name w:val="Heading 4 Char"/>
    <w:basedOn w:val="DefaultParagraphFont"/>
    <w:link w:val="Heading4"/>
    <w:rsid w:val="007F6EA1"/>
    <w:rPr>
      <w:rFonts w:ascii="Verdana" w:eastAsia="Times New Roman" w:hAnsi="Verdana" w:cs="Times New Roman"/>
      <w:bCs/>
      <w:iCs/>
      <w:sz w:val="24"/>
      <w:szCs w:val="24"/>
      <w:lang w:val="en-IE" w:eastAsia="en-GB"/>
    </w:rPr>
  </w:style>
  <w:style w:type="character" w:customStyle="1" w:styleId="Heading5Char">
    <w:name w:val="Heading 5 Char"/>
    <w:basedOn w:val="DefaultParagraphFont"/>
    <w:link w:val="Heading5"/>
    <w:rsid w:val="007F6EA1"/>
    <w:rPr>
      <w:rFonts w:ascii="Verdana" w:eastAsia="Times New Roman" w:hAnsi="Verdana" w:cs="Times New Roman"/>
      <w:b/>
      <w:sz w:val="20"/>
      <w:szCs w:val="20"/>
      <w:lang w:val="en-IE" w:eastAsia="en-GB"/>
    </w:rPr>
  </w:style>
  <w:style w:type="character" w:customStyle="1" w:styleId="Heading6Char">
    <w:name w:val="Heading 6 Char"/>
    <w:basedOn w:val="DefaultParagraphFont"/>
    <w:link w:val="Heading6"/>
    <w:rsid w:val="007F6EA1"/>
    <w:rPr>
      <w:rFonts w:ascii="Verdana" w:eastAsia="Times New Roman" w:hAnsi="Verdana" w:cs="Times New Roman"/>
      <w:bCs/>
      <w:sz w:val="20"/>
      <w:lang w:eastAsia="en-GB"/>
    </w:rPr>
  </w:style>
  <w:style w:type="character" w:customStyle="1" w:styleId="Heading7Char">
    <w:name w:val="Heading 7 Char"/>
    <w:basedOn w:val="DefaultParagraphFont"/>
    <w:link w:val="Heading7"/>
    <w:rsid w:val="007F6EA1"/>
    <w:rPr>
      <w:rFonts w:ascii="Verdana" w:eastAsia="Times New Roman" w:hAnsi="Verdana" w:cs="Times New Roman"/>
      <w:sz w:val="20"/>
      <w:szCs w:val="24"/>
      <w:lang w:eastAsia="en-GB"/>
    </w:rPr>
  </w:style>
  <w:style w:type="paragraph" w:customStyle="1" w:styleId="Heading1Numbered">
    <w:name w:val="Heading 1 (Numbered)"/>
    <w:basedOn w:val="Normal"/>
    <w:next w:val="Normal"/>
    <w:uiPriority w:val="1"/>
    <w:qFormat/>
    <w:locked/>
    <w:rsid w:val="007F6EA1"/>
    <w:pPr>
      <w:keepNext/>
      <w:numPr>
        <w:numId w:val="1"/>
      </w:numPr>
      <w:tabs>
        <w:tab w:val="left" w:pos="907"/>
      </w:tabs>
      <w:spacing w:before="360" w:after="240" w:line="240" w:lineRule="auto"/>
      <w:outlineLvl w:val="0"/>
    </w:pPr>
    <w:rPr>
      <w:rFonts w:eastAsia="Calibri" w:cs="Arial"/>
      <w:b/>
      <w:sz w:val="32"/>
      <w:szCs w:val="32"/>
      <w:lang w:eastAsia="en-US" w:bidi="en-US"/>
    </w:rPr>
  </w:style>
  <w:style w:type="paragraph" w:customStyle="1" w:styleId="Heading2Numbered">
    <w:name w:val="Heading 2 (Numbered)"/>
    <w:basedOn w:val="Heading1Numbered"/>
    <w:next w:val="Normal"/>
    <w:uiPriority w:val="1"/>
    <w:qFormat/>
    <w:locked/>
    <w:rsid w:val="007F6EA1"/>
    <w:pPr>
      <w:numPr>
        <w:ilvl w:val="1"/>
      </w:numPr>
      <w:outlineLvl w:val="1"/>
    </w:pPr>
    <w:rPr>
      <w:sz w:val="28"/>
      <w:szCs w:val="28"/>
    </w:rPr>
  </w:style>
  <w:style w:type="paragraph" w:customStyle="1" w:styleId="Heading3Numbered">
    <w:name w:val="Heading 3 (Numbered)"/>
    <w:basedOn w:val="Heading2Numbered"/>
    <w:next w:val="Normal"/>
    <w:uiPriority w:val="1"/>
    <w:qFormat/>
    <w:locked/>
    <w:rsid w:val="007F6EA1"/>
    <w:pPr>
      <w:numPr>
        <w:ilvl w:val="2"/>
      </w:numPr>
      <w:outlineLvl w:val="2"/>
    </w:pPr>
    <w:rPr>
      <w:sz w:val="24"/>
      <w:szCs w:val="24"/>
    </w:rPr>
  </w:style>
  <w:style w:type="paragraph" w:customStyle="1" w:styleId="Heading4Unnumbered">
    <w:name w:val="Heading 4 (Un numbered)"/>
    <w:basedOn w:val="Heading3Numbered"/>
    <w:next w:val="Normal"/>
    <w:rsid w:val="007F6EA1"/>
    <w:pPr>
      <w:numPr>
        <w:ilvl w:val="3"/>
      </w:numPr>
      <w:outlineLvl w:val="3"/>
    </w:pPr>
    <w:rPr>
      <w:sz w:val="22"/>
      <w:u w:val="single"/>
    </w:rPr>
  </w:style>
  <w:style w:type="numbering" w:customStyle="1" w:styleId="FRAHeadings">
    <w:name w:val="(FRA) Headings"/>
    <w:uiPriority w:val="99"/>
    <w:rsid w:val="007F6EA1"/>
    <w:pPr>
      <w:numPr>
        <w:numId w:val="1"/>
      </w:numPr>
    </w:pPr>
  </w:style>
  <w:style w:type="character" w:styleId="Emphasis">
    <w:name w:val="Emphasis"/>
    <w:basedOn w:val="DefaultParagraphFont"/>
    <w:uiPriority w:val="20"/>
    <w:qFormat/>
    <w:rsid w:val="001052E9"/>
    <w:rPr>
      <w:i/>
      <w:iCs/>
    </w:rPr>
  </w:style>
  <w:style w:type="character" w:styleId="IntenseEmphasis">
    <w:name w:val="Intense Emphasis"/>
    <w:basedOn w:val="DefaultParagraphFont"/>
    <w:uiPriority w:val="21"/>
    <w:qFormat/>
    <w:rsid w:val="001052E9"/>
    <w:rPr>
      <w:i/>
      <w:iCs/>
      <w:color w:val="5B9BD5" w:themeColor="accent1"/>
    </w:rPr>
  </w:style>
  <w:style w:type="character" w:styleId="Strong">
    <w:name w:val="Strong"/>
    <w:basedOn w:val="DefaultParagraphFont"/>
    <w:uiPriority w:val="22"/>
    <w:qFormat/>
    <w:rsid w:val="001052E9"/>
    <w:rPr>
      <w:b/>
      <w:bCs/>
    </w:rPr>
  </w:style>
  <w:style w:type="paragraph" w:styleId="Quote">
    <w:name w:val="Quote"/>
    <w:basedOn w:val="Normal"/>
    <w:next w:val="Normal"/>
    <w:link w:val="QuoteChar"/>
    <w:uiPriority w:val="29"/>
    <w:qFormat/>
    <w:rsid w:val="001052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52E9"/>
    <w:rPr>
      <w:rFonts w:ascii="Verdana" w:eastAsia="Times New Roman" w:hAnsi="Verdana" w:cs="Times New Roman"/>
      <w:i/>
      <w:iCs/>
      <w:color w:val="404040" w:themeColor="text1" w:themeTint="BF"/>
      <w:sz w:val="20"/>
      <w:lang w:eastAsia="en-GB"/>
    </w:rPr>
  </w:style>
  <w:style w:type="paragraph" w:styleId="IntenseQuote">
    <w:name w:val="Intense Quote"/>
    <w:basedOn w:val="Normal"/>
    <w:next w:val="Normal"/>
    <w:link w:val="IntenseQuoteChar"/>
    <w:uiPriority w:val="30"/>
    <w:qFormat/>
    <w:rsid w:val="001052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52E9"/>
    <w:rPr>
      <w:rFonts w:ascii="Verdana" w:eastAsia="Times New Roman" w:hAnsi="Verdana" w:cs="Times New Roman"/>
      <w:i/>
      <w:iCs/>
      <w:color w:val="5B9BD5" w:themeColor="accent1"/>
      <w:sz w:val="20"/>
      <w:lang w:eastAsia="en-GB"/>
    </w:rPr>
  </w:style>
  <w:style w:type="character" w:styleId="SubtleReference">
    <w:name w:val="Subtle Reference"/>
    <w:basedOn w:val="DefaultParagraphFont"/>
    <w:uiPriority w:val="31"/>
    <w:qFormat/>
    <w:rsid w:val="001052E9"/>
    <w:rPr>
      <w:smallCaps/>
      <w:color w:val="5A5A5A" w:themeColor="text1" w:themeTint="A5"/>
    </w:rPr>
  </w:style>
  <w:style w:type="character" w:styleId="IntenseReference">
    <w:name w:val="Intense Reference"/>
    <w:basedOn w:val="DefaultParagraphFont"/>
    <w:uiPriority w:val="32"/>
    <w:qFormat/>
    <w:rsid w:val="001052E9"/>
    <w:rPr>
      <w:b/>
      <w:bCs/>
      <w:smallCaps/>
      <w:color w:val="5B9BD5" w:themeColor="accent1"/>
      <w:spacing w:val="5"/>
    </w:rPr>
  </w:style>
  <w:style w:type="character" w:styleId="BookTitle">
    <w:name w:val="Book Title"/>
    <w:basedOn w:val="DefaultParagraphFont"/>
    <w:uiPriority w:val="33"/>
    <w:qFormat/>
    <w:rsid w:val="001052E9"/>
    <w:rPr>
      <w:b/>
      <w:bCs/>
      <w:i/>
      <w:iCs/>
      <w:spacing w:val="5"/>
    </w:rPr>
  </w:style>
  <w:style w:type="paragraph" w:customStyle="1" w:styleId="FRASubject">
    <w:name w:val="(FRA) Subject"/>
    <w:basedOn w:val="Normal"/>
    <w:next w:val="Normal"/>
    <w:qFormat/>
    <w:rsid w:val="001833D4"/>
    <w:pPr>
      <w:widowControl w:val="0"/>
      <w:textAlignment w:val="center"/>
    </w:pPr>
    <w:rPr>
      <w:rFonts w:eastAsia="Cambria" w:cs="MinionPro-Regular"/>
      <w:b/>
      <w:color w:val="000000"/>
      <w:sz w:val="22"/>
      <w:lang w:val="en-IE" w:eastAsia="de-DE"/>
    </w:rPr>
  </w:style>
  <w:style w:type="paragraph" w:styleId="Header">
    <w:name w:val="header"/>
    <w:basedOn w:val="Normal"/>
    <w:link w:val="HeaderChar"/>
    <w:uiPriority w:val="99"/>
    <w:unhideWhenUsed/>
    <w:rsid w:val="001833D4"/>
    <w:pPr>
      <w:tabs>
        <w:tab w:val="center" w:pos="4513"/>
        <w:tab w:val="right" w:pos="9026"/>
      </w:tabs>
      <w:spacing w:line="240" w:lineRule="auto"/>
    </w:pPr>
  </w:style>
  <w:style w:type="character" w:customStyle="1" w:styleId="HeaderChar">
    <w:name w:val="Header Char"/>
    <w:basedOn w:val="DefaultParagraphFont"/>
    <w:link w:val="Header"/>
    <w:uiPriority w:val="99"/>
    <w:rsid w:val="001833D4"/>
    <w:rPr>
      <w:rFonts w:ascii="Verdana" w:eastAsia="Times New Roman" w:hAnsi="Verdana" w:cs="Times New Roman"/>
      <w:noProof/>
      <w:sz w:val="20"/>
      <w:lang w:eastAsia="en-GB"/>
    </w:rPr>
  </w:style>
  <w:style w:type="paragraph" w:customStyle="1" w:styleId="FRAFooter">
    <w:name w:val="(FRA) Footer"/>
    <w:basedOn w:val="Normal"/>
    <w:qFormat/>
    <w:rsid w:val="00922291"/>
    <w:pPr>
      <w:ind w:left="-170"/>
    </w:pPr>
    <w:rPr>
      <w:color w:val="404040"/>
      <w:w w:val="95"/>
      <w:sz w:val="12"/>
      <w:szCs w:val="12"/>
    </w:rPr>
  </w:style>
  <w:style w:type="paragraph" w:styleId="Footer">
    <w:name w:val="footer"/>
    <w:basedOn w:val="Normal"/>
    <w:link w:val="FooterChar"/>
    <w:uiPriority w:val="99"/>
    <w:unhideWhenUsed/>
    <w:rsid w:val="00543C72"/>
    <w:pPr>
      <w:tabs>
        <w:tab w:val="center" w:pos="4513"/>
        <w:tab w:val="right" w:pos="9026"/>
      </w:tabs>
      <w:spacing w:line="240" w:lineRule="auto"/>
    </w:pPr>
  </w:style>
  <w:style w:type="character" w:styleId="Hyperlink">
    <w:name w:val="Hyperlink"/>
    <w:basedOn w:val="DefaultParagraphFont"/>
    <w:uiPriority w:val="99"/>
    <w:unhideWhenUsed/>
    <w:rsid w:val="00964132"/>
    <w:rPr>
      <w:color w:val="0563C1" w:themeColor="hyperlink"/>
      <w:u w:val="single"/>
    </w:rPr>
  </w:style>
  <w:style w:type="character" w:customStyle="1" w:styleId="FooterChar">
    <w:name w:val="Footer Char"/>
    <w:basedOn w:val="DefaultParagraphFont"/>
    <w:link w:val="Footer"/>
    <w:uiPriority w:val="99"/>
    <w:rsid w:val="00543C72"/>
    <w:rPr>
      <w:rFonts w:ascii="Verdana" w:eastAsia="Times New Roman" w:hAnsi="Verdana" w:cs="Times New Roman"/>
      <w:noProof/>
      <w:sz w:val="20"/>
      <w:lang w:eastAsia="en-GB"/>
    </w:rPr>
  </w:style>
  <w:style w:type="paragraph" w:styleId="BalloonText">
    <w:name w:val="Balloon Text"/>
    <w:basedOn w:val="Normal"/>
    <w:link w:val="BalloonTextChar"/>
    <w:uiPriority w:val="99"/>
    <w:semiHidden/>
    <w:unhideWhenUsed/>
    <w:rsid w:val="00543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72"/>
    <w:rPr>
      <w:rFonts w:ascii="Segoe UI" w:eastAsia="Times New Roman" w:hAnsi="Segoe UI" w:cs="Segoe UI"/>
      <w:noProof/>
      <w:sz w:val="18"/>
      <w:szCs w:val="18"/>
      <w:lang w:eastAsia="en-GB"/>
    </w:rPr>
  </w:style>
  <w:style w:type="paragraph" w:styleId="CommentText">
    <w:name w:val="annotation text"/>
    <w:basedOn w:val="Normal"/>
    <w:link w:val="CommentTextChar"/>
    <w:uiPriority w:val="99"/>
    <w:unhideWhenUsed/>
    <w:rsid w:val="00A07901"/>
    <w:pPr>
      <w:autoSpaceDE/>
      <w:autoSpaceDN/>
      <w:adjustRightInd/>
      <w:spacing w:after="200" w:line="240" w:lineRule="auto"/>
    </w:pPr>
    <w:rPr>
      <w:rFonts w:asciiTheme="minorHAnsi" w:eastAsiaTheme="minorHAnsi" w:hAnsiTheme="minorHAnsi" w:cstheme="minorBidi"/>
      <w:szCs w:val="20"/>
      <w:lang w:val="en-IE" w:eastAsia="en-US"/>
    </w:rPr>
  </w:style>
  <w:style w:type="character" w:customStyle="1" w:styleId="CommentTextChar">
    <w:name w:val="Comment Text Char"/>
    <w:basedOn w:val="DefaultParagraphFont"/>
    <w:link w:val="CommentText"/>
    <w:uiPriority w:val="99"/>
    <w:rsid w:val="00A07901"/>
    <w:rPr>
      <w:sz w:val="20"/>
      <w:szCs w:val="20"/>
      <w:lang w:val="en-IE"/>
    </w:rPr>
  </w:style>
  <w:style w:type="paragraph" w:styleId="FootnoteText">
    <w:name w:val="footnote text"/>
    <w:basedOn w:val="Normal"/>
    <w:link w:val="FootnoteTextChar"/>
    <w:uiPriority w:val="99"/>
    <w:semiHidden/>
    <w:unhideWhenUsed/>
    <w:rsid w:val="00A07901"/>
    <w:pPr>
      <w:autoSpaceDE/>
      <w:autoSpaceDN/>
      <w:adjustRightInd/>
      <w:spacing w:line="240" w:lineRule="auto"/>
    </w:pPr>
    <w:rPr>
      <w:rFonts w:asciiTheme="minorHAnsi" w:eastAsiaTheme="minorHAnsi" w:hAnsiTheme="minorHAnsi" w:cstheme="minorBidi"/>
      <w:szCs w:val="20"/>
      <w:lang w:val="en-IE" w:eastAsia="en-US"/>
    </w:rPr>
  </w:style>
  <w:style w:type="character" w:customStyle="1" w:styleId="FootnoteTextChar">
    <w:name w:val="Footnote Text Char"/>
    <w:basedOn w:val="DefaultParagraphFont"/>
    <w:link w:val="FootnoteText"/>
    <w:uiPriority w:val="99"/>
    <w:semiHidden/>
    <w:rsid w:val="00A07901"/>
    <w:rPr>
      <w:sz w:val="20"/>
      <w:szCs w:val="20"/>
      <w:lang w:val="en-IE"/>
    </w:rPr>
  </w:style>
  <w:style w:type="character" w:styleId="FootnoteReference">
    <w:name w:val="footnote reference"/>
    <w:basedOn w:val="DefaultParagraphFont"/>
    <w:uiPriority w:val="99"/>
    <w:semiHidden/>
    <w:unhideWhenUsed/>
    <w:rsid w:val="00A0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itut-fuer-menschenrechte.de/en/homepage/" TargetMode="External"/><Relationship Id="rId18" Type="http://schemas.openxmlformats.org/officeDocument/2006/relationships/hyperlink" Target="http://www.cermi.es/en-US/Pages/Portada.aspx" TargetMode="External"/><Relationship Id="rId26" Type="http://schemas.openxmlformats.org/officeDocument/2006/relationships/hyperlink" Target="http://www.posi.hr/" TargetMode="External"/><Relationship Id="rId39" Type="http://schemas.openxmlformats.org/officeDocument/2006/relationships/hyperlink" Target="http://www.komisarprezdravotnepostihnutych.sk/" TargetMode="External"/><Relationship Id="rId3" Type="http://schemas.openxmlformats.org/officeDocument/2006/relationships/settings" Target="settings.xml"/><Relationship Id="rId21" Type="http://schemas.openxmlformats.org/officeDocument/2006/relationships/hyperlink" Target="http://www.ihmisoikeuskeskus.fi/in-english/who-we-are/human-rights-delegation/" TargetMode="External"/><Relationship Id="rId34" Type="http://schemas.openxmlformats.org/officeDocument/2006/relationships/hyperlink" Target="http://crpd.org.mt/" TargetMode="External"/><Relationship Id="rId42" Type="http://schemas.openxmlformats.org/officeDocument/2006/relationships/hyperlink" Target="https://www.ombudsman.r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monitoringausschuss.at/" TargetMode="External"/><Relationship Id="rId12" Type="http://schemas.openxmlformats.org/officeDocument/2006/relationships/hyperlink" Target="https://www.ochrance.cz/" TargetMode="External"/><Relationship Id="rId17" Type="http://schemas.openxmlformats.org/officeDocument/2006/relationships/hyperlink" Target="https://www.oiguskantsler.ee/en/rights-persons-disabilities" TargetMode="External"/><Relationship Id="rId25" Type="http://schemas.openxmlformats.org/officeDocument/2006/relationships/hyperlink" Target="https://handicap.gouv.fr" TargetMode="External"/><Relationship Id="rId33" Type="http://schemas.openxmlformats.org/officeDocument/2006/relationships/hyperlink" Target="http://www.tiesibsargs.lv/en/homepage/" TargetMode="External"/><Relationship Id="rId38" Type="http://schemas.openxmlformats.org/officeDocument/2006/relationships/hyperlink" Target="https://www.mpsvr.sk/sk/rodina-socialna-pomoc/tazke-zdravotne-postihnutie/kontaktne-miesto-prava-osob-so-zdravotnym-postihnuti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ombudsmanden.dk/" TargetMode="External"/><Relationship Id="rId20" Type="http://schemas.openxmlformats.org/officeDocument/2006/relationships/hyperlink" Target="http://www.ihmisoikeuskeskus.fi/in-english/" TargetMode="External"/><Relationship Id="rId29" Type="http://schemas.openxmlformats.org/officeDocument/2006/relationships/hyperlink" Target="https://www.lygybe.lt/lt/zmoniu-su-negalia-teisiu-stebesenos-komisija" TargetMode="External"/><Relationship Id="rId41" Type="http://schemas.openxmlformats.org/officeDocument/2006/relationships/hyperlink" Target="http://vladinsavetun.ljudskaprava.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gov.cy/ombudsman/ombudsman.nsf/index_gr/index_gr?OpenDocument&amp;lang=el" TargetMode="External"/><Relationship Id="rId24" Type="http://schemas.openxmlformats.org/officeDocument/2006/relationships/hyperlink" Target="http://www.cncdh.fr/" TargetMode="External"/><Relationship Id="rId32" Type="http://schemas.openxmlformats.org/officeDocument/2006/relationships/hyperlink" Target="http://www.ombudsman.lu/" TargetMode="External"/><Relationship Id="rId37" Type="http://schemas.openxmlformats.org/officeDocument/2006/relationships/hyperlink" Target="http://www.mddsz.gov.si/si/delovna_podrocja/invalidi_vzv/svet_za_invalide_republike_slovenije/" TargetMode="External"/><Relationship Id="rId40" Type="http://schemas.openxmlformats.org/officeDocument/2006/relationships/hyperlink" Target="http://fra.europa.eu/en/theme/people-disabilities/eu-crpd-framework/monitorin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ch.dk/content/english-0" TargetMode="External"/><Relationship Id="rId23" Type="http://schemas.openxmlformats.org/officeDocument/2006/relationships/hyperlink" Target="http://www.defenseurdesdroits.fr/en/homepage" TargetMode="External"/><Relationship Id="rId28" Type="http://schemas.openxmlformats.org/officeDocument/2006/relationships/hyperlink" Target="http://disabilita.governo.it/it/" TargetMode="External"/><Relationship Id="rId36" Type="http://schemas.openxmlformats.org/officeDocument/2006/relationships/hyperlink" Target="https://www.rpo.gov.pl/en" TargetMode="External"/><Relationship Id="rId49" Type="http://schemas.openxmlformats.org/officeDocument/2006/relationships/fontTable" Target="fontTable.xml"/><Relationship Id="rId10" Type="http://schemas.openxmlformats.org/officeDocument/2006/relationships/hyperlink" Target="http://www.ombudsman.gov.cy/ombudsman/ombudsman.nsf/page09_gr/page09_gr?OpenDocument" TargetMode="External"/><Relationship Id="rId19" Type="http://schemas.openxmlformats.org/officeDocument/2006/relationships/hyperlink" Target="https://www.defensordelpueblo.es/grupo-social/personas-con-discapacidad/" TargetMode="External"/><Relationship Id="rId31" Type="http://schemas.openxmlformats.org/officeDocument/2006/relationships/hyperlink" Target="http://cet.lu/en/" TargetMode="External"/><Relationship Id="rId44" Type="http://schemas.openxmlformats.org/officeDocument/2006/relationships/hyperlink" Target="http://socijalnoukljucivanje.gov.rs/sr/tag/sipru-sr/" TargetMode="External"/><Relationship Id="rId4" Type="http://schemas.openxmlformats.org/officeDocument/2006/relationships/webSettings" Target="webSettings.xml"/><Relationship Id="rId9" Type="http://schemas.openxmlformats.org/officeDocument/2006/relationships/hyperlink" Target="http://www.unia.be/nl" TargetMode="External"/><Relationship Id="rId14" Type="http://schemas.openxmlformats.org/officeDocument/2006/relationships/hyperlink" Target="http://www.humanrights.dk/" TargetMode="External"/><Relationship Id="rId22" Type="http://schemas.openxmlformats.org/officeDocument/2006/relationships/hyperlink" Target="http://www.oikeusasiamies.fi/Resource.phx/eoa/english/index.htx" TargetMode="External"/><Relationship Id="rId27" Type="http://schemas.openxmlformats.org/officeDocument/2006/relationships/hyperlink" Target="https://www.ihrec.ie/" TargetMode="External"/><Relationship Id="rId30" Type="http://schemas.openxmlformats.org/officeDocument/2006/relationships/hyperlink" Target="https://ccdh.public.lu/fr/index.html" TargetMode="External"/><Relationship Id="rId35" Type="http://schemas.openxmlformats.org/officeDocument/2006/relationships/hyperlink" Target="http://sim.rebo.uu.nl/en/" TargetMode="External"/><Relationship Id="rId43" Type="http://schemas.openxmlformats.org/officeDocument/2006/relationships/hyperlink" Target="http://ravnopravnost.gov.rs/" TargetMode="External"/><Relationship Id="rId48" Type="http://schemas.openxmlformats.org/officeDocument/2006/relationships/footer" Target="footer2.xml"/><Relationship Id="rId8" Type="http://schemas.openxmlformats.org/officeDocument/2006/relationships/hyperlink" Target="https://socialsecurity.belgium.be/fr/convention-des-nations-unies-relative-aux-droits-des-personnes-handicape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rtugal.gov.pt/download-ficheiros/ficheiro.aspx?v=%3d%3dBAAAAB%2bLCAAAAAAABACzMDW0AAAFlyTYBAAAAA%3d%3d" TargetMode="External"/><Relationship Id="rId2" Type="http://schemas.openxmlformats.org/officeDocument/2006/relationships/hyperlink" Target="https://dre.pt/home/-/dre/124346822/details/maximized" TargetMode="External"/><Relationship Id="rId1" Type="http://schemas.openxmlformats.org/officeDocument/2006/relationships/hyperlink" Target="https://dre.pt/web/guest/pesquisa/-/search/58986480/details/normal?l=1" TargetMode="External"/><Relationship Id="rId5" Type="http://schemas.openxmlformats.org/officeDocument/2006/relationships/hyperlink" Target="https://www.sns24.gov.pt/contacto-acessivel-cidadao-surdo/" TargetMode="External"/><Relationship Id="rId4" Type="http://schemas.openxmlformats.org/officeDocument/2006/relationships/hyperlink" Target="https://www.inr.pt/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3430</Words>
  <Characters>19554</Characters>
  <Application>Microsoft Office Word</Application>
  <DocSecurity>0</DocSecurity>
  <Lines>162</Lines>
  <Paragraphs>45</Paragraphs>
  <ScaleCrop>false</ScaleCrop>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2021-02-04T14:31:00Z</dcterms:created>
  <dcterms:modified xsi:type="dcterms:W3CDTF">2021-02-04T14:31:00Z</dcterms:modified>
</cp:coreProperties>
</file>