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9946" w14:textId="17D5F07E" w:rsidR="0063600C" w:rsidRPr="006F4081" w:rsidRDefault="00D55852" w:rsidP="006F4081">
      <w:pPr>
        <w:spacing w:after="0" w:line="240" w:lineRule="auto"/>
        <w:jc w:val="right"/>
        <w:rPr>
          <w:rFonts w:ascii="Verdana" w:eastAsia="Calibri" w:hAnsi="Verdana" w:cs="Times New Roman"/>
          <w:b/>
          <w:sz w:val="40"/>
          <w:szCs w:val="20"/>
          <w:lang w:val="en-GB" w:eastAsia="en-US" w:bidi="en-US"/>
        </w:rPr>
      </w:pPr>
      <w:bookmarkStart w:id="0" w:name="_GoBack"/>
      <w:bookmarkEnd w:id="0"/>
      <w:r>
        <w:rPr>
          <w:rFonts w:ascii="Verdana" w:eastAsia="Calibri" w:hAnsi="Verdana" w:cs="Times New Roman"/>
          <w:b/>
          <w:sz w:val="40"/>
          <w:szCs w:val="20"/>
          <w:lang w:val="en-GB" w:eastAsia="en-US" w:bidi="en-US"/>
        </w:rPr>
        <w:t>Voting from long-term institutions</w:t>
      </w:r>
    </w:p>
    <w:p w14:paraId="1EC1D33F" w14:textId="77777777" w:rsidR="006F4081" w:rsidRDefault="006F4081" w:rsidP="006F4081">
      <w:pPr>
        <w:spacing w:after="0" w:line="240" w:lineRule="auto"/>
        <w:jc w:val="right"/>
        <w:rPr>
          <w:rFonts w:ascii="Verdana" w:eastAsia="Calibri" w:hAnsi="Verdana" w:cs="Times New Roman"/>
          <w:sz w:val="40"/>
          <w:szCs w:val="20"/>
          <w:lang w:val="en-GB" w:eastAsia="en-US" w:bidi="en-US"/>
        </w:rPr>
      </w:pPr>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19CB21FF" w:rsidR="006F4081" w:rsidRPr="003B1872" w:rsidRDefault="00D55852" w:rsidP="006F4081">
      <w:pPr>
        <w:pStyle w:val="FRAHeading1"/>
        <w:rPr>
          <w:rFonts w:ascii="Verdana" w:hAnsi="Verdana"/>
          <w:b/>
          <w:sz w:val="28"/>
          <w:szCs w:val="20"/>
          <w:lang w:val="en-IE"/>
        </w:rPr>
      </w:pPr>
      <w:r w:rsidRPr="00D55852">
        <w:rPr>
          <w:rFonts w:ascii="Verdana" w:hAnsi="Verdana"/>
          <w:b/>
          <w:sz w:val="28"/>
          <w:szCs w:val="20"/>
          <w:lang w:val="en"/>
        </w:rPr>
        <w:lastRenderedPageBreak/>
        <w:t>Is there legislation in place regulating how people living in long-term institutions may vote</w:t>
      </w:r>
      <w:r w:rsidR="00D32411">
        <w:rPr>
          <w:rFonts w:ascii="Verdana" w:hAnsi="Verdana"/>
          <w:b/>
          <w:sz w:val="28"/>
          <w:szCs w:val="20"/>
          <w:lang w:val="en-IE"/>
        </w:rPr>
        <w:t>?</w:t>
      </w:r>
    </w:p>
    <w:tbl>
      <w:tblPr>
        <w:tblStyle w:val="TableGrid"/>
        <w:tblW w:w="5000" w:type="pct"/>
        <w:tblLook w:val="04A0" w:firstRow="1" w:lastRow="0" w:firstColumn="1" w:lastColumn="0" w:noHBand="0" w:noVBand="1"/>
      </w:tblPr>
      <w:tblGrid>
        <w:gridCol w:w="960"/>
        <w:gridCol w:w="8616"/>
      </w:tblGrid>
      <w:tr w:rsidR="00CD0F0E" w:rsidRPr="003B1872" w14:paraId="41E0422B" w14:textId="0127C064" w:rsidTr="00CD0F0E">
        <w:trPr>
          <w:trHeight w:val="510"/>
        </w:trPr>
        <w:tc>
          <w:tcPr>
            <w:tcW w:w="501" w:type="pct"/>
            <w:shd w:val="clear" w:color="auto" w:fill="C6D9F1" w:themeFill="text2" w:themeFillTint="33"/>
            <w:vAlign w:val="center"/>
          </w:tcPr>
          <w:p w14:paraId="558F3AA6" w14:textId="77777777" w:rsidR="00CD0F0E" w:rsidRPr="003B1872" w:rsidRDefault="00CD0F0E" w:rsidP="00CD0F0E">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6D0C5BDF" w14:textId="0DD9B35D" w:rsidR="00CD0F0E" w:rsidRPr="003B1872" w:rsidRDefault="00CD0F0E" w:rsidP="00CD0F0E">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CD0F0E" w:rsidRPr="003B1872" w14:paraId="475BF813" w14:textId="0E2D65EA" w:rsidTr="00CD0F0E">
        <w:trPr>
          <w:trHeight w:val="510"/>
        </w:trPr>
        <w:tc>
          <w:tcPr>
            <w:tcW w:w="501" w:type="pct"/>
            <w:vAlign w:val="center"/>
          </w:tcPr>
          <w:p w14:paraId="53573294"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5C93DD52" w14:textId="77777777" w:rsidR="00D55852" w:rsidRPr="00EA6830" w:rsidRDefault="00D55852" w:rsidP="00D55852">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 xml:space="preserve">The voting conditions for people living in long term institutions are regulated in the respective law that applies either for the election of the European Parliament (EuWO §58/§59), the Austrian National Assembly (NRWO-1992 §72/§73) or the municipalities. It is possible to install a special electoral commission close to or in the respective institution in order to facilitate access of people living in long term institutions. Furthermore a mobile electoral commission may also visit bedridden persons in their personal accommodation (according to § 73 NRWO and § 59 EuWO). </w:t>
            </w:r>
          </w:p>
          <w:p w14:paraId="2F9E8B20" w14:textId="77777777" w:rsidR="00D55852" w:rsidRPr="00EA6830" w:rsidRDefault="00D55852" w:rsidP="00D55852">
            <w:pPr>
              <w:spacing w:before="240"/>
              <w:contextualSpacing/>
              <w:rPr>
                <w:rFonts w:ascii="Verdana" w:eastAsia="Calibri" w:hAnsi="Verdana" w:cs="Times New Roman"/>
                <w:sz w:val="20"/>
                <w:szCs w:val="20"/>
              </w:rPr>
            </w:pPr>
          </w:p>
          <w:p w14:paraId="704C1986" w14:textId="77777777" w:rsidR="00D55852" w:rsidRPr="00EA6830" w:rsidRDefault="00D55852" w:rsidP="00D55852">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Every citizen eligible to vote has the possibility to apply for a voter card (</w:t>
            </w:r>
            <w:r w:rsidRPr="00EA6830">
              <w:rPr>
                <w:rFonts w:ascii="Verdana" w:eastAsia="Calibri" w:hAnsi="Verdana" w:cs="Times New Roman"/>
                <w:i/>
                <w:sz w:val="20"/>
                <w:szCs w:val="20"/>
              </w:rPr>
              <w:t xml:space="preserve">Wahlkarte, </w:t>
            </w:r>
            <w:r w:rsidRPr="00EA6830">
              <w:rPr>
                <w:rFonts w:ascii="Verdana" w:eastAsia="Calibri" w:hAnsi="Verdana" w:cs="Times New Roman"/>
                <w:sz w:val="20"/>
                <w:szCs w:val="20"/>
              </w:rPr>
              <w:t>EuWO §26/NRWO-1992 §38) which enables the person to vote at a favored polling station or to send the voter card by post.</w:t>
            </w:r>
          </w:p>
          <w:p w14:paraId="7EAB703C" w14:textId="327C0DC9" w:rsidR="00CD0F0E" w:rsidRDefault="00D55852" w:rsidP="00D55852">
            <w:pPr>
              <w:rPr>
                <w:rFonts w:ascii="Verdana" w:eastAsia="Calibri" w:hAnsi="Verdana" w:cs="Times New Roman"/>
                <w:lang w:val="en-IE" w:eastAsia="en-US" w:bidi="en-US"/>
              </w:rPr>
            </w:pPr>
            <w:r w:rsidRPr="00EA6830">
              <w:rPr>
                <w:rFonts w:ascii="Verdana" w:eastAsia="Calibri" w:hAnsi="Verdana" w:cs="Times New Roman"/>
                <w:sz w:val="20"/>
                <w:szCs w:val="20"/>
              </w:rPr>
              <w:t>Similar regulations are codified in the provincial legislation on the respective municipal elections. Despite different formulation of the correspondent paragraphs all provinces provide a mobile electoral commission for people living in long term institutions as well as the possibility to vote via voter card.</w:t>
            </w:r>
            <w:r w:rsidRPr="00EA6830">
              <w:rPr>
                <w:rStyle w:val="FootnoteReference"/>
                <w:rFonts w:ascii="Verdana" w:eastAsia="Calibri" w:hAnsi="Verdana" w:cs="Times New Roman"/>
                <w:sz w:val="20"/>
                <w:szCs w:val="20"/>
              </w:rPr>
              <w:footnoteReference w:id="1"/>
            </w:r>
          </w:p>
        </w:tc>
      </w:tr>
      <w:tr w:rsidR="00CD0F0E" w:rsidRPr="003B1872" w14:paraId="03B40ED4" w14:textId="11FDB0C6" w:rsidTr="00CD0F0E">
        <w:trPr>
          <w:trHeight w:val="510"/>
        </w:trPr>
        <w:tc>
          <w:tcPr>
            <w:tcW w:w="501" w:type="pct"/>
            <w:vAlign w:val="center"/>
          </w:tcPr>
          <w:p w14:paraId="2E48D3C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4499" w:type="pct"/>
            <w:vAlign w:val="center"/>
          </w:tcPr>
          <w:p w14:paraId="3DBDE6A4" w14:textId="77777777" w:rsidR="00B958A9" w:rsidRPr="00327292" w:rsidRDefault="00B958A9" w:rsidP="00B958A9">
            <w:pPr>
              <w:spacing w:before="240"/>
              <w:contextualSpacing/>
              <w:jc w:val="both"/>
              <w:rPr>
                <w:rFonts w:ascii="Verdana" w:eastAsia="Calibri" w:hAnsi="Verdana" w:cstheme="minorHAnsi"/>
                <w:sz w:val="20"/>
                <w:szCs w:val="20"/>
                <w:lang w:val="en-GB"/>
              </w:rPr>
            </w:pPr>
            <w:r w:rsidRPr="00327292">
              <w:rPr>
                <w:rFonts w:ascii="Verdana" w:eastAsia="Calibri" w:hAnsi="Verdana" w:cstheme="minorHAnsi"/>
                <w:sz w:val="20"/>
                <w:szCs w:val="20"/>
                <w:lang w:val="en-GB"/>
              </w:rPr>
              <w:t>There is no stricto sensu legislation regulating how people living in long-term institutions may vote as it depends on the status of the individual; whether they are under a prolonged minority status or not.</w:t>
            </w:r>
          </w:p>
          <w:p w14:paraId="395822C6" w14:textId="77777777" w:rsidR="00CD0F0E" w:rsidRDefault="00B958A9" w:rsidP="00B958A9">
            <w:pPr>
              <w:spacing w:before="240"/>
              <w:contextualSpacing/>
              <w:jc w:val="both"/>
              <w:rPr>
                <w:rFonts w:ascii="Verdana" w:eastAsia="Calibri" w:hAnsi="Verdana" w:cstheme="minorHAnsi"/>
                <w:sz w:val="20"/>
                <w:szCs w:val="20"/>
                <w:lang w:val="en-GB"/>
              </w:rPr>
            </w:pPr>
            <w:r w:rsidRPr="00327292">
              <w:rPr>
                <w:rFonts w:ascii="Verdana" w:eastAsia="Calibri" w:hAnsi="Verdana" w:cstheme="minorHAnsi"/>
                <w:sz w:val="20"/>
                <w:szCs w:val="20"/>
                <w:lang w:val="en-GB"/>
              </w:rPr>
              <w:t>It appears that many persons with disabilities living in institutions are more often than not provided with a medical certificate excusing them from their obligation to vote.</w:t>
            </w:r>
            <w:r w:rsidRPr="00327292">
              <w:rPr>
                <w:rStyle w:val="FootnoteReference"/>
                <w:rFonts w:ascii="Verdana" w:eastAsia="Calibri" w:hAnsi="Verdana" w:cstheme="minorHAnsi"/>
                <w:sz w:val="20"/>
                <w:szCs w:val="20"/>
                <w:lang w:val="en-GB"/>
              </w:rPr>
              <w:footnoteReference w:id="2"/>
            </w:r>
          </w:p>
          <w:p w14:paraId="053AC77F" w14:textId="77777777" w:rsidR="00DC5E02" w:rsidRDefault="00DC5E02" w:rsidP="00B958A9">
            <w:pPr>
              <w:spacing w:before="240"/>
              <w:contextualSpacing/>
              <w:jc w:val="both"/>
              <w:rPr>
                <w:rFonts w:ascii="Verdana" w:eastAsia="Calibri" w:hAnsi="Verdana" w:cstheme="minorHAnsi"/>
                <w:sz w:val="20"/>
                <w:szCs w:val="20"/>
                <w:lang w:val="en-GB"/>
              </w:rPr>
            </w:pPr>
          </w:p>
          <w:p w14:paraId="4C7362E3" w14:textId="6CAB1CC5" w:rsidR="00DC5E02" w:rsidRPr="00DC5E02" w:rsidRDefault="00DC5E02" w:rsidP="00DC5E02">
            <w:pPr>
              <w:jc w:val="both"/>
              <w:rPr>
                <w:rFonts w:ascii="Verdana" w:hAnsi="Verdana" w:cstheme="minorHAnsi"/>
                <w:sz w:val="20"/>
                <w:szCs w:val="20"/>
              </w:rPr>
            </w:pPr>
            <w:r w:rsidRPr="00327292">
              <w:rPr>
                <w:rFonts w:ascii="Verdana" w:hAnsi="Verdana" w:cstheme="minorHAnsi"/>
                <w:sz w:val="20"/>
                <w:szCs w:val="20"/>
              </w:rPr>
              <w:t>It is possible to vote on-line or by proxy.</w:t>
            </w:r>
            <w:r>
              <w:rPr>
                <w:rFonts w:ascii="Verdana" w:hAnsi="Verdana" w:cstheme="minorHAnsi"/>
                <w:sz w:val="20"/>
                <w:szCs w:val="20"/>
              </w:rPr>
              <w:t xml:space="preserve"> </w:t>
            </w:r>
            <w:r w:rsidRPr="00327292">
              <w:rPr>
                <w:rFonts w:ascii="Verdana" w:hAnsi="Verdana" w:cstheme="minorHAnsi"/>
                <w:sz w:val="20"/>
                <w:szCs w:val="20"/>
              </w:rPr>
              <w:t>A person unable due to sickness or infirmary to go or be transported to a polling station can authorise another voter to vote on their behalf. This inability must be evidenced by means of a medical certificate (Article 147bis of the Electoral Code).</w:t>
            </w:r>
          </w:p>
        </w:tc>
      </w:tr>
      <w:tr w:rsidR="00CD0F0E" w:rsidRPr="003B1872" w14:paraId="6F1CCE94" w14:textId="01A578D5" w:rsidTr="00CD0F0E">
        <w:trPr>
          <w:trHeight w:val="510"/>
        </w:trPr>
        <w:tc>
          <w:tcPr>
            <w:tcW w:w="501" w:type="pct"/>
            <w:vAlign w:val="center"/>
          </w:tcPr>
          <w:p w14:paraId="2DA989D9"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4499" w:type="pct"/>
            <w:vAlign w:val="center"/>
          </w:tcPr>
          <w:p w14:paraId="00717C08" w14:textId="77777777" w:rsidR="00CE1E30" w:rsidRPr="001533A8" w:rsidRDefault="00CE1E30" w:rsidP="00CE1E30">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 xml:space="preserve">Article 42 of the Electoral Code points out that in hospitals and care facilities (health centres, rest homes, retirement homes and other social institutions), people who are not under guardianship may vote in the special sections, which are made in these establishments. </w:t>
            </w:r>
          </w:p>
          <w:p w14:paraId="1CAFFE13" w14:textId="77777777" w:rsidR="00CE1E30" w:rsidRPr="001533A8" w:rsidRDefault="00CE1E30" w:rsidP="00CE1E30">
            <w:pPr>
              <w:spacing w:before="240"/>
              <w:contextualSpacing/>
              <w:jc w:val="both"/>
              <w:rPr>
                <w:rFonts w:ascii="Verdana" w:eastAsia="Calibri" w:hAnsi="Verdana" w:cs="Times New Roman"/>
                <w:sz w:val="20"/>
                <w:szCs w:val="20"/>
                <w:highlight w:val="yellow"/>
                <w:lang w:val="en-GB"/>
              </w:rPr>
            </w:pPr>
          </w:p>
          <w:p w14:paraId="4419391A" w14:textId="35F2C844" w:rsidR="00CD0F0E" w:rsidRPr="00CE1E30" w:rsidRDefault="00CE1E30" w:rsidP="00CE1E30">
            <w:pPr>
              <w:spacing w:before="240"/>
              <w:contextualSpacing/>
              <w:jc w:val="both"/>
              <w:rPr>
                <w:rFonts w:ascii="Verdana" w:eastAsia="Calibri" w:hAnsi="Verdana" w:cs="Times New Roman"/>
                <w:sz w:val="20"/>
                <w:szCs w:val="20"/>
                <w:highlight w:val="yellow"/>
              </w:rPr>
            </w:pPr>
            <w:r w:rsidRPr="001533A8">
              <w:rPr>
                <w:rFonts w:ascii="Verdana" w:eastAsia="Calibri" w:hAnsi="Verdana" w:cs="Times New Roman"/>
                <w:sz w:val="20"/>
                <w:szCs w:val="20"/>
                <w:lang w:val="en-GB"/>
              </w:rPr>
              <w:t xml:space="preserve">According to </w:t>
            </w:r>
            <w:r w:rsidRPr="001533A8">
              <w:rPr>
                <w:rFonts w:ascii="Verdana" w:eastAsia="Calibri" w:hAnsi="Verdana" w:cs="Times New Roman"/>
                <w:sz w:val="20"/>
                <w:szCs w:val="20"/>
                <w:lang w:val="bg-BG"/>
              </w:rPr>
              <w:t>А</w:t>
            </w:r>
            <w:r w:rsidRPr="001533A8">
              <w:rPr>
                <w:rFonts w:ascii="Verdana" w:eastAsia="Calibri" w:hAnsi="Verdana" w:cs="Times New Roman"/>
                <w:sz w:val="20"/>
                <w:szCs w:val="20"/>
                <w:lang w:val="en-GB"/>
              </w:rPr>
              <w:t>rticle 72 (6) of the Electoral Code which concerns the European Parliament elections, t</w:t>
            </w:r>
            <w:r w:rsidRPr="001533A8">
              <w:rPr>
                <w:rFonts w:ascii="Verdana" w:eastAsia="Calibri" w:hAnsi="Verdana" w:cs="Times New Roman"/>
                <w:sz w:val="20"/>
                <w:szCs w:val="20"/>
              </w:rPr>
              <w:t xml:space="preserve">he minimum number of people residing in these facilities and meeting the requirements is of 20. Article 72 (7) applies to municipal elections </w:t>
            </w:r>
            <w:r w:rsidRPr="001533A8">
              <w:rPr>
                <w:rFonts w:ascii="Verdana" w:eastAsia="Calibri" w:hAnsi="Verdana" w:cs="Times New Roman"/>
                <w:sz w:val="20"/>
                <w:szCs w:val="20"/>
              </w:rPr>
              <w:lastRenderedPageBreak/>
              <w:t xml:space="preserve">and stipulates a minimum of 20 people who have lived for the previous six months </w:t>
            </w:r>
            <w:r>
              <w:rPr>
                <w:rFonts w:ascii="Verdana" w:eastAsia="Calibri" w:hAnsi="Verdana" w:cs="Times New Roman"/>
                <w:sz w:val="20"/>
                <w:szCs w:val="20"/>
              </w:rPr>
              <w:t xml:space="preserve">on </w:t>
            </w:r>
            <w:r w:rsidRPr="001533A8">
              <w:rPr>
                <w:rFonts w:ascii="Verdana" w:eastAsia="Calibri" w:hAnsi="Verdana" w:cs="Times New Roman"/>
                <w:sz w:val="20"/>
                <w:szCs w:val="20"/>
              </w:rPr>
              <w:t xml:space="preserve">the territory of which is the facility.   </w:t>
            </w:r>
          </w:p>
        </w:tc>
      </w:tr>
      <w:tr w:rsidR="00CD0F0E" w:rsidRPr="003B1872" w14:paraId="76DEF331" w14:textId="16B07D5B" w:rsidTr="00CD0F0E">
        <w:trPr>
          <w:trHeight w:val="510"/>
        </w:trPr>
        <w:tc>
          <w:tcPr>
            <w:tcW w:w="501" w:type="pct"/>
            <w:vAlign w:val="center"/>
          </w:tcPr>
          <w:p w14:paraId="3F2E077D"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CY</w:t>
            </w:r>
          </w:p>
        </w:tc>
        <w:tc>
          <w:tcPr>
            <w:tcW w:w="4499" w:type="pct"/>
            <w:vAlign w:val="center"/>
          </w:tcPr>
          <w:p w14:paraId="52A22A22" w14:textId="77777777" w:rsidR="006C35CD" w:rsidRPr="004E38DF" w:rsidRDefault="006C35CD" w:rsidP="006C35CD">
            <w:pPr>
              <w:spacing w:before="240"/>
              <w:contextualSpacing/>
              <w:jc w:val="both"/>
              <w:rPr>
                <w:rFonts w:ascii="Verdana" w:eastAsia="Calibri" w:hAnsi="Verdana" w:cs="Times New Roman"/>
                <w:sz w:val="20"/>
                <w:szCs w:val="20"/>
                <w:lang w:val="en-GB"/>
              </w:rPr>
            </w:pPr>
            <w:r w:rsidRPr="004E38DF">
              <w:rPr>
                <w:rFonts w:ascii="Verdana" w:eastAsia="Calibri" w:hAnsi="Verdana" w:cs="Times New Roman"/>
                <w:sz w:val="20"/>
                <w:szCs w:val="20"/>
                <w:lang w:val="en-GB"/>
              </w:rPr>
              <w:t>Only in Central Prisons a polling station is set up enabling inmates to vote. In no other institutions the persons are able to vote, and no other procedures exist such as mobile pollin</w:t>
            </w:r>
            <w:r>
              <w:rPr>
                <w:rFonts w:ascii="Verdana" w:eastAsia="Calibri" w:hAnsi="Verdana" w:cs="Times New Roman"/>
                <w:sz w:val="20"/>
                <w:szCs w:val="20"/>
                <w:lang w:val="en-GB"/>
              </w:rPr>
              <w:t xml:space="preserve">g stations, voting by post </w:t>
            </w:r>
            <w:r w:rsidRPr="004E38DF">
              <w:rPr>
                <w:rFonts w:ascii="Verdana" w:eastAsia="Calibri" w:hAnsi="Verdana" w:cs="Times New Roman"/>
                <w:sz w:val="20"/>
                <w:szCs w:val="20"/>
                <w:lang w:val="en-GB"/>
              </w:rPr>
              <w:t>etc.</w:t>
            </w:r>
            <w:r w:rsidRPr="004E38DF">
              <w:rPr>
                <w:rStyle w:val="FootnoteReference"/>
                <w:rFonts w:ascii="Verdana" w:eastAsia="Calibri" w:hAnsi="Verdana" w:cs="Times New Roman"/>
                <w:sz w:val="20"/>
                <w:szCs w:val="20"/>
                <w:lang w:val="en-GB"/>
              </w:rPr>
              <w:footnoteReference w:id="3"/>
            </w:r>
          </w:p>
          <w:p w14:paraId="0BC5C203" w14:textId="04D5CBDC" w:rsidR="00CD0F0E" w:rsidRPr="006C35CD" w:rsidRDefault="006C35CD" w:rsidP="006C35CD">
            <w:pPr>
              <w:spacing w:before="240"/>
              <w:contextualSpacing/>
              <w:jc w:val="both"/>
              <w:rPr>
                <w:rFonts w:ascii="Verdana" w:eastAsia="Calibri" w:hAnsi="Verdana" w:cs="Times New Roman"/>
                <w:sz w:val="20"/>
                <w:szCs w:val="20"/>
                <w:lang w:val="en-IE"/>
              </w:rPr>
            </w:pPr>
            <w:r w:rsidRPr="004E38DF">
              <w:rPr>
                <w:rFonts w:ascii="Verdana" w:eastAsia="Calibri" w:hAnsi="Verdana" w:cs="Times New Roman"/>
                <w:sz w:val="20"/>
                <w:szCs w:val="20"/>
                <w:lang w:val="en-IE"/>
              </w:rPr>
              <w:t>The election law does not provide for the establishment of polling stations in hospitals, retirement homes or for mobile voting, which limits the right of elderly, bedridden and disabled voters.</w:t>
            </w:r>
            <w:r w:rsidRPr="004E38DF">
              <w:rPr>
                <w:rStyle w:val="FootnoteReference"/>
                <w:rFonts w:ascii="Verdana" w:eastAsia="Calibri" w:hAnsi="Verdana" w:cs="Times New Roman"/>
                <w:sz w:val="20"/>
                <w:szCs w:val="20"/>
                <w:lang w:val="en-IE"/>
              </w:rPr>
              <w:footnoteReference w:id="4"/>
            </w:r>
          </w:p>
        </w:tc>
      </w:tr>
      <w:tr w:rsidR="00CD0F0E" w:rsidRPr="003B1872" w14:paraId="287A98D0" w14:textId="3CB0982D" w:rsidTr="00CD0F0E">
        <w:trPr>
          <w:trHeight w:val="510"/>
        </w:trPr>
        <w:tc>
          <w:tcPr>
            <w:tcW w:w="501" w:type="pct"/>
            <w:vAlign w:val="center"/>
          </w:tcPr>
          <w:p w14:paraId="62249CC1"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7B515F99" w14:textId="77777777" w:rsidR="00BD65F0" w:rsidRDefault="00BD65F0" w:rsidP="00BD65F0">
            <w:pPr>
              <w:jc w:val="both"/>
              <w:rPr>
                <w:rFonts w:ascii="Verdana" w:hAnsi="Verdana" w:cs="Times New Roman"/>
                <w:sz w:val="20"/>
                <w:szCs w:val="20"/>
              </w:rPr>
            </w:pPr>
            <w:r>
              <w:rPr>
                <w:rFonts w:ascii="Verdana" w:hAnsi="Verdana" w:cs="Times New Roman"/>
                <w:sz w:val="20"/>
                <w:szCs w:val="20"/>
              </w:rPr>
              <w:t>A</w:t>
            </w:r>
            <w:r w:rsidRPr="00A73F5B">
              <w:rPr>
                <w:rFonts w:ascii="Verdana" w:hAnsi="Verdana" w:cs="Times New Roman"/>
                <w:sz w:val="20"/>
                <w:szCs w:val="20"/>
              </w:rPr>
              <w:t>part from the permanent voter registry, a special list of voters exists for those who are at the given time in hospitals, maternity wards, sanatoriums, social care centers or in similar institutions and facilities, or those who are in police cells, in a place of detention or confinement, or those who are voting in a given area with voter IDs.</w:t>
            </w:r>
            <w:r w:rsidRPr="00A73F5B">
              <w:rPr>
                <w:rStyle w:val="FootnoteReference"/>
                <w:rFonts w:ascii="Verdana" w:hAnsi="Verdana" w:cs="Times New Roman"/>
                <w:sz w:val="20"/>
                <w:szCs w:val="20"/>
              </w:rPr>
              <w:footnoteReference w:id="5"/>
            </w:r>
            <w:r w:rsidRPr="00A73F5B">
              <w:rPr>
                <w:rFonts w:ascii="Verdana" w:hAnsi="Verdana" w:cs="Times New Roman"/>
                <w:sz w:val="20"/>
                <w:szCs w:val="20"/>
              </w:rPr>
              <w:t xml:space="preserve"> In the event of long-term hospitalization in a hospital or similar facility where the patient is expected to be during elections, the personnel must inform the voter on the possibility to register in the special voter registry that allows him to vote outside of his election district.</w:t>
            </w:r>
            <w:r w:rsidRPr="00A73F5B">
              <w:rPr>
                <w:rStyle w:val="FootnoteReference"/>
                <w:rFonts w:ascii="Verdana" w:hAnsi="Verdana" w:cs="Times New Roman"/>
                <w:sz w:val="20"/>
                <w:szCs w:val="20"/>
              </w:rPr>
              <w:footnoteReference w:id="6"/>
            </w:r>
            <w:r w:rsidRPr="00A73F5B">
              <w:rPr>
                <w:rFonts w:ascii="Verdana" w:hAnsi="Verdana" w:cs="Times New Roman"/>
                <w:sz w:val="20"/>
                <w:szCs w:val="20"/>
              </w:rPr>
              <w:t xml:space="preserve">  </w:t>
            </w:r>
          </w:p>
          <w:p w14:paraId="7BCD798C" w14:textId="77777777" w:rsidR="00BD65F0" w:rsidRPr="00A73F5B" w:rsidRDefault="00BD65F0" w:rsidP="00BD65F0">
            <w:pPr>
              <w:jc w:val="both"/>
              <w:rPr>
                <w:rFonts w:ascii="Verdana" w:hAnsi="Verdana" w:cs="Times New Roman"/>
                <w:sz w:val="20"/>
                <w:szCs w:val="20"/>
              </w:rPr>
            </w:pPr>
          </w:p>
          <w:p w14:paraId="14BCF190" w14:textId="77777777" w:rsidR="00BD65F0" w:rsidRDefault="00BD65F0" w:rsidP="00BD65F0">
            <w:pPr>
              <w:jc w:val="both"/>
              <w:rPr>
                <w:rFonts w:ascii="Verdana" w:hAnsi="Verdana" w:cs="Times New Roman"/>
                <w:sz w:val="20"/>
                <w:szCs w:val="20"/>
              </w:rPr>
            </w:pPr>
            <w:r w:rsidRPr="00A73F5B">
              <w:rPr>
                <w:rFonts w:ascii="Verdana" w:hAnsi="Verdana" w:cs="Times New Roman"/>
                <w:sz w:val="20"/>
                <w:szCs w:val="20"/>
              </w:rPr>
              <w:t>If a physical disability does not allow an individual to place their ballots in a ballot box, the voter may use an assistant.</w:t>
            </w:r>
            <w:r w:rsidRPr="00A73F5B">
              <w:rPr>
                <w:rStyle w:val="FootnoteReference"/>
                <w:rFonts w:ascii="Verdana" w:hAnsi="Verdana" w:cs="Times New Roman"/>
                <w:sz w:val="20"/>
                <w:szCs w:val="20"/>
              </w:rPr>
              <w:footnoteReference w:id="7"/>
            </w:r>
            <w:r w:rsidRPr="00A73F5B">
              <w:rPr>
                <w:rFonts w:ascii="Verdana" w:hAnsi="Verdana" w:cs="Times New Roman"/>
                <w:sz w:val="20"/>
                <w:szCs w:val="20"/>
              </w:rPr>
              <w:t xml:space="preserve"> </w:t>
            </w:r>
          </w:p>
          <w:p w14:paraId="2F8BE4F9" w14:textId="77777777" w:rsidR="00BD65F0" w:rsidRPr="00A73F5B" w:rsidRDefault="00BD65F0" w:rsidP="00BD65F0">
            <w:pPr>
              <w:jc w:val="both"/>
              <w:rPr>
                <w:rFonts w:ascii="Verdana" w:hAnsi="Verdana" w:cs="Times New Roman"/>
                <w:sz w:val="20"/>
                <w:szCs w:val="20"/>
              </w:rPr>
            </w:pPr>
          </w:p>
          <w:p w14:paraId="5DCABAD5" w14:textId="4BD31156" w:rsidR="00CD0F0E" w:rsidRPr="00BD65F0" w:rsidRDefault="00BD65F0" w:rsidP="00BD65F0">
            <w:pPr>
              <w:jc w:val="both"/>
              <w:rPr>
                <w:rFonts w:ascii="Verdana" w:hAnsi="Verdana" w:cs="Times New Roman"/>
                <w:sz w:val="20"/>
                <w:szCs w:val="20"/>
              </w:rPr>
            </w:pPr>
            <w:r w:rsidRPr="00A73F5B">
              <w:rPr>
                <w:rFonts w:ascii="Verdana" w:hAnsi="Verdana" w:cs="Times New Roman"/>
                <w:sz w:val="20"/>
                <w:szCs w:val="20"/>
              </w:rPr>
              <w:t>In the event that the voter cannot come to the election center due to illness, he or she may require the election commission to come directly to their homes with a mobile ballot box.</w:t>
            </w:r>
            <w:r w:rsidRPr="00A73F5B">
              <w:rPr>
                <w:rStyle w:val="FootnoteReference"/>
                <w:rFonts w:ascii="Verdana" w:hAnsi="Verdana" w:cs="Times New Roman"/>
                <w:sz w:val="20"/>
                <w:szCs w:val="20"/>
              </w:rPr>
              <w:footnoteReference w:id="8"/>
            </w:r>
            <w:r w:rsidRPr="00A73F5B">
              <w:rPr>
                <w:rFonts w:ascii="Verdana" w:hAnsi="Verdana" w:cs="Times New Roman"/>
                <w:sz w:val="20"/>
                <w:szCs w:val="20"/>
              </w:rPr>
              <w:t xml:space="preserve"> The voter can present his/her request directly to election commission on the day of the elections or to the municipal authority before the elections (no provision defines the period). </w:t>
            </w:r>
          </w:p>
        </w:tc>
      </w:tr>
      <w:tr w:rsidR="00CD0F0E" w:rsidRPr="003B1872" w14:paraId="7C5AE51B" w14:textId="456E57F8" w:rsidTr="00CD0F0E">
        <w:trPr>
          <w:trHeight w:val="510"/>
        </w:trPr>
        <w:tc>
          <w:tcPr>
            <w:tcW w:w="501" w:type="pct"/>
            <w:vAlign w:val="center"/>
          </w:tcPr>
          <w:p w14:paraId="0245226E"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499" w:type="pct"/>
            <w:vAlign w:val="center"/>
          </w:tcPr>
          <w:p w14:paraId="7D44F7D3" w14:textId="77777777" w:rsidR="005E45C6" w:rsidRDefault="005E45C6" w:rsidP="005E45C6">
            <w:pPr>
              <w:spacing w:before="240"/>
              <w:contextualSpacing/>
              <w:jc w:val="both"/>
              <w:rPr>
                <w:rFonts w:ascii="Verdana" w:eastAsia="Times New Roman" w:hAnsi="Verdana" w:cs="Calibri"/>
                <w:sz w:val="20"/>
                <w:szCs w:val="20"/>
              </w:rPr>
            </w:pPr>
            <w:r w:rsidRPr="000147D9">
              <w:rPr>
                <w:rFonts w:ascii="Verdana" w:eastAsia="Times New Roman" w:hAnsi="Verdana" w:cs="Calibri"/>
                <w:sz w:val="20"/>
                <w:szCs w:val="20"/>
              </w:rPr>
              <w:t xml:space="preserve">- According to Section 8 EuWO and Section 8 BWO so-called mobile election boards should be established to enable voters in </w:t>
            </w:r>
            <w:r w:rsidRPr="000147D9">
              <w:rPr>
                <w:rFonts w:ascii="Verdana" w:eastAsia="Times New Roman" w:hAnsi="Verdana" w:cs="Calibri"/>
                <w:sz w:val="20"/>
                <w:szCs w:val="20"/>
                <w:u w:val="single"/>
              </w:rPr>
              <w:t>smaller long term institutions</w:t>
            </w:r>
            <w:r w:rsidRPr="000147D9">
              <w:rPr>
                <w:rFonts w:ascii="Verdana" w:eastAsia="Times New Roman" w:hAnsi="Verdana" w:cs="Calibri"/>
                <w:sz w:val="20"/>
                <w:szCs w:val="20"/>
              </w:rPr>
              <w:t xml:space="preserve"> to cast their vote [no definition of “small” provided by the law]. Details on the election process are outlined in Section 55 EuWO and Section 62 BWO.</w:t>
            </w:r>
          </w:p>
          <w:p w14:paraId="59E45DF9" w14:textId="77777777" w:rsidR="005E45C6" w:rsidRPr="000147D9" w:rsidRDefault="005E45C6" w:rsidP="005E45C6">
            <w:pPr>
              <w:spacing w:before="240"/>
              <w:contextualSpacing/>
              <w:jc w:val="both"/>
              <w:rPr>
                <w:rFonts w:ascii="Verdana" w:eastAsia="Times New Roman" w:hAnsi="Verdana" w:cs="Calibri"/>
                <w:sz w:val="20"/>
                <w:szCs w:val="20"/>
              </w:rPr>
            </w:pPr>
          </w:p>
          <w:p w14:paraId="28F61145" w14:textId="77777777" w:rsidR="005E45C6" w:rsidRDefault="005E45C6" w:rsidP="005E45C6">
            <w:pPr>
              <w:spacing w:before="240"/>
              <w:contextualSpacing/>
              <w:jc w:val="both"/>
              <w:rPr>
                <w:rFonts w:ascii="Verdana" w:eastAsia="Times New Roman" w:hAnsi="Verdana" w:cs="Calibri"/>
                <w:sz w:val="20"/>
                <w:szCs w:val="20"/>
              </w:rPr>
            </w:pPr>
            <w:r w:rsidRPr="000147D9">
              <w:rPr>
                <w:rFonts w:ascii="Verdana" w:eastAsia="Times New Roman" w:hAnsi="Verdana" w:cs="Calibri"/>
                <w:sz w:val="20"/>
                <w:szCs w:val="20"/>
              </w:rPr>
              <w:t xml:space="preserve">- Section 13 EuWO and Section 13 BWO provide for the establishment of special constituencies in different kinds of </w:t>
            </w:r>
            <w:r w:rsidRPr="000147D9">
              <w:rPr>
                <w:rFonts w:ascii="Verdana" w:eastAsia="Times New Roman" w:hAnsi="Verdana" w:cs="Calibri"/>
                <w:sz w:val="20"/>
                <w:szCs w:val="20"/>
                <w:u w:val="single"/>
              </w:rPr>
              <w:t>institutions with a higher number of voters</w:t>
            </w:r>
            <w:r w:rsidRPr="000147D9">
              <w:rPr>
                <w:rFonts w:ascii="Verdana" w:eastAsia="Times New Roman" w:hAnsi="Verdana" w:cs="Calibri"/>
                <w:sz w:val="20"/>
                <w:szCs w:val="20"/>
              </w:rPr>
              <w:t xml:space="preserve"> [again, number not specified in law] such as hospitals, retirement homes or nursing homes. Where such constituencies are not established Section 8 EuWO or Section 8 BWO applies. Section 54 EuWO and Section 61 BWO regulate the details on how the elections in special constituencies are to be carried out. </w:t>
            </w:r>
          </w:p>
          <w:p w14:paraId="0301488E" w14:textId="77777777" w:rsidR="005E45C6" w:rsidRPr="000147D9" w:rsidRDefault="005E45C6" w:rsidP="005E45C6">
            <w:pPr>
              <w:spacing w:before="240"/>
              <w:contextualSpacing/>
              <w:jc w:val="both"/>
              <w:rPr>
                <w:rFonts w:ascii="Verdana" w:eastAsia="Times New Roman" w:hAnsi="Verdana" w:cs="Calibri"/>
                <w:sz w:val="20"/>
                <w:szCs w:val="20"/>
              </w:rPr>
            </w:pPr>
          </w:p>
          <w:p w14:paraId="634923CF" w14:textId="77777777" w:rsidR="005E45C6" w:rsidRDefault="005E45C6" w:rsidP="005E45C6">
            <w:pPr>
              <w:spacing w:before="240"/>
              <w:contextualSpacing/>
              <w:jc w:val="both"/>
              <w:rPr>
                <w:rFonts w:ascii="Verdana" w:eastAsia="Times New Roman" w:hAnsi="Verdana" w:cs="Calibri"/>
                <w:sz w:val="20"/>
                <w:szCs w:val="20"/>
              </w:rPr>
            </w:pPr>
            <w:r w:rsidRPr="000147D9">
              <w:rPr>
                <w:rFonts w:ascii="Verdana" w:eastAsia="Times New Roman" w:hAnsi="Verdana" w:cs="Calibri"/>
                <w:sz w:val="20"/>
                <w:szCs w:val="20"/>
              </w:rPr>
              <w:t xml:space="preserve">-Irrespective of the listed options, the possibility of casting a </w:t>
            </w:r>
            <w:r w:rsidRPr="000147D9">
              <w:rPr>
                <w:rFonts w:ascii="Verdana" w:eastAsia="Times New Roman" w:hAnsi="Verdana" w:cs="Calibri"/>
                <w:sz w:val="20"/>
                <w:szCs w:val="20"/>
                <w:u w:val="single"/>
              </w:rPr>
              <w:t>postal vote</w:t>
            </w:r>
            <w:r w:rsidRPr="000147D9">
              <w:rPr>
                <w:rFonts w:ascii="Verdana" w:eastAsia="Times New Roman" w:hAnsi="Verdana" w:cs="Calibri"/>
                <w:sz w:val="20"/>
                <w:szCs w:val="20"/>
              </w:rPr>
              <w:t xml:space="preserve"> remains (Section 6 EuWG and Section 36 BWG). Section 59 EuWO and Section 66 BWO outline the details on how to carry out the postal vote for persons in institutions.</w:t>
            </w:r>
          </w:p>
          <w:p w14:paraId="07EFAD32" w14:textId="77777777" w:rsidR="005E45C6" w:rsidRPr="000147D9" w:rsidRDefault="005E45C6" w:rsidP="005E45C6">
            <w:pPr>
              <w:spacing w:before="240"/>
              <w:contextualSpacing/>
              <w:jc w:val="both"/>
              <w:rPr>
                <w:rFonts w:ascii="Verdana" w:eastAsia="Times New Roman" w:hAnsi="Verdana" w:cs="Calibri"/>
                <w:sz w:val="20"/>
                <w:szCs w:val="20"/>
              </w:rPr>
            </w:pPr>
          </w:p>
          <w:p w14:paraId="10D41E59" w14:textId="77777777" w:rsidR="005E45C6" w:rsidRDefault="005E45C6" w:rsidP="005E45C6">
            <w:pPr>
              <w:spacing w:before="240"/>
              <w:contextualSpacing/>
              <w:jc w:val="both"/>
              <w:rPr>
                <w:rFonts w:ascii="Verdana" w:eastAsia="Times New Roman" w:hAnsi="Verdana" w:cs="Calibri"/>
                <w:sz w:val="20"/>
                <w:szCs w:val="20"/>
              </w:rPr>
            </w:pPr>
            <w:r w:rsidRPr="000147D9">
              <w:rPr>
                <w:rFonts w:ascii="Verdana" w:eastAsia="Times New Roman" w:hAnsi="Verdana" w:cs="Calibri"/>
                <w:sz w:val="20"/>
                <w:szCs w:val="20"/>
              </w:rPr>
              <w:t xml:space="preserve">-All provisions on the voting process of people living in institutions refer to the </w:t>
            </w:r>
            <w:r w:rsidRPr="000147D9">
              <w:rPr>
                <w:rFonts w:ascii="Verdana" w:eastAsia="Times New Roman" w:hAnsi="Verdana" w:cs="Calibri"/>
                <w:sz w:val="20"/>
                <w:szCs w:val="20"/>
                <w:u w:val="single"/>
              </w:rPr>
              <w:t>general rules of electoral procedure</w:t>
            </w:r>
            <w:r w:rsidRPr="000147D9">
              <w:rPr>
                <w:rFonts w:ascii="Verdana" w:eastAsia="Times New Roman" w:hAnsi="Verdana" w:cs="Calibri"/>
                <w:sz w:val="20"/>
                <w:szCs w:val="20"/>
              </w:rPr>
              <w:t xml:space="preserve">, especially Section 52 and 49 (4)-(8) EuWO as well as Section 56 (4) and 59 BWO which ensure the secrecy of the vote and that a third party does not learn about the voter’s personal information. </w:t>
            </w:r>
          </w:p>
          <w:p w14:paraId="349D053D" w14:textId="77777777" w:rsidR="005E45C6" w:rsidRPr="000147D9" w:rsidRDefault="005E45C6" w:rsidP="005E45C6">
            <w:pPr>
              <w:spacing w:before="240"/>
              <w:contextualSpacing/>
              <w:jc w:val="both"/>
              <w:rPr>
                <w:rFonts w:ascii="Verdana" w:eastAsia="Times New Roman" w:hAnsi="Verdana" w:cs="Calibri"/>
                <w:sz w:val="20"/>
                <w:szCs w:val="20"/>
              </w:rPr>
            </w:pPr>
          </w:p>
          <w:p w14:paraId="35318FB9" w14:textId="06DEC4E3" w:rsidR="00CD0F0E" w:rsidRDefault="005E45C6" w:rsidP="005E45C6">
            <w:pPr>
              <w:rPr>
                <w:rFonts w:ascii="Verdana" w:eastAsia="Calibri" w:hAnsi="Verdana" w:cs="Times New Roman"/>
                <w:lang w:val="en-IE" w:eastAsia="en-US" w:bidi="en-US"/>
              </w:rPr>
            </w:pPr>
            <w:r w:rsidRPr="000147D9">
              <w:rPr>
                <w:rFonts w:ascii="Verdana" w:eastAsia="Times New Roman" w:hAnsi="Verdana" w:cs="Calibri"/>
                <w:sz w:val="20"/>
                <w:szCs w:val="20"/>
              </w:rPr>
              <w:t xml:space="preserve">- At the </w:t>
            </w:r>
            <w:r w:rsidRPr="000147D9">
              <w:rPr>
                <w:rFonts w:ascii="Verdana" w:eastAsia="Times New Roman" w:hAnsi="Verdana" w:cs="Calibri"/>
                <w:sz w:val="20"/>
                <w:szCs w:val="20"/>
                <w:u w:val="single"/>
              </w:rPr>
              <w:t>municipal level</w:t>
            </w:r>
            <w:r w:rsidRPr="000147D9">
              <w:rPr>
                <w:rFonts w:ascii="Verdana" w:eastAsia="Times New Roman" w:hAnsi="Verdana" w:cs="Calibri"/>
                <w:sz w:val="20"/>
                <w:szCs w:val="20"/>
              </w:rPr>
              <w:t xml:space="preserve"> similar provisions apply. They are codified in the different electoral laws of the states.</w:t>
            </w:r>
          </w:p>
        </w:tc>
      </w:tr>
      <w:tr w:rsidR="00CD0F0E" w:rsidRPr="003B1872" w14:paraId="22353759" w14:textId="496382C0" w:rsidTr="00CD0F0E">
        <w:trPr>
          <w:trHeight w:val="510"/>
        </w:trPr>
        <w:tc>
          <w:tcPr>
            <w:tcW w:w="501" w:type="pct"/>
            <w:vAlign w:val="center"/>
          </w:tcPr>
          <w:p w14:paraId="4614349E"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09B9224F" w14:textId="77777777" w:rsidR="005E45C6" w:rsidRPr="005E45C6" w:rsidRDefault="005E45C6" w:rsidP="005E45C6">
            <w:pPr>
              <w:spacing w:before="240"/>
              <w:contextualSpacing/>
              <w:jc w:val="both"/>
              <w:rPr>
                <w:rFonts w:ascii="Verdana" w:eastAsia="Calibri" w:hAnsi="Verdana" w:cs="Times New Roman"/>
                <w:sz w:val="20"/>
                <w:szCs w:val="20"/>
                <w:lang w:val="en-GB"/>
              </w:rPr>
            </w:pPr>
            <w:r w:rsidRPr="005E45C6">
              <w:rPr>
                <w:rFonts w:ascii="Verdana" w:eastAsia="Calibri" w:hAnsi="Verdana" w:cs="Times New Roman"/>
                <w:sz w:val="20"/>
                <w:szCs w:val="20"/>
                <w:lang w:val="en-GB"/>
              </w:rPr>
              <w:t xml:space="preserve">Section 26 of the </w:t>
            </w:r>
            <w:r w:rsidRPr="005E45C6">
              <w:rPr>
                <w:rFonts w:ascii="Verdana" w:hAnsi="Verdana"/>
                <w:sz w:val="20"/>
                <w:szCs w:val="20"/>
              </w:rPr>
              <w:t>LBK nr. 126</w:t>
            </w:r>
            <w:r w:rsidRPr="005E45C6">
              <w:rPr>
                <w:rStyle w:val="FootnoteReference"/>
                <w:rFonts w:ascii="Verdana" w:eastAsia="Calibri" w:hAnsi="Verdana" w:cs="Times New Roman"/>
                <w:i/>
                <w:iCs/>
                <w:sz w:val="20"/>
                <w:szCs w:val="20"/>
                <w:lang w:val="en-GB"/>
              </w:rPr>
              <w:footnoteReference w:id="9"/>
            </w:r>
            <w:r w:rsidRPr="005E45C6">
              <w:rPr>
                <w:rFonts w:ascii="Verdana" w:hAnsi="Verdana"/>
                <w:sz w:val="20"/>
                <w:szCs w:val="20"/>
                <w:lang w:val="da-DK"/>
              </w:rPr>
              <w:t xml:space="preserve"> </w:t>
            </w:r>
            <w:r w:rsidRPr="005E45C6">
              <w:rPr>
                <w:rFonts w:ascii="Verdana" w:hAnsi="Verdana"/>
                <w:sz w:val="20"/>
                <w:szCs w:val="20"/>
              </w:rPr>
              <w:t>regulating the European Parliament elections refers</w:t>
            </w:r>
            <w:r w:rsidRPr="005E45C6">
              <w:rPr>
                <w:rFonts w:ascii="Verdana" w:eastAsia="Calibri" w:hAnsi="Verdana" w:cs="Times New Roman"/>
                <w:sz w:val="20"/>
                <w:szCs w:val="20"/>
                <w:lang w:val="en-GB"/>
              </w:rPr>
              <w:t xml:space="preserve"> to Chapter 8 of the Act on Parliament Elections </w:t>
            </w:r>
            <w:r w:rsidRPr="005E45C6">
              <w:rPr>
                <w:rFonts w:ascii="Verdana" w:hAnsi="Verdana"/>
                <w:sz w:val="20"/>
                <w:szCs w:val="20"/>
                <w:lang w:val="da-DK"/>
              </w:rPr>
              <w:t>nr. 128 of 11/02/2013</w:t>
            </w:r>
            <w:r w:rsidRPr="005E45C6">
              <w:rPr>
                <w:rStyle w:val="FootnoteReference"/>
                <w:rFonts w:ascii="Verdana" w:eastAsia="Calibri" w:hAnsi="Verdana" w:cs="Times New Roman"/>
                <w:i/>
                <w:iCs/>
                <w:sz w:val="20"/>
                <w:szCs w:val="20"/>
                <w:lang w:val="en-GB"/>
              </w:rPr>
              <w:footnoteReference w:id="10"/>
            </w:r>
            <w:r w:rsidRPr="005E45C6">
              <w:rPr>
                <w:rFonts w:ascii="Verdana" w:hAnsi="Verdana"/>
                <w:sz w:val="20"/>
                <w:szCs w:val="20"/>
                <w:lang w:val="da-DK"/>
              </w:rPr>
              <w:t xml:space="preserve"> </w:t>
            </w:r>
            <w:r w:rsidRPr="005E45C6">
              <w:rPr>
                <w:rFonts w:ascii="Verdana" w:eastAsia="Calibri" w:hAnsi="Verdana" w:cs="Times New Roman"/>
                <w:sz w:val="20"/>
                <w:szCs w:val="20"/>
                <w:lang w:val="en-GB"/>
              </w:rPr>
              <w:t>which regulates the postal voting. It follows the same rules as chapter 6 of the</w:t>
            </w:r>
            <w:r w:rsidRPr="005E45C6">
              <w:rPr>
                <w:rFonts w:ascii="Verdana" w:eastAsia="Calibri" w:hAnsi="Verdana" w:cs="Times New Roman"/>
                <w:sz w:val="20"/>
                <w:szCs w:val="20"/>
              </w:rPr>
              <w:t xml:space="preserve"> Act on Municipal and Regional Elections</w:t>
            </w:r>
            <w:r w:rsidRPr="005E45C6">
              <w:rPr>
                <w:rFonts w:ascii="Verdana" w:hAnsi="Verdana"/>
                <w:sz w:val="20"/>
                <w:szCs w:val="20"/>
                <w:lang w:val="da-DK"/>
              </w:rPr>
              <w:t xml:space="preserve"> nr. 127 af 11/02/2013</w:t>
            </w:r>
            <w:r w:rsidRPr="005E45C6">
              <w:rPr>
                <w:rStyle w:val="FootnoteReference"/>
                <w:rFonts w:ascii="Verdana" w:eastAsia="Calibri" w:hAnsi="Verdana" w:cs="Times New Roman"/>
                <w:i/>
                <w:iCs/>
                <w:sz w:val="20"/>
                <w:szCs w:val="20"/>
                <w:lang w:val="en-GB"/>
              </w:rPr>
              <w:footnoteReference w:id="11"/>
            </w:r>
            <w:r w:rsidRPr="005E45C6">
              <w:rPr>
                <w:rFonts w:ascii="Verdana" w:hAnsi="Verdana"/>
                <w:sz w:val="20"/>
                <w:szCs w:val="20"/>
                <w:lang w:val="da-DK"/>
              </w:rPr>
              <w:t xml:space="preserve"> </w:t>
            </w:r>
            <w:r w:rsidRPr="005E45C6">
              <w:rPr>
                <w:rFonts w:ascii="Verdana" w:eastAsia="Calibri" w:hAnsi="Verdana" w:cs="Times New Roman"/>
                <w:sz w:val="20"/>
                <w:szCs w:val="20"/>
                <w:lang w:val="en-GB"/>
              </w:rPr>
              <w:t>regulating postal voting for municipal elections.</w:t>
            </w:r>
          </w:p>
          <w:p w14:paraId="1E65D99D" w14:textId="77777777" w:rsidR="005E45C6" w:rsidRPr="005E45C6" w:rsidRDefault="005E45C6" w:rsidP="005E45C6">
            <w:pPr>
              <w:spacing w:before="240"/>
              <w:contextualSpacing/>
              <w:jc w:val="both"/>
              <w:rPr>
                <w:rFonts w:ascii="Verdana" w:eastAsia="Calibri" w:hAnsi="Verdana" w:cs="Times New Roman"/>
                <w:sz w:val="20"/>
                <w:szCs w:val="20"/>
                <w:lang w:val="en-GB"/>
              </w:rPr>
            </w:pPr>
          </w:p>
          <w:p w14:paraId="445A1641" w14:textId="77777777" w:rsidR="005E45C6" w:rsidRPr="005E45C6" w:rsidRDefault="005E45C6" w:rsidP="005E45C6">
            <w:pPr>
              <w:spacing w:before="240"/>
              <w:contextualSpacing/>
              <w:jc w:val="both"/>
              <w:rPr>
                <w:rFonts w:ascii="Verdana" w:eastAsia="Calibri" w:hAnsi="Verdana" w:cs="Times New Roman"/>
                <w:sz w:val="20"/>
                <w:szCs w:val="20"/>
                <w:lang w:val="en-GB"/>
              </w:rPr>
            </w:pPr>
            <w:r w:rsidRPr="005E45C6">
              <w:rPr>
                <w:rFonts w:ascii="Verdana" w:eastAsia="Calibri" w:hAnsi="Verdana" w:cs="Times New Roman"/>
                <w:sz w:val="20"/>
                <w:szCs w:val="20"/>
                <w:lang w:val="en-GB"/>
              </w:rPr>
              <w:t>Postal voting is open to all citizens who are eligible to vote. It is possible to vote by post from a citizen’s home or institution, such as hospitals and assisted living facilities. If due to sickness or lack of mobility, a voter cannot come to the polling station, postal voting in one’s own home is open upon request. Postal voting in one’s own home follows the same procedures and rules as postal voting generally. No mobile polling booths are available. If citizens want to vote by post from their home, they have to apply to do so before 6 pm 12 days before the day of election (section 54).</w:t>
            </w:r>
          </w:p>
          <w:p w14:paraId="4F149A9F" w14:textId="77777777" w:rsidR="005E45C6" w:rsidRPr="005E45C6" w:rsidRDefault="005E45C6" w:rsidP="005E45C6">
            <w:pPr>
              <w:spacing w:before="240"/>
              <w:contextualSpacing/>
              <w:jc w:val="both"/>
              <w:rPr>
                <w:rFonts w:ascii="Verdana" w:eastAsia="Calibri" w:hAnsi="Verdana" w:cs="Times New Roman"/>
                <w:sz w:val="20"/>
                <w:szCs w:val="20"/>
                <w:lang w:val="en-GB"/>
              </w:rPr>
            </w:pPr>
          </w:p>
          <w:p w14:paraId="647CABE3" w14:textId="77777777" w:rsidR="005E45C6" w:rsidRPr="005E45C6" w:rsidRDefault="005E45C6" w:rsidP="005E45C6">
            <w:pPr>
              <w:spacing w:before="240"/>
              <w:contextualSpacing/>
              <w:jc w:val="both"/>
              <w:rPr>
                <w:rFonts w:ascii="Verdana" w:eastAsia="Calibri" w:hAnsi="Verdana" w:cs="Times New Roman"/>
                <w:sz w:val="20"/>
                <w:szCs w:val="20"/>
                <w:lang w:val="en-GB"/>
              </w:rPr>
            </w:pPr>
            <w:r w:rsidRPr="005E45C6">
              <w:rPr>
                <w:rFonts w:ascii="Verdana" w:eastAsia="Calibri" w:hAnsi="Verdana" w:cs="Times New Roman"/>
                <w:sz w:val="20"/>
                <w:szCs w:val="20"/>
                <w:lang w:val="en-GB"/>
              </w:rPr>
              <w:t>Two members from the municipal come to the institution and help carry out the postal voting (section 55).</w:t>
            </w:r>
          </w:p>
          <w:p w14:paraId="1DDB1369" w14:textId="77777777" w:rsidR="005E45C6" w:rsidRPr="005E45C6" w:rsidRDefault="005E45C6" w:rsidP="005E45C6">
            <w:pPr>
              <w:spacing w:before="240"/>
              <w:contextualSpacing/>
              <w:jc w:val="both"/>
              <w:rPr>
                <w:rFonts w:ascii="Verdana" w:eastAsia="Calibri" w:hAnsi="Verdana" w:cs="Times New Roman"/>
                <w:sz w:val="20"/>
                <w:szCs w:val="20"/>
                <w:lang w:val="en-GB"/>
              </w:rPr>
            </w:pPr>
          </w:p>
          <w:p w14:paraId="099BD1BA" w14:textId="39F8D79E" w:rsidR="00CD0F0E" w:rsidRPr="005E45C6" w:rsidRDefault="005E45C6" w:rsidP="005E45C6">
            <w:pPr>
              <w:spacing w:before="240"/>
              <w:contextualSpacing/>
              <w:jc w:val="both"/>
              <w:rPr>
                <w:rFonts w:ascii="Verdana" w:eastAsia="Calibri" w:hAnsi="Verdana" w:cs="Times New Roman"/>
                <w:color w:val="FF0000"/>
                <w:szCs w:val="20"/>
                <w:lang w:val="en-GB"/>
              </w:rPr>
            </w:pPr>
            <w:r w:rsidRPr="005E45C6">
              <w:rPr>
                <w:rFonts w:ascii="Verdana" w:eastAsia="Calibri" w:hAnsi="Verdana" w:cs="Times New Roman"/>
                <w:sz w:val="20"/>
                <w:szCs w:val="20"/>
                <w:lang w:val="en-GB"/>
              </w:rPr>
              <w:t xml:space="preserve">The official, who carries out the voting, shall provide the necessary help, for instance with regard to ticking off the voting paper or the covering letter. In addition to the official, the voter may request that help be provided from someone chosen by the voter himself. Assistance cannot be provided by a candidate in the large constituency concerned. Furthermore, assistance in ticking off the voting paper can only be provided if the voter unequivocally expresses who he wants to vote for. </w:t>
            </w:r>
          </w:p>
        </w:tc>
      </w:tr>
      <w:tr w:rsidR="00CD0F0E" w:rsidRPr="003B1872" w14:paraId="2FD436A2" w14:textId="39C9751B" w:rsidTr="00CD0F0E">
        <w:trPr>
          <w:trHeight w:val="510"/>
        </w:trPr>
        <w:tc>
          <w:tcPr>
            <w:tcW w:w="501" w:type="pct"/>
            <w:vAlign w:val="center"/>
          </w:tcPr>
          <w:p w14:paraId="6E9917D6"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7BE4E456" w14:textId="77777777" w:rsidR="00FC2B78" w:rsidRPr="00FC2B78" w:rsidRDefault="00FC2B78" w:rsidP="00FC2B78">
            <w:pPr>
              <w:rPr>
                <w:rFonts w:ascii="Verdana" w:eastAsia="Calibri" w:hAnsi="Verdana" w:cs="Times New Roman"/>
                <w:bCs/>
                <w:sz w:val="20"/>
                <w:lang w:val="en-GB" w:eastAsia="en-US" w:bidi="en-US"/>
              </w:rPr>
            </w:pPr>
            <w:r w:rsidRPr="00FC2B78">
              <w:rPr>
                <w:rFonts w:ascii="Verdana" w:eastAsia="Calibri" w:hAnsi="Verdana" w:cs="Times New Roman"/>
                <w:bCs/>
                <w:sz w:val="20"/>
                <w:lang w:val="en-GB" w:eastAsia="en-US" w:bidi="en-US"/>
              </w:rPr>
              <w:t xml:space="preserve">For people in long-term institutions who have the right to vote (if they are not legally incapacitated and do not have a prison sentence at the election day), the paragraphs 51 and 52 of the Local Government Council Election Act, paragraphs 44 and 45 of the European Parliament Election Act and paragraphs 45 and 46 of the Riigikogu Election Act apply. </w:t>
            </w:r>
          </w:p>
          <w:p w14:paraId="009E70EB" w14:textId="1718B1FA" w:rsidR="00CD0F0E" w:rsidRPr="00FC2B78" w:rsidRDefault="00FC2B78" w:rsidP="00FC2B78">
            <w:pPr>
              <w:rPr>
                <w:rFonts w:ascii="Verdana" w:eastAsia="Calibri" w:hAnsi="Verdana" w:cs="Times New Roman"/>
                <w:lang w:val="en-IE" w:eastAsia="en-US" w:bidi="en-US"/>
              </w:rPr>
            </w:pPr>
            <w:r w:rsidRPr="00FC2B78">
              <w:rPr>
                <w:rFonts w:ascii="Verdana" w:eastAsia="Calibri" w:hAnsi="Verdana" w:cs="Times New Roman"/>
                <w:sz w:val="20"/>
                <w:lang w:val="en-GB" w:eastAsia="en-US" w:bidi="en-US"/>
              </w:rPr>
              <w:t>Generally there are special days foreseen to vote in custodial institutions and there is a possibility to apply to vote at home. In addition, people can vote through the Internet</w:t>
            </w:r>
            <w:r w:rsidRPr="00FC2B78">
              <w:rPr>
                <w:rFonts w:ascii="Verdana" w:eastAsia="Calibri" w:hAnsi="Verdana" w:cs="Times New Roman"/>
                <w:sz w:val="20"/>
                <w:vertAlign w:val="superscript"/>
                <w:lang w:val="en-GB" w:eastAsia="en-US" w:bidi="en-US"/>
              </w:rPr>
              <w:footnoteReference w:id="12"/>
            </w:r>
            <w:r w:rsidRPr="00FC2B78">
              <w:rPr>
                <w:rFonts w:ascii="Verdana" w:eastAsia="Calibri" w:hAnsi="Verdana" w:cs="Times New Roman"/>
                <w:sz w:val="20"/>
                <w:lang w:val="en-GB" w:eastAsia="en-US" w:bidi="en-US"/>
              </w:rPr>
              <w:t xml:space="preserve">, which also supports the participation of visually disabled people. Since the Local Government Council elections in 2013, the site for electronic voting </w:t>
            </w:r>
            <w:hyperlink r:id="rId12" w:history="1">
              <w:r w:rsidRPr="00FC2B78">
                <w:rPr>
                  <w:rStyle w:val="Hyperlink"/>
                  <w:rFonts w:ascii="Verdana" w:eastAsia="Calibri" w:hAnsi="Verdana" w:cs="Times New Roman"/>
                  <w:sz w:val="20"/>
                  <w:lang w:val="en-IE" w:eastAsia="en-US"/>
                </w:rPr>
                <w:t>www.valimised.ee</w:t>
              </w:r>
            </w:hyperlink>
            <w:r w:rsidRPr="00FC2B78">
              <w:rPr>
                <w:rFonts w:ascii="Verdana" w:eastAsia="Calibri" w:hAnsi="Verdana" w:cs="Times New Roman"/>
                <w:sz w:val="20"/>
                <w:lang w:val="en-GB" w:eastAsia="en-US" w:bidi="en-US"/>
              </w:rPr>
              <w:t xml:space="preserve">  meets the WCAG standards.</w:t>
            </w:r>
            <w:r w:rsidRPr="00FC2B78">
              <w:rPr>
                <w:rFonts w:ascii="Verdana" w:eastAsia="Calibri" w:hAnsi="Verdana" w:cs="Times New Roman"/>
                <w:sz w:val="20"/>
                <w:vertAlign w:val="superscript"/>
                <w:lang w:val="en-GB" w:eastAsia="en-US" w:bidi="en-US"/>
              </w:rPr>
              <w:footnoteReference w:id="13"/>
            </w:r>
          </w:p>
        </w:tc>
      </w:tr>
      <w:tr w:rsidR="00CD0F0E" w:rsidRPr="003B1872" w14:paraId="4D28472C" w14:textId="595E8E42" w:rsidTr="00CD0F0E">
        <w:trPr>
          <w:trHeight w:val="510"/>
        </w:trPr>
        <w:tc>
          <w:tcPr>
            <w:tcW w:w="501" w:type="pct"/>
            <w:vAlign w:val="center"/>
          </w:tcPr>
          <w:p w14:paraId="7B409F25"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1B845E3C" w14:textId="39D885EC" w:rsidR="00CD0F0E" w:rsidRDefault="0029563E" w:rsidP="00CD0F0E">
            <w:pPr>
              <w:rPr>
                <w:rFonts w:ascii="Verdana" w:eastAsia="Calibri" w:hAnsi="Verdana" w:cs="Times New Roman"/>
                <w:lang w:val="en-IE" w:eastAsia="en-US" w:bidi="en-US"/>
              </w:rPr>
            </w:pPr>
            <w:r w:rsidRPr="007B23A9">
              <w:rPr>
                <w:rFonts w:ascii="Verdana" w:hAnsi="Verdana"/>
                <w:sz w:val="20"/>
                <w:szCs w:val="20"/>
                <w:lang w:val="en-GB"/>
              </w:rPr>
              <w:t>Electoral legislation does not include provisions regulating the exercise of the right to vote by people residing in long term institutions. Voting takes place in the designated polling stations.</w:t>
            </w:r>
            <w:r w:rsidRPr="007B23A9">
              <w:rPr>
                <w:rStyle w:val="FootnoteReference"/>
                <w:rFonts w:ascii="Verdana" w:hAnsi="Verdana"/>
                <w:sz w:val="20"/>
                <w:szCs w:val="20"/>
                <w:lang w:val="en-GB"/>
              </w:rPr>
              <w:footnoteReference w:id="14"/>
            </w:r>
            <w:r w:rsidRPr="007B23A9">
              <w:rPr>
                <w:rFonts w:ascii="Verdana" w:hAnsi="Verdana"/>
                <w:sz w:val="20"/>
                <w:szCs w:val="20"/>
                <w:lang w:val="en-GB"/>
              </w:rPr>
              <w:t xml:space="preserve"> There is no possibility to vote from home or by post.</w:t>
            </w:r>
          </w:p>
        </w:tc>
      </w:tr>
      <w:tr w:rsidR="00CD0F0E" w:rsidRPr="003B1872" w14:paraId="62A1236D" w14:textId="401FE416" w:rsidTr="00CD0F0E">
        <w:trPr>
          <w:trHeight w:val="510"/>
        </w:trPr>
        <w:tc>
          <w:tcPr>
            <w:tcW w:w="501" w:type="pct"/>
            <w:vAlign w:val="center"/>
          </w:tcPr>
          <w:p w14:paraId="1D3F5434"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49B06F8A" w14:textId="77777777" w:rsidR="004D1B41" w:rsidRDefault="004D1B41" w:rsidP="004D1B41">
            <w:pPr>
              <w:spacing w:before="240"/>
              <w:contextualSpacing/>
              <w:jc w:val="both"/>
              <w:rPr>
                <w:rFonts w:ascii="Verdana" w:hAnsi="Verdana" w:cs="Calibri"/>
                <w:noProof/>
                <w:color w:val="FF0000"/>
                <w:sz w:val="20"/>
                <w:szCs w:val="20"/>
                <w:lang w:val="en-GB"/>
              </w:rPr>
            </w:pPr>
            <w:r w:rsidRPr="00E907B1">
              <w:rPr>
                <w:rFonts w:ascii="Verdana" w:hAnsi="Verdana" w:cs="Calibri"/>
                <w:noProof/>
                <w:sz w:val="20"/>
                <w:szCs w:val="20"/>
                <w:lang w:val="en-GB"/>
              </w:rPr>
              <w:t xml:space="preserve">Voting by post exists for every citizen, including persons with disabilities having the right to </w:t>
            </w:r>
            <w:r w:rsidRPr="00901268">
              <w:rPr>
                <w:rFonts w:ascii="Verdana" w:hAnsi="Verdana" w:cs="Calibri"/>
                <w:noProof/>
                <w:sz w:val="20"/>
                <w:szCs w:val="20"/>
                <w:lang w:val="en-GB"/>
              </w:rPr>
              <w:t xml:space="preserve">vote </w:t>
            </w:r>
            <w:r w:rsidRPr="00EE72C2">
              <w:rPr>
                <w:rFonts w:ascii="Verdana" w:hAnsi="Verdana" w:cs="Calibri"/>
                <w:noProof/>
                <w:sz w:val="20"/>
                <w:szCs w:val="20"/>
                <w:lang w:val="en-GB"/>
              </w:rPr>
              <w:t xml:space="preserve">(see article 72 LOREG).  Special provisions exist so that electors with disabilities may request the postal voting, which in general terms has to be personally presented at the postal office or by power of attorney. free of charge (according to article 118 LOREG). </w:t>
            </w:r>
          </w:p>
          <w:p w14:paraId="10B3D56E" w14:textId="77777777" w:rsidR="004D1B41" w:rsidRPr="00E907B1" w:rsidRDefault="004D1B41" w:rsidP="004D1B41">
            <w:pPr>
              <w:spacing w:before="240"/>
              <w:contextualSpacing/>
              <w:jc w:val="both"/>
              <w:rPr>
                <w:rFonts w:ascii="Verdana" w:hAnsi="Verdana" w:cs="Calibri"/>
                <w:noProof/>
                <w:color w:val="FF0000"/>
                <w:sz w:val="20"/>
                <w:szCs w:val="20"/>
                <w:lang w:val="en-GB"/>
              </w:rPr>
            </w:pPr>
          </w:p>
          <w:p w14:paraId="227DF3FD" w14:textId="5E0F9DB3" w:rsidR="00CD0F0E" w:rsidRDefault="004D1B41" w:rsidP="004D1B41">
            <w:pPr>
              <w:rPr>
                <w:rFonts w:ascii="Verdana" w:eastAsia="Calibri" w:hAnsi="Verdana" w:cs="Times New Roman"/>
                <w:lang w:val="en-IE" w:eastAsia="en-US" w:bidi="en-US"/>
              </w:rPr>
            </w:pPr>
            <w:r>
              <w:rPr>
                <w:rFonts w:ascii="Verdana" w:hAnsi="Verdana" w:cs="Calibri"/>
                <w:noProof/>
                <w:sz w:val="20"/>
                <w:szCs w:val="20"/>
                <w:lang w:val="en-GB"/>
              </w:rPr>
              <w:t>M</w:t>
            </w:r>
            <w:r w:rsidRPr="00E907B1">
              <w:rPr>
                <w:rFonts w:ascii="Verdana" w:hAnsi="Verdana" w:cs="Calibri"/>
                <w:noProof/>
                <w:sz w:val="20"/>
                <w:szCs w:val="20"/>
                <w:lang w:val="en-GB"/>
              </w:rPr>
              <w:t>obile polling stations are no</w:t>
            </w:r>
            <w:r>
              <w:rPr>
                <w:rFonts w:ascii="Verdana" w:hAnsi="Verdana" w:cs="Calibri"/>
                <w:noProof/>
                <w:sz w:val="20"/>
                <w:szCs w:val="20"/>
                <w:lang w:val="en-GB"/>
              </w:rPr>
              <w:t>t</w:t>
            </w:r>
            <w:r w:rsidRPr="00E907B1">
              <w:rPr>
                <w:rFonts w:ascii="Verdana" w:hAnsi="Verdana" w:cs="Calibri"/>
                <w:noProof/>
                <w:sz w:val="20"/>
                <w:szCs w:val="20"/>
                <w:lang w:val="en-GB"/>
              </w:rPr>
              <w:t xml:space="preserve"> provided for by </w:t>
            </w:r>
            <w:r>
              <w:rPr>
                <w:rFonts w:ascii="Verdana" w:hAnsi="Verdana" w:cs="Calibri"/>
                <w:noProof/>
                <w:sz w:val="20"/>
                <w:szCs w:val="20"/>
                <w:lang w:val="en-GB"/>
              </w:rPr>
              <w:t>l</w:t>
            </w:r>
            <w:r w:rsidRPr="00E907B1">
              <w:rPr>
                <w:rFonts w:ascii="Verdana" w:hAnsi="Verdana" w:cs="Calibri"/>
                <w:noProof/>
                <w:sz w:val="20"/>
                <w:szCs w:val="20"/>
                <w:lang w:val="en-GB"/>
              </w:rPr>
              <w:t>aw.The Regulation on the basic conditions for the participation of persons with disabilities in political life and electoral processes (Royal Decree 422/2011 of 25 March),</w:t>
            </w:r>
            <w:r w:rsidRPr="00E907B1">
              <w:rPr>
                <w:rStyle w:val="FootnoteReference"/>
                <w:rFonts w:ascii="Verdana" w:hAnsi="Verdana" w:cs="Calibri"/>
                <w:noProof/>
                <w:sz w:val="20"/>
                <w:szCs w:val="20"/>
                <w:lang w:val="en-GB"/>
              </w:rPr>
              <w:footnoteReference w:id="15"/>
            </w:r>
            <w:r w:rsidRPr="00E907B1">
              <w:rPr>
                <w:rFonts w:ascii="Verdana" w:hAnsi="Verdana" w:cs="Calibri"/>
                <w:noProof/>
                <w:sz w:val="20"/>
                <w:szCs w:val="20"/>
                <w:lang w:val="en-GB"/>
              </w:rPr>
              <w:t xml:space="preserve"> organizes in general terms the </w:t>
            </w:r>
            <w:r>
              <w:rPr>
                <w:rFonts w:ascii="Verdana" w:hAnsi="Verdana" w:cs="Calibri"/>
                <w:noProof/>
                <w:sz w:val="20"/>
                <w:szCs w:val="20"/>
                <w:lang w:val="en-GB"/>
              </w:rPr>
              <w:t xml:space="preserve">free </w:t>
            </w:r>
            <w:r w:rsidRPr="00E907B1">
              <w:rPr>
                <w:rFonts w:ascii="Verdana" w:hAnsi="Verdana" w:cs="Calibri"/>
                <w:noProof/>
                <w:sz w:val="20"/>
                <w:szCs w:val="20"/>
                <w:lang w:val="en-GB"/>
              </w:rPr>
              <w:t>transport</w:t>
            </w:r>
            <w:r w:rsidRPr="00E907B1">
              <w:rPr>
                <w:rFonts w:ascii="Verdana" w:hAnsi="Verdana" w:cs="Calibri"/>
                <w:noProof/>
                <w:color w:val="FF0000"/>
                <w:sz w:val="20"/>
                <w:szCs w:val="20"/>
                <w:lang w:val="en-GB"/>
              </w:rPr>
              <w:t xml:space="preserve"> </w:t>
            </w:r>
            <w:r w:rsidRPr="00E907B1">
              <w:rPr>
                <w:rFonts w:ascii="Verdana" w:hAnsi="Verdana" w:cs="Calibri"/>
                <w:noProof/>
                <w:sz w:val="20"/>
                <w:szCs w:val="20"/>
                <w:lang w:val="en-GB"/>
              </w:rPr>
              <w:t>of voters who need assistance to get to, and access the polling station.</w:t>
            </w:r>
            <w:r>
              <w:rPr>
                <w:rFonts w:ascii="Verdana" w:hAnsi="Verdana" w:cs="Calibri"/>
                <w:noProof/>
                <w:sz w:val="20"/>
                <w:szCs w:val="20"/>
                <w:lang w:val="en-GB"/>
              </w:rPr>
              <w:t xml:space="preserve"> This is organised by the </w:t>
            </w:r>
            <w:r w:rsidRPr="00E907B1">
              <w:rPr>
                <w:rFonts w:ascii="Verdana" w:hAnsi="Verdana" w:cs="Calibri"/>
                <w:noProof/>
                <w:sz w:val="20"/>
                <w:szCs w:val="20"/>
                <w:lang w:val="en-GB"/>
              </w:rPr>
              <w:t>State´s General Administration</w:t>
            </w:r>
            <w:r>
              <w:rPr>
                <w:rFonts w:ascii="Verdana" w:hAnsi="Verdana" w:cs="Calibri"/>
                <w:noProof/>
                <w:sz w:val="20"/>
                <w:szCs w:val="20"/>
                <w:lang w:val="en-GB"/>
              </w:rPr>
              <w:t>.</w:t>
            </w:r>
          </w:p>
        </w:tc>
      </w:tr>
      <w:tr w:rsidR="00CD0F0E" w:rsidRPr="003B1872" w14:paraId="089DC328" w14:textId="5505FC23" w:rsidTr="00CD0F0E">
        <w:trPr>
          <w:trHeight w:val="510"/>
        </w:trPr>
        <w:tc>
          <w:tcPr>
            <w:tcW w:w="501" w:type="pct"/>
            <w:vAlign w:val="center"/>
          </w:tcPr>
          <w:p w14:paraId="5AD902FC" w14:textId="77777777" w:rsidR="00CD0F0E"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65CCAB26" w14:textId="77777777" w:rsidR="007165CD" w:rsidRPr="007165CD" w:rsidRDefault="007165CD" w:rsidP="007165CD">
            <w:pPr>
              <w:jc w:val="both"/>
              <w:rPr>
                <w:rFonts w:ascii="Verdana" w:hAnsi="Verdana" w:cs="Times New Roman"/>
                <w:sz w:val="20"/>
                <w:szCs w:val="20"/>
                <w:lang w:val="en-GB"/>
              </w:rPr>
            </w:pPr>
            <w:r w:rsidRPr="007165CD">
              <w:rPr>
                <w:rFonts w:ascii="Verdana" w:hAnsi="Verdana" w:cs="Times New Roman"/>
                <w:sz w:val="20"/>
                <w:szCs w:val="20"/>
                <w:lang w:val="en-GB"/>
              </w:rPr>
              <w:t>Section 9 entitled “Advance polling stations and polling stations on polling day” of the Election Act (</w:t>
            </w:r>
            <w:hyperlink r:id="rId13" w:tgtFrame="_blank" w:history="1">
              <w:r w:rsidRPr="007165CD">
                <w:rPr>
                  <w:rFonts w:ascii="Verdana" w:hAnsi="Verdana" w:cs="Times New Roman"/>
                  <w:i/>
                  <w:sz w:val="20"/>
                  <w:szCs w:val="20"/>
                  <w:lang w:val="en-GB"/>
                </w:rPr>
                <w:t>Vaalilaki/Kommunallag</w:t>
              </w:r>
              <w:r w:rsidRPr="007165CD">
                <w:rPr>
                  <w:rFonts w:ascii="Verdana" w:hAnsi="Verdana" w:cs="Times New Roman"/>
                  <w:sz w:val="20"/>
                  <w:szCs w:val="20"/>
                  <w:lang w:val="en-GB"/>
                </w:rPr>
                <w:t>) (714/1998)</w:t>
              </w:r>
            </w:hyperlink>
            <w:r w:rsidRPr="007165CD">
              <w:rPr>
                <w:rFonts w:ascii="Verdana" w:hAnsi="Verdana" w:cs="Times New Roman"/>
                <w:sz w:val="20"/>
                <w:szCs w:val="20"/>
                <w:lang w:val="en-GB"/>
              </w:rPr>
              <w:t xml:space="preserve"> stipulates that “hospitals, operational units of the social services offering round-the-clock treatment and other units determined by the municipal board and prisons (institution)” are advanced polling stations. </w:t>
            </w:r>
          </w:p>
          <w:p w14:paraId="77CEAD90" w14:textId="77777777" w:rsidR="007165CD" w:rsidRPr="007165CD" w:rsidRDefault="007165CD" w:rsidP="007165CD">
            <w:pPr>
              <w:jc w:val="both"/>
              <w:rPr>
                <w:rFonts w:ascii="Verdana" w:hAnsi="Verdana" w:cs="Times New Roman"/>
                <w:sz w:val="20"/>
                <w:szCs w:val="20"/>
                <w:lang w:val="en-GB"/>
              </w:rPr>
            </w:pPr>
          </w:p>
          <w:p w14:paraId="4EE56892" w14:textId="77777777" w:rsidR="007165CD" w:rsidRPr="007165CD" w:rsidRDefault="007165CD" w:rsidP="007165CD">
            <w:pPr>
              <w:jc w:val="both"/>
              <w:rPr>
                <w:rFonts w:ascii="Verdana" w:hAnsi="Verdana" w:cs="Times New Roman"/>
                <w:sz w:val="20"/>
                <w:szCs w:val="20"/>
                <w:lang w:val="en-GB"/>
              </w:rPr>
            </w:pPr>
            <w:r w:rsidRPr="007165CD">
              <w:rPr>
                <w:rFonts w:ascii="Verdana" w:hAnsi="Verdana" w:cs="Times New Roman"/>
                <w:sz w:val="20"/>
                <w:szCs w:val="20"/>
                <w:lang w:val="en-GB"/>
              </w:rPr>
              <w:t>This means that people living in the institutions are entitled to vote at the institution. Furthermore, home voting is available for homebound voters and their caregiver.</w:t>
            </w:r>
            <w:r w:rsidRPr="007165CD">
              <w:rPr>
                <w:rStyle w:val="FootnoteReference"/>
                <w:rFonts w:ascii="Verdana" w:hAnsi="Verdana" w:cs="Times New Roman"/>
                <w:sz w:val="20"/>
                <w:szCs w:val="20"/>
                <w:lang w:val="en-GB"/>
              </w:rPr>
              <w:footnoteReference w:id="16"/>
            </w:r>
            <w:r w:rsidRPr="007165CD">
              <w:rPr>
                <w:rFonts w:ascii="Verdana" w:hAnsi="Verdana" w:cs="Times New Roman"/>
                <w:sz w:val="20"/>
                <w:szCs w:val="20"/>
                <w:lang w:val="en-GB"/>
              </w:rPr>
              <w:t xml:space="preserve"> </w:t>
            </w:r>
          </w:p>
          <w:p w14:paraId="51E97B3C" w14:textId="77777777" w:rsidR="007165CD" w:rsidRPr="007165CD" w:rsidRDefault="007165CD" w:rsidP="007165CD">
            <w:pPr>
              <w:jc w:val="both"/>
              <w:rPr>
                <w:rFonts w:ascii="Verdana" w:hAnsi="Verdana" w:cs="Times New Roman"/>
                <w:sz w:val="20"/>
                <w:szCs w:val="20"/>
                <w:lang w:val="en-GB"/>
              </w:rPr>
            </w:pPr>
          </w:p>
          <w:p w14:paraId="61A6B2A3" w14:textId="0529909B" w:rsidR="00CD0F0E" w:rsidRDefault="007165CD" w:rsidP="007165CD">
            <w:pPr>
              <w:rPr>
                <w:rFonts w:ascii="Verdana" w:eastAsia="Calibri" w:hAnsi="Verdana" w:cs="Times New Roman"/>
                <w:lang w:val="en-IE" w:eastAsia="en-US" w:bidi="en-US"/>
              </w:rPr>
            </w:pPr>
            <w:r w:rsidRPr="007165CD">
              <w:rPr>
                <w:rFonts w:ascii="Verdana" w:hAnsi="Verdana" w:cs="Times New Roman"/>
                <w:sz w:val="20"/>
                <w:szCs w:val="20"/>
                <w:lang w:val="en-GB"/>
              </w:rPr>
              <w:t xml:space="preserve">Following  section 46 § (21.5.2010/431) of chapter 5 entitled “Advance voting” of the same  Election Act </w:t>
            </w:r>
            <w:r w:rsidRPr="007165CD">
              <w:rPr>
                <w:rFonts w:ascii="Verdana" w:hAnsi="Verdana"/>
                <w:sz w:val="20"/>
                <w:szCs w:val="20"/>
                <w:lang w:val="en-GB"/>
              </w:rPr>
              <w:t xml:space="preserve"> “</w:t>
            </w:r>
            <w:r w:rsidRPr="007165CD">
              <w:rPr>
                <w:rFonts w:ascii="Verdana" w:eastAsia="Times New Roman" w:hAnsi="Verdana"/>
                <w:sz w:val="20"/>
                <w:szCs w:val="20"/>
                <w:lang w:eastAsia="fi-FI"/>
              </w:rPr>
              <w:t>An enfranchised person who is in hospital, in a facility with round-the-clock treatment care or in any other operational unit of social services designated by the municipal executive board as an advance polling station, or in prison, may vote in advance in the said institution. An enfranchised person who is member of the crew on a Finnish ship may vote in advance on board the ship while it is in foreign waters. Enfranchised persons whose ability to move or function is limited to the degree that they are unable to come to the polling or advance polling station without undue hardship, may, pursuant to the provisions in section 55, vote in advance at home in the Finnish municipality which has been registered as their municipality of residence in the voting register.”</w:t>
            </w:r>
          </w:p>
        </w:tc>
      </w:tr>
      <w:tr w:rsidR="00CD0F0E" w:rsidRPr="003B1872" w14:paraId="11B51E0D" w14:textId="532014F2" w:rsidTr="00CD0F0E">
        <w:trPr>
          <w:trHeight w:val="510"/>
        </w:trPr>
        <w:tc>
          <w:tcPr>
            <w:tcW w:w="501" w:type="pct"/>
            <w:vAlign w:val="center"/>
          </w:tcPr>
          <w:p w14:paraId="2754990B"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238FDEE8" w14:textId="77777777" w:rsidR="009D47E9" w:rsidRPr="009D47E9" w:rsidRDefault="009D47E9" w:rsidP="009D47E9">
            <w:pPr>
              <w:rPr>
                <w:rFonts w:ascii="Verdana" w:eastAsia="Calibri" w:hAnsi="Verdana" w:cs="Times New Roman"/>
                <w:sz w:val="20"/>
                <w:lang w:val="en-GB" w:eastAsia="en-US" w:bidi="en-US"/>
              </w:rPr>
            </w:pPr>
            <w:r w:rsidRPr="009D47E9">
              <w:rPr>
                <w:rFonts w:ascii="Verdana" w:eastAsia="Calibri" w:hAnsi="Verdana" w:cs="Times New Roman"/>
                <w:sz w:val="20"/>
                <w:lang w:val="en-GB" w:eastAsia="en-US" w:bidi="en-US"/>
              </w:rPr>
              <w:t xml:space="preserve">Since </w:t>
            </w:r>
            <w:r w:rsidRPr="009D47E9">
              <w:rPr>
                <w:rFonts w:ascii="Verdana" w:eastAsia="Calibri" w:hAnsi="Verdana" w:cs="Times New Roman"/>
                <w:b/>
                <w:sz w:val="20"/>
                <w:lang w:val="en-GB" w:eastAsia="en-US" w:bidi="en-US"/>
              </w:rPr>
              <w:t>the law of the 27</w:t>
            </w:r>
            <w:r w:rsidRPr="009D47E9">
              <w:rPr>
                <w:rFonts w:ascii="Verdana" w:eastAsia="Calibri" w:hAnsi="Verdana" w:cs="Times New Roman"/>
                <w:b/>
                <w:sz w:val="20"/>
                <w:vertAlign w:val="superscript"/>
                <w:lang w:val="en-GB" w:eastAsia="en-US" w:bidi="en-US"/>
              </w:rPr>
              <w:t>th</w:t>
            </w:r>
            <w:r w:rsidRPr="009D47E9">
              <w:rPr>
                <w:rFonts w:ascii="Verdana" w:eastAsia="Calibri" w:hAnsi="Verdana" w:cs="Times New Roman"/>
                <w:b/>
                <w:sz w:val="20"/>
                <w:lang w:val="en-GB" w:eastAsia="en-US" w:bidi="en-US"/>
              </w:rPr>
              <w:t xml:space="preserve"> of June 1990 on the rights and the protection of persons hospitalised for mental illness</w:t>
            </w:r>
            <w:r w:rsidRPr="009D47E9">
              <w:rPr>
                <w:rFonts w:ascii="Verdana" w:eastAsia="Calibri" w:hAnsi="Verdana" w:cs="Times New Roman"/>
                <w:sz w:val="20"/>
                <w:lang w:val="en-GB" w:eastAsia="en-US" w:bidi="en-US"/>
              </w:rPr>
              <w:t xml:space="preserve"> (</w:t>
            </w:r>
            <w:r w:rsidRPr="009D47E9">
              <w:rPr>
                <w:rFonts w:ascii="Verdana" w:eastAsia="Calibri" w:hAnsi="Verdana" w:cs="Times New Roman"/>
                <w:i/>
                <w:sz w:val="20"/>
                <w:lang w:val="en-GB" w:eastAsia="en-US" w:bidi="en-US"/>
              </w:rPr>
              <w:t>Loi relative aux droits et à la protection des personnes hospitalisées en raison de troubles mentaux et à leurs conditions d'hospitalisation</w:t>
            </w:r>
            <w:r w:rsidRPr="009D47E9">
              <w:rPr>
                <w:rFonts w:ascii="Verdana" w:eastAsia="Calibri" w:hAnsi="Verdana" w:cs="Times New Roman"/>
                <w:sz w:val="20"/>
                <w:lang w:val="en-GB" w:eastAsia="en-US" w:bidi="en-US"/>
              </w:rPr>
              <w:t>)</w:t>
            </w:r>
            <w:r w:rsidRPr="009D47E9">
              <w:rPr>
                <w:rFonts w:ascii="Verdana" w:eastAsia="Calibri" w:hAnsi="Verdana" w:cs="Times New Roman"/>
                <w:sz w:val="20"/>
                <w:vertAlign w:val="superscript"/>
                <w:lang w:val="en-GB" w:eastAsia="en-US" w:bidi="en-US"/>
              </w:rPr>
              <w:footnoteReference w:id="17"/>
            </w:r>
            <w:r w:rsidRPr="009D47E9">
              <w:rPr>
                <w:rFonts w:ascii="Verdana" w:eastAsia="Calibri" w:hAnsi="Verdana" w:cs="Times New Roman"/>
                <w:sz w:val="20"/>
                <w:lang w:val="en-GB" w:eastAsia="en-US" w:bidi="en-US"/>
              </w:rPr>
              <w:t>, the Code of public health provides the right to vote for people suffering from mental illness in psychiatric institutions (art. L 3211-3, 7°).</w:t>
            </w:r>
          </w:p>
          <w:p w14:paraId="61673C53" w14:textId="77777777" w:rsidR="009D47E9" w:rsidRPr="009D47E9" w:rsidRDefault="009D47E9" w:rsidP="009D47E9">
            <w:pPr>
              <w:rPr>
                <w:rFonts w:ascii="Verdana" w:eastAsia="Calibri" w:hAnsi="Verdana" w:cs="Times New Roman"/>
                <w:sz w:val="20"/>
                <w:lang w:val="en-GB" w:eastAsia="en-US" w:bidi="en-US"/>
              </w:rPr>
            </w:pPr>
            <w:r w:rsidRPr="009D47E9">
              <w:rPr>
                <w:rFonts w:ascii="Verdana" w:eastAsia="Calibri" w:hAnsi="Verdana" w:cs="Times New Roman"/>
                <w:sz w:val="20"/>
                <w:lang w:val="en-GB" w:eastAsia="en-US" w:bidi="en-US"/>
              </w:rPr>
              <w:t>Furthermore, the Charter of rights and freedoms of persons in medical and socio-medical institutions, including people with intellectual disabilities, requires the institution to facilitate with 'appropriate measures (…) the effective exercise of all civil rights' (art. 10)</w:t>
            </w:r>
            <w:r w:rsidRPr="009D47E9">
              <w:rPr>
                <w:rFonts w:ascii="Verdana" w:eastAsia="Calibri" w:hAnsi="Verdana" w:cs="Times New Roman"/>
                <w:sz w:val="20"/>
                <w:vertAlign w:val="superscript"/>
                <w:lang w:val="en-GB" w:eastAsia="en-US" w:bidi="en-US"/>
              </w:rPr>
              <w:footnoteReference w:id="18"/>
            </w:r>
            <w:r w:rsidRPr="009D47E9">
              <w:rPr>
                <w:rFonts w:ascii="Verdana" w:eastAsia="Calibri" w:hAnsi="Verdana" w:cs="Times New Roman"/>
                <w:sz w:val="20"/>
                <w:lang w:val="en-GB" w:eastAsia="en-US" w:bidi="en-US"/>
              </w:rPr>
              <w:t xml:space="preserve">. There is no other legal provision to clarify the means of the support provided by these long-term institutions. </w:t>
            </w:r>
          </w:p>
          <w:p w14:paraId="10D059D0" w14:textId="50823862" w:rsidR="00CD0F0E" w:rsidRDefault="009D47E9" w:rsidP="009D47E9">
            <w:pPr>
              <w:rPr>
                <w:rFonts w:ascii="Verdana" w:eastAsia="Calibri" w:hAnsi="Verdana" w:cs="Times New Roman"/>
                <w:lang w:val="en-IE" w:eastAsia="en-US" w:bidi="en-US"/>
              </w:rPr>
            </w:pPr>
            <w:r w:rsidRPr="009D47E9">
              <w:rPr>
                <w:rFonts w:ascii="Verdana" w:eastAsia="Calibri" w:hAnsi="Verdana" w:cs="Times New Roman"/>
                <w:sz w:val="20"/>
                <w:lang w:val="en-GB" w:eastAsia="en-US" w:bidi="en-US"/>
              </w:rPr>
              <w:t>With regard to voting by proxy, an Instruction from the Minister of Interior</w:t>
            </w:r>
            <w:r w:rsidRPr="009D47E9">
              <w:rPr>
                <w:rFonts w:ascii="Verdana" w:eastAsia="Calibri" w:hAnsi="Verdana" w:cs="Times New Roman"/>
                <w:sz w:val="20"/>
                <w:vertAlign w:val="superscript"/>
                <w:lang w:val="en-GB" w:eastAsia="en-US" w:bidi="en-US"/>
              </w:rPr>
              <w:footnoteReference w:id="19"/>
            </w:r>
            <w:r w:rsidRPr="009D47E9">
              <w:rPr>
                <w:rFonts w:ascii="Verdana" w:eastAsia="Calibri" w:hAnsi="Verdana" w:cs="Times New Roman"/>
                <w:sz w:val="20"/>
                <w:lang w:val="en-GB" w:eastAsia="en-US" w:bidi="en-US"/>
              </w:rPr>
              <w:t xml:space="preserve"> in 2006 provides adaptations for people unable to move. Firstly, while normally the proxy is provided only for one election, for these people, it can last for one year. Secondly, since the presence of the person asking for proxy is requested, when people are not able to move (evidenced by a certificate), they can ask for a police officer to make their demand of proxy.</w:t>
            </w:r>
          </w:p>
        </w:tc>
      </w:tr>
      <w:tr w:rsidR="00CD0F0E" w:rsidRPr="003B1872" w14:paraId="705A9BDF" w14:textId="2412487F" w:rsidTr="00CD0F0E">
        <w:trPr>
          <w:trHeight w:val="510"/>
        </w:trPr>
        <w:tc>
          <w:tcPr>
            <w:tcW w:w="501" w:type="pct"/>
            <w:vAlign w:val="center"/>
          </w:tcPr>
          <w:p w14:paraId="6C4E841B"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7954AC5D" w14:textId="77777777" w:rsidR="006C4A41" w:rsidRDefault="006C4A41" w:rsidP="006C4A41">
            <w:pPr>
              <w:pStyle w:val="CommentText"/>
              <w:jc w:val="both"/>
              <w:rPr>
                <w:rFonts w:ascii="Verdana" w:eastAsia="Calibri" w:hAnsi="Verdana" w:cs="Times New Roman"/>
                <w:lang w:val="en-GB"/>
              </w:rPr>
            </w:pPr>
            <w:r w:rsidRPr="00C531D7">
              <w:rPr>
                <w:rFonts w:ascii="Verdana" w:eastAsia="Calibri" w:hAnsi="Verdana" w:cs="Times New Roman"/>
                <w:lang w:val="en-GB"/>
              </w:rPr>
              <w:t xml:space="preserve">In general, </w:t>
            </w:r>
            <w:r>
              <w:rPr>
                <w:rFonts w:ascii="Verdana" w:eastAsia="Calibri" w:hAnsi="Verdana" w:cs="Times New Roman"/>
                <w:lang w:val="en-GB"/>
              </w:rPr>
              <w:t>the legislation</w:t>
            </w:r>
            <w:r w:rsidRPr="00C531D7">
              <w:rPr>
                <w:rFonts w:ascii="Verdana" w:eastAsia="Calibri" w:hAnsi="Verdana" w:cs="Times New Roman"/>
                <w:lang w:val="en-GB"/>
              </w:rPr>
              <w:t xml:space="preserve"> provides that any eligible voter who cannot come to the polling station due to serious illness, </w:t>
            </w:r>
            <w:r w:rsidRPr="00C531D7">
              <w:rPr>
                <w:rFonts w:ascii="Verdana" w:hAnsi="Verdana" w:cs="Times New Roman"/>
                <w:color w:val="000000"/>
                <w:lang w:val="en-GB"/>
              </w:rPr>
              <w:t>physical impairment or infirmity can vote at home, if he/she requests it.</w:t>
            </w:r>
            <w:r w:rsidRPr="00C531D7">
              <w:rPr>
                <w:rStyle w:val="FootnoteReference"/>
                <w:rFonts w:ascii="Verdana" w:hAnsi="Verdana" w:cs="Times New Roman"/>
                <w:color w:val="000000"/>
                <w:lang w:val="en-GB"/>
              </w:rPr>
              <w:footnoteReference w:id="20"/>
            </w:r>
          </w:p>
          <w:p w14:paraId="4065658B" w14:textId="77777777" w:rsidR="006C4A41" w:rsidRPr="00C531D7" w:rsidRDefault="006C4A41" w:rsidP="006C4A41">
            <w:pPr>
              <w:pStyle w:val="CommentText"/>
              <w:jc w:val="both"/>
              <w:rPr>
                <w:rFonts w:ascii="Verdana" w:hAnsi="Verdana"/>
              </w:rPr>
            </w:pPr>
            <w:r>
              <w:rPr>
                <w:rFonts w:ascii="Verdana" w:eastAsia="Calibri" w:hAnsi="Verdana" w:cs="Times New Roman"/>
                <w:lang w:val="en-GB"/>
              </w:rPr>
              <w:t>The a</w:t>
            </w:r>
            <w:r w:rsidRPr="00C531D7">
              <w:rPr>
                <w:rFonts w:ascii="Verdana" w:eastAsia="Calibri" w:hAnsi="Verdana" w:cs="Times New Roman"/>
                <w:lang w:val="en-GB"/>
              </w:rPr>
              <w:t xml:space="preserve">mended </w:t>
            </w:r>
            <w:r>
              <w:rPr>
                <w:rFonts w:ascii="Verdana" w:eastAsia="Calibri" w:hAnsi="Verdana" w:cs="Times New Roman"/>
                <w:lang w:val="en-GB"/>
              </w:rPr>
              <w:t>article</w:t>
            </w:r>
            <w:r w:rsidRPr="00C531D7">
              <w:rPr>
                <w:rFonts w:ascii="Verdana" w:eastAsia="Calibri" w:hAnsi="Verdana" w:cs="Times New Roman"/>
                <w:lang w:val="en-GB"/>
              </w:rPr>
              <w:t xml:space="preserve"> 38 of the </w:t>
            </w:r>
            <w:r w:rsidRPr="00C531D7">
              <w:rPr>
                <w:rFonts w:ascii="Verdana" w:hAnsi="Verdana" w:cs="Times New Roman"/>
                <w:lang w:val="en-GB"/>
              </w:rPr>
              <w:t xml:space="preserve">Act on the Elections of Representatives from the Republic of Croatia to the </w:t>
            </w:r>
            <w:r w:rsidRPr="00B500B5">
              <w:rPr>
                <w:rFonts w:ascii="Verdana" w:hAnsi="Verdana" w:cs="Times New Roman"/>
                <w:u w:val="single"/>
                <w:lang w:val="en-GB"/>
              </w:rPr>
              <w:t>European Parliament</w:t>
            </w:r>
            <w:r w:rsidRPr="00C531D7">
              <w:rPr>
                <w:rStyle w:val="FootnoteReference"/>
                <w:rFonts w:ascii="Verdana" w:eastAsia="Calibri" w:hAnsi="Verdana" w:cs="Times New Roman"/>
                <w:lang w:val="en-GB"/>
              </w:rPr>
              <w:footnoteReference w:id="21"/>
            </w:r>
            <w:r w:rsidRPr="00C531D7">
              <w:rPr>
                <w:rFonts w:ascii="Verdana" w:eastAsia="Calibri" w:hAnsi="Verdana" w:cs="Times New Roman"/>
                <w:lang w:val="en-GB"/>
              </w:rPr>
              <w:t xml:space="preserve"> states that the </w:t>
            </w:r>
            <w:r>
              <w:rPr>
                <w:rFonts w:ascii="Verdana" w:eastAsia="Calibri" w:hAnsi="Verdana" w:cs="Times New Roman"/>
                <w:lang w:val="en-GB"/>
              </w:rPr>
              <w:t>M</w:t>
            </w:r>
            <w:r w:rsidRPr="00C531D7">
              <w:rPr>
                <w:rFonts w:ascii="Verdana" w:eastAsia="Calibri" w:hAnsi="Verdana" w:cs="Times New Roman"/>
                <w:lang w:val="en-GB"/>
              </w:rPr>
              <w:t>inister competent for social welfare shall assign polling stations for persons in long term residential social welfare institutions. For European Parliament elections, the Minister issued a decision for polling stations to be organized in 13 such institutions</w:t>
            </w:r>
            <w:r>
              <w:rPr>
                <w:rFonts w:ascii="Verdana" w:eastAsia="Calibri" w:hAnsi="Verdana" w:cs="Times New Roman"/>
                <w:lang w:val="en-GB"/>
              </w:rPr>
              <w:t xml:space="preserve"> (which are caring for persons older than 18)</w:t>
            </w:r>
            <w:r w:rsidRPr="00C531D7">
              <w:rPr>
                <w:rFonts w:ascii="Verdana" w:eastAsia="Calibri" w:hAnsi="Verdana" w:cs="Times New Roman"/>
                <w:lang w:val="en-GB"/>
              </w:rPr>
              <w:t>, out of the total of 253</w:t>
            </w:r>
            <w:r w:rsidRPr="00C531D7">
              <w:rPr>
                <w:rFonts w:ascii="Verdana" w:hAnsi="Verdana"/>
              </w:rPr>
              <w:t xml:space="preserve"> Th</w:t>
            </w:r>
            <w:r>
              <w:rPr>
                <w:rFonts w:ascii="Verdana" w:hAnsi="Verdana"/>
              </w:rPr>
              <w:t xml:space="preserve">is </w:t>
            </w:r>
            <w:r w:rsidRPr="00C531D7">
              <w:rPr>
                <w:rFonts w:ascii="Verdana" w:hAnsi="Verdana"/>
              </w:rPr>
              <w:t xml:space="preserve">number includes institutions for persons with intellectual disability, institutions for adults with psychiatric disabilities, housing for the elderly and institutions for education of children and juvenile that were of full age at the moment of election announcement. The reasoning behind the decision to set up 13 polling stations was to maximally decrease the number of people voting at polling stations within institutions and to maximally encourage voting at regular polling stations, together with other citizens (principle of social inclusion). </w:t>
            </w:r>
            <w:r>
              <w:rPr>
                <w:rFonts w:ascii="Verdana" w:hAnsi="Verdana"/>
              </w:rPr>
              <w:t>The s</w:t>
            </w:r>
            <w:r w:rsidRPr="00C531D7">
              <w:rPr>
                <w:rFonts w:ascii="Verdana" w:hAnsi="Verdana"/>
              </w:rPr>
              <w:t>elected 13 institutions were singled out because it was assessed that due to remote location and some other circumstances, it would not be possible for residents to vote in regular polling stations in towns and municipalities in which the institutions are located.</w:t>
            </w:r>
          </w:p>
          <w:p w14:paraId="0CF565C8" w14:textId="77777777" w:rsidR="006C4A41" w:rsidRPr="00C531D7" w:rsidRDefault="006C4A41" w:rsidP="006C4A41">
            <w:pPr>
              <w:pStyle w:val="CommentText"/>
              <w:jc w:val="both"/>
              <w:rPr>
                <w:rFonts w:ascii="Verdana" w:hAnsi="Verdana"/>
              </w:rPr>
            </w:pPr>
            <w:r>
              <w:rPr>
                <w:rFonts w:ascii="Verdana" w:hAnsi="Verdana"/>
              </w:rPr>
              <w:t>Furthermore, i</w:t>
            </w:r>
            <w:r w:rsidRPr="00C531D7">
              <w:rPr>
                <w:rFonts w:ascii="Verdana" w:hAnsi="Verdana"/>
              </w:rPr>
              <w:t xml:space="preserve">n order to </w:t>
            </w:r>
            <w:r>
              <w:rPr>
                <w:rFonts w:ascii="Verdana" w:hAnsi="Verdana"/>
              </w:rPr>
              <w:t xml:space="preserve"> facilitate the</w:t>
            </w:r>
            <w:r w:rsidRPr="00C531D7">
              <w:rPr>
                <w:rFonts w:ascii="Verdana" w:hAnsi="Verdana"/>
              </w:rPr>
              <w:t xml:space="preserve"> participation in </w:t>
            </w:r>
            <w:r>
              <w:rPr>
                <w:rFonts w:ascii="Verdana" w:hAnsi="Verdana"/>
              </w:rPr>
              <w:t xml:space="preserve">the </w:t>
            </w:r>
            <w:r w:rsidRPr="00C531D7">
              <w:rPr>
                <w:rFonts w:ascii="Verdana" w:hAnsi="Verdana"/>
              </w:rPr>
              <w:t xml:space="preserve">election process for persons </w:t>
            </w:r>
            <w:r>
              <w:rPr>
                <w:rFonts w:ascii="Verdana" w:hAnsi="Verdana"/>
              </w:rPr>
              <w:t>to</w:t>
            </w:r>
            <w:r w:rsidRPr="00C531D7">
              <w:rPr>
                <w:rFonts w:ascii="Verdana" w:hAnsi="Verdana"/>
              </w:rPr>
              <w:t xml:space="preserve"> whom some sort of care is provided, all service providers, both institutional and non-institutional, were provided with detailed and concrete guidelines on actions they </w:t>
            </w:r>
            <w:r>
              <w:rPr>
                <w:rFonts w:ascii="Verdana" w:hAnsi="Verdana"/>
              </w:rPr>
              <w:t>have</w:t>
            </w:r>
            <w:r w:rsidRPr="00C531D7">
              <w:rPr>
                <w:rFonts w:ascii="Verdana" w:hAnsi="Verdana"/>
              </w:rPr>
              <w:t xml:space="preserve"> to undertake and </w:t>
            </w:r>
            <w:r>
              <w:rPr>
                <w:rFonts w:ascii="Verdana" w:hAnsi="Verdana"/>
              </w:rPr>
              <w:t xml:space="preserve">on </w:t>
            </w:r>
            <w:r w:rsidRPr="00C531D7">
              <w:rPr>
                <w:rFonts w:ascii="Verdana" w:hAnsi="Verdana"/>
              </w:rPr>
              <w:t xml:space="preserve">support  they </w:t>
            </w:r>
            <w:r>
              <w:rPr>
                <w:rFonts w:ascii="Verdana" w:hAnsi="Verdana"/>
              </w:rPr>
              <w:t xml:space="preserve">have </w:t>
            </w:r>
            <w:r w:rsidRPr="00C531D7">
              <w:rPr>
                <w:rFonts w:ascii="Verdana" w:hAnsi="Verdana"/>
              </w:rPr>
              <w:t>to provide for users, so that they can enjoy their voting right.</w:t>
            </w:r>
          </w:p>
          <w:p w14:paraId="3D4E6CCB" w14:textId="77777777" w:rsidR="006C4A41" w:rsidRPr="00C531D7" w:rsidRDefault="006C4A41" w:rsidP="006C4A41">
            <w:pPr>
              <w:spacing w:before="240"/>
              <w:contextualSpacing/>
              <w:jc w:val="both"/>
              <w:rPr>
                <w:rFonts w:ascii="Verdana" w:eastAsia="Calibri" w:hAnsi="Verdana" w:cs="Times New Roman"/>
                <w:sz w:val="20"/>
                <w:szCs w:val="20"/>
                <w:lang w:val="en-GB"/>
              </w:rPr>
            </w:pPr>
            <w:r w:rsidRPr="00C531D7">
              <w:rPr>
                <w:rFonts w:ascii="Verdana" w:hAnsi="Verdana"/>
                <w:sz w:val="20"/>
                <w:szCs w:val="20"/>
              </w:rPr>
              <w:t xml:space="preserve">Also, if any of these persons was not able to come to the polling station, </w:t>
            </w:r>
            <w:r>
              <w:rPr>
                <w:rFonts w:ascii="Verdana" w:hAnsi="Verdana"/>
                <w:sz w:val="20"/>
                <w:szCs w:val="20"/>
              </w:rPr>
              <w:t xml:space="preserve">it was ensured that </w:t>
            </w:r>
            <w:r w:rsidRPr="00C531D7">
              <w:rPr>
                <w:rFonts w:ascii="Verdana" w:hAnsi="Verdana"/>
                <w:sz w:val="20"/>
                <w:szCs w:val="20"/>
              </w:rPr>
              <w:t xml:space="preserve">the election committee </w:t>
            </w:r>
            <w:r>
              <w:rPr>
                <w:rFonts w:ascii="Verdana" w:hAnsi="Verdana"/>
                <w:sz w:val="20"/>
                <w:szCs w:val="20"/>
              </w:rPr>
              <w:t xml:space="preserve">came </w:t>
            </w:r>
            <w:r w:rsidRPr="00C531D7">
              <w:rPr>
                <w:rFonts w:ascii="Verdana" w:hAnsi="Verdana"/>
                <w:sz w:val="20"/>
                <w:szCs w:val="20"/>
              </w:rPr>
              <w:t>to the room where the person resides</w:t>
            </w:r>
            <w:r w:rsidRPr="00C531D7">
              <w:rPr>
                <w:rFonts w:ascii="Verdana" w:eastAsia="Calibri" w:hAnsi="Verdana" w:cs="Times New Roman"/>
                <w:sz w:val="20"/>
                <w:szCs w:val="20"/>
                <w:lang w:val="en-GB"/>
              </w:rPr>
              <w:t>.</w:t>
            </w:r>
            <w:r w:rsidRPr="00C531D7">
              <w:rPr>
                <w:rStyle w:val="FootnoteReference"/>
                <w:rFonts w:ascii="Verdana" w:eastAsia="Calibri" w:hAnsi="Verdana" w:cs="Times New Roman"/>
                <w:sz w:val="20"/>
                <w:szCs w:val="20"/>
                <w:lang w:val="en-GB"/>
              </w:rPr>
              <w:footnoteReference w:id="22"/>
            </w:r>
          </w:p>
          <w:p w14:paraId="04B07800" w14:textId="77777777" w:rsidR="006C4A41" w:rsidRPr="00C531D7" w:rsidRDefault="006C4A41" w:rsidP="006C4A41">
            <w:pPr>
              <w:spacing w:before="240"/>
              <w:contextualSpacing/>
              <w:jc w:val="both"/>
              <w:rPr>
                <w:rFonts w:ascii="Verdana" w:hAnsi="Verdana" w:cs="Times New Roman"/>
                <w:color w:val="000000"/>
                <w:sz w:val="20"/>
                <w:szCs w:val="20"/>
                <w:lang w:val="en-GB"/>
              </w:rPr>
            </w:pPr>
          </w:p>
          <w:p w14:paraId="6C73F1FF" w14:textId="00F839B9" w:rsidR="00CD0F0E" w:rsidRDefault="006C4A41" w:rsidP="006C4A41">
            <w:pPr>
              <w:rPr>
                <w:rFonts w:ascii="Verdana" w:eastAsia="Calibri" w:hAnsi="Verdana" w:cs="Times New Roman"/>
                <w:lang w:val="en-IE" w:eastAsia="en-US" w:bidi="en-US"/>
              </w:rPr>
            </w:pPr>
            <w:r>
              <w:rPr>
                <w:rFonts w:ascii="Verdana" w:hAnsi="Verdana" w:cs="Times New Roman"/>
                <w:color w:val="000000"/>
                <w:sz w:val="20"/>
                <w:szCs w:val="20"/>
                <w:lang w:val="en-GB"/>
              </w:rPr>
              <w:t>For</w:t>
            </w:r>
            <w:r w:rsidRPr="00C531D7">
              <w:rPr>
                <w:rFonts w:ascii="Verdana" w:hAnsi="Verdana" w:cs="Times New Roman"/>
                <w:color w:val="000000"/>
                <w:sz w:val="20"/>
                <w:szCs w:val="20"/>
                <w:lang w:val="en-GB"/>
              </w:rPr>
              <w:t xml:space="preserve"> </w:t>
            </w:r>
            <w:r w:rsidRPr="00B500B5">
              <w:rPr>
                <w:rFonts w:ascii="Verdana" w:hAnsi="Verdana" w:cs="Times New Roman"/>
                <w:color w:val="000000"/>
                <w:sz w:val="20"/>
                <w:szCs w:val="20"/>
                <w:u w:val="single"/>
                <w:lang w:val="en-GB"/>
              </w:rPr>
              <w:t>local elections</w:t>
            </w:r>
            <w:r w:rsidRPr="00C531D7">
              <w:rPr>
                <w:rFonts w:ascii="Verdana" w:hAnsi="Verdana" w:cs="Times New Roman"/>
                <w:color w:val="000000"/>
                <w:sz w:val="20"/>
                <w:szCs w:val="20"/>
                <w:lang w:val="en-GB"/>
              </w:rPr>
              <w:t xml:space="preserve">, voting is </w:t>
            </w:r>
            <w:r>
              <w:rPr>
                <w:rFonts w:ascii="Verdana" w:hAnsi="Verdana" w:cs="Times New Roman"/>
                <w:color w:val="000000"/>
                <w:sz w:val="20"/>
                <w:szCs w:val="20"/>
                <w:lang w:val="en-GB"/>
              </w:rPr>
              <w:t xml:space="preserve">only </w:t>
            </w:r>
            <w:r w:rsidRPr="00C531D7">
              <w:rPr>
                <w:rFonts w:ascii="Verdana" w:hAnsi="Verdana" w:cs="Times New Roman"/>
                <w:color w:val="000000"/>
                <w:sz w:val="20"/>
                <w:szCs w:val="20"/>
                <w:lang w:val="en-GB"/>
              </w:rPr>
              <w:t xml:space="preserve">possible in specific polling stations based on </w:t>
            </w:r>
            <w:r>
              <w:rPr>
                <w:rFonts w:ascii="Verdana" w:hAnsi="Verdana" w:cs="Times New Roman"/>
                <w:color w:val="000000"/>
                <w:sz w:val="20"/>
                <w:szCs w:val="20"/>
                <w:lang w:val="en-GB"/>
              </w:rPr>
              <w:t>the p</w:t>
            </w:r>
            <w:r w:rsidRPr="00C531D7">
              <w:rPr>
                <w:rFonts w:ascii="Verdana" w:hAnsi="Verdana" w:cs="Times New Roman"/>
                <w:color w:val="000000"/>
                <w:sz w:val="20"/>
                <w:szCs w:val="20"/>
                <w:lang w:val="en-GB"/>
              </w:rPr>
              <w:t>ermanent residence. If the place of permanent residence differs from the location of the long term institutions, residents would have to travel and would not be able to vote at the location of temporary residence based on temporary voter registration.</w:t>
            </w:r>
            <w:r w:rsidRPr="00C531D7">
              <w:rPr>
                <w:rStyle w:val="FootnoteReference"/>
                <w:rFonts w:ascii="Verdana" w:hAnsi="Verdana" w:cs="Times New Roman"/>
                <w:color w:val="000000"/>
                <w:sz w:val="20"/>
                <w:szCs w:val="20"/>
                <w:lang w:val="en-GB"/>
              </w:rPr>
              <w:footnoteReference w:id="23"/>
            </w:r>
          </w:p>
        </w:tc>
      </w:tr>
      <w:tr w:rsidR="00CD0F0E" w:rsidRPr="003B1872" w14:paraId="0A2D5A79" w14:textId="3717B6E1" w:rsidTr="00CD0F0E">
        <w:trPr>
          <w:trHeight w:val="510"/>
        </w:trPr>
        <w:tc>
          <w:tcPr>
            <w:tcW w:w="501" w:type="pct"/>
            <w:vAlign w:val="center"/>
          </w:tcPr>
          <w:p w14:paraId="5F1ABA70"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60870D56" w14:textId="77777777" w:rsidR="006C4A41" w:rsidRDefault="006C4A41" w:rsidP="006C4A41">
            <w:pPr>
              <w:spacing w:before="240"/>
              <w:contextualSpacing/>
              <w:jc w:val="both"/>
              <w:rPr>
                <w:rFonts w:ascii="Verdana" w:hAnsi="Verdana"/>
                <w:sz w:val="20"/>
                <w:szCs w:val="20"/>
                <w:lang w:val="en-GB"/>
              </w:rPr>
            </w:pPr>
            <w:r w:rsidRPr="00D70725">
              <w:rPr>
                <w:rFonts w:ascii="Verdana" w:hAnsi="Verdana"/>
                <w:sz w:val="20"/>
                <w:szCs w:val="20"/>
                <w:lang w:val="en-GB"/>
              </w:rPr>
              <w:t xml:space="preserve">Under the Election Procedure Act, people living in long-term institutions may vote via “mobile ballot boxes”. (This possibility was also provided for by the earlier legislation, Act C of 1997 on Election Procedure.) </w:t>
            </w:r>
          </w:p>
          <w:p w14:paraId="38177602" w14:textId="77777777" w:rsidR="006C4A41" w:rsidRDefault="006C4A41" w:rsidP="006C4A41">
            <w:pPr>
              <w:spacing w:before="240"/>
              <w:contextualSpacing/>
              <w:jc w:val="both"/>
              <w:rPr>
                <w:rFonts w:ascii="Verdana" w:hAnsi="Verdana"/>
                <w:sz w:val="20"/>
                <w:szCs w:val="20"/>
                <w:lang w:val="en-GB"/>
              </w:rPr>
            </w:pPr>
            <w:r w:rsidRPr="00D70725">
              <w:rPr>
                <w:rFonts w:ascii="Verdana" w:hAnsi="Verdana"/>
                <w:sz w:val="20"/>
                <w:szCs w:val="20"/>
                <w:lang w:val="en-GB"/>
              </w:rPr>
              <w:t xml:space="preserve">Under Articles 103 and 104 of the Election Procedure Act, voters hindered by their state of health, disability, or detention shall be included in a list for those voting via mobile ballot boxes upon their request. </w:t>
            </w:r>
          </w:p>
          <w:p w14:paraId="7716F56D" w14:textId="77777777" w:rsidR="006C4A41" w:rsidRDefault="006C4A41" w:rsidP="006C4A41">
            <w:pPr>
              <w:spacing w:before="240"/>
              <w:contextualSpacing/>
              <w:jc w:val="both"/>
              <w:rPr>
                <w:rFonts w:ascii="Verdana" w:hAnsi="Verdana"/>
                <w:sz w:val="20"/>
                <w:szCs w:val="20"/>
                <w:lang w:val="en-GB"/>
              </w:rPr>
            </w:pPr>
            <w:r w:rsidRPr="00D70725">
              <w:rPr>
                <w:rFonts w:ascii="Verdana" w:hAnsi="Verdana"/>
                <w:sz w:val="20"/>
                <w:szCs w:val="20"/>
                <w:lang w:val="en-GB"/>
              </w:rPr>
              <w:t xml:space="preserve">According to Article 104 (1) the list is drawn up by the local election offices as a main rule. </w:t>
            </w:r>
          </w:p>
          <w:p w14:paraId="46D25A79" w14:textId="77777777" w:rsidR="006C4A41" w:rsidRDefault="006C4A41" w:rsidP="006C4A41">
            <w:pPr>
              <w:spacing w:before="240"/>
              <w:contextualSpacing/>
              <w:jc w:val="both"/>
              <w:rPr>
                <w:rFonts w:ascii="Verdana" w:hAnsi="Verdana"/>
                <w:sz w:val="20"/>
                <w:szCs w:val="20"/>
                <w:lang w:val="en-GB"/>
              </w:rPr>
            </w:pPr>
            <w:r w:rsidRPr="00D70725">
              <w:rPr>
                <w:rFonts w:ascii="Verdana" w:hAnsi="Verdana"/>
                <w:sz w:val="20"/>
                <w:szCs w:val="20"/>
                <w:lang w:val="en-GB"/>
              </w:rPr>
              <w:t>Under Article 103 (2) requests shall reach the local election offices no later than two days before the election day or shall reach the local ballot counting committee on the day of the election no later than 3 p.m. In the latter case, the local ballot counting committee includes the voter in the list on the day of the election.</w:t>
            </w:r>
            <w:r w:rsidRPr="00D70725">
              <w:rPr>
                <w:rStyle w:val="FootnoteReference"/>
                <w:rFonts w:ascii="Verdana" w:hAnsi="Verdana"/>
                <w:sz w:val="20"/>
                <w:szCs w:val="20"/>
                <w:lang w:val="en-GB"/>
              </w:rPr>
              <w:footnoteReference w:id="24"/>
            </w:r>
          </w:p>
          <w:p w14:paraId="0EE5A1D0" w14:textId="77777777" w:rsidR="006C4A41" w:rsidRPr="00D70725" w:rsidRDefault="006C4A41" w:rsidP="006C4A41">
            <w:pPr>
              <w:spacing w:before="240"/>
              <w:contextualSpacing/>
              <w:jc w:val="both"/>
              <w:rPr>
                <w:rFonts w:ascii="Verdana" w:hAnsi="Verdana"/>
                <w:sz w:val="20"/>
                <w:szCs w:val="20"/>
                <w:lang w:val="en-GB"/>
              </w:rPr>
            </w:pPr>
            <w:r w:rsidRPr="00D70725">
              <w:rPr>
                <w:rFonts w:ascii="Verdana" w:hAnsi="Verdana"/>
                <w:sz w:val="20"/>
                <w:szCs w:val="20"/>
                <w:lang w:val="en-GB"/>
              </w:rPr>
              <w:t>The request for a mobile ballot box shall include the voter’s name, place and date of birth, his/her mother’s name, his/her identification number, and his/her place of residence where he/she wants to vote in case it differs from the voter’s registered address. Furthermore, the request shall indicate the reason for requesting a mobile ballot box.</w:t>
            </w:r>
            <w:r w:rsidRPr="00D70725">
              <w:rPr>
                <w:rStyle w:val="FootnoteReference"/>
                <w:rFonts w:ascii="Verdana" w:hAnsi="Verdana"/>
                <w:sz w:val="20"/>
                <w:szCs w:val="20"/>
                <w:lang w:val="en-GB"/>
              </w:rPr>
              <w:footnoteReference w:id="25"/>
            </w:r>
            <w:r w:rsidRPr="00D70725">
              <w:rPr>
                <w:rFonts w:ascii="Verdana" w:hAnsi="Verdana"/>
                <w:sz w:val="20"/>
                <w:szCs w:val="20"/>
                <w:lang w:val="en-GB"/>
              </w:rPr>
              <w:t xml:space="preserve"> There is no legal rule indicating that voters should prove their disability in any way or should prove a certain level of disability to be included in the list.</w:t>
            </w:r>
          </w:p>
          <w:p w14:paraId="23CF974D" w14:textId="1A7D517A" w:rsidR="00CD0F0E" w:rsidRDefault="006C4A41" w:rsidP="006C4A41">
            <w:pPr>
              <w:rPr>
                <w:rFonts w:ascii="Verdana" w:eastAsia="Calibri" w:hAnsi="Verdana" w:cs="Times New Roman"/>
                <w:lang w:val="en-IE" w:eastAsia="en-US" w:bidi="en-US"/>
              </w:rPr>
            </w:pPr>
            <w:r w:rsidRPr="00D70725">
              <w:rPr>
                <w:rFonts w:ascii="Verdana" w:hAnsi="Verdana"/>
                <w:sz w:val="20"/>
                <w:szCs w:val="20"/>
                <w:lang w:val="en-GB"/>
              </w:rPr>
              <w:t xml:space="preserve">According to Article 185 (3) of the Election Procedure Act, the secrecy of the voting shall be maintained also in the course of voting via a mobile ballot box, and under Article 88 c) of the </w:t>
            </w:r>
            <w:r w:rsidRPr="00D70725">
              <w:rPr>
                <w:rFonts w:ascii="Verdana" w:hAnsi="Verdana"/>
                <w:bCs/>
                <w:sz w:val="20"/>
                <w:szCs w:val="20"/>
                <w:lang w:val="en-GB"/>
              </w:rPr>
              <w:t>Election Procedure Act voters living with visual impairment may request to use a voting aid with Braille writing while voting via a mobile ballot box.</w:t>
            </w:r>
          </w:p>
        </w:tc>
      </w:tr>
      <w:tr w:rsidR="00CD0F0E" w:rsidRPr="003B1872" w14:paraId="78B13560" w14:textId="6DEC3C56" w:rsidTr="00CD0F0E">
        <w:trPr>
          <w:trHeight w:val="510"/>
        </w:trPr>
        <w:tc>
          <w:tcPr>
            <w:tcW w:w="501" w:type="pct"/>
            <w:vAlign w:val="center"/>
          </w:tcPr>
          <w:p w14:paraId="08F49B11" w14:textId="77777777" w:rsidR="00CD0F0E"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5C15B7ED" w14:textId="77777777" w:rsidR="00404EDA" w:rsidRPr="000A1566" w:rsidRDefault="00404EDA" w:rsidP="00404EDA">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Section 17 of the Electoral Act 1992 (as amended)</w:t>
            </w:r>
            <w:r w:rsidRPr="000A1566">
              <w:rPr>
                <w:rStyle w:val="FootnoteReference"/>
                <w:rFonts w:ascii="Verdana" w:eastAsia="Calibri" w:hAnsi="Verdana" w:cs="Times New Roman"/>
                <w:sz w:val="20"/>
                <w:szCs w:val="20"/>
                <w:lang w:val="en-GB"/>
              </w:rPr>
              <w:footnoteReference w:id="26"/>
            </w:r>
            <w:r w:rsidRPr="000A1566">
              <w:rPr>
                <w:rFonts w:ascii="Verdana" w:eastAsia="Calibri" w:hAnsi="Verdana" w:cs="Times New Roman"/>
                <w:sz w:val="20"/>
                <w:szCs w:val="20"/>
                <w:lang w:val="en-GB"/>
              </w:rPr>
              <w:t xml:space="preserve"> makes provision for voting by persons with disabilities, by providing for the creation of a “special voters list” for persons who are unable to vote in person at a polling place in his or her polling district by reason of physical illness or physical disability. This allows such persons to vote at an alternative polling station if the local station is inaccessible; assistance in voting at the polling station by a companion or the presiding officer; postal vote; or voting at a hospital, nursing home or similar institution if the voter lives there [provision </w:t>
            </w:r>
            <w:r w:rsidRPr="000A1566">
              <w:rPr>
                <w:rFonts w:ascii="Verdana" w:hAnsi="Verdana"/>
                <w:sz w:val="20"/>
                <w:szCs w:val="20"/>
              </w:rPr>
              <w:t>Section 17 of the Electoral Act 1992]</w:t>
            </w:r>
            <w:r>
              <w:rPr>
                <w:rFonts w:ascii="Verdana" w:hAnsi="Verdana"/>
                <w:sz w:val="20"/>
                <w:szCs w:val="20"/>
              </w:rPr>
              <w:t>.</w:t>
            </w:r>
          </w:p>
          <w:p w14:paraId="483DF8B5" w14:textId="77777777" w:rsidR="00404EDA" w:rsidRPr="000A1566" w:rsidRDefault="00404EDA" w:rsidP="00404EDA">
            <w:pPr>
              <w:spacing w:before="240"/>
              <w:contextualSpacing/>
              <w:jc w:val="both"/>
              <w:rPr>
                <w:rFonts w:ascii="Verdana" w:eastAsia="Calibri" w:hAnsi="Verdana" w:cs="Times New Roman"/>
                <w:sz w:val="20"/>
                <w:szCs w:val="20"/>
                <w:lang w:val="en-GB"/>
              </w:rPr>
            </w:pPr>
          </w:p>
          <w:p w14:paraId="1AD3A781" w14:textId="0C7B0A07" w:rsidR="00CD0F0E" w:rsidRDefault="00404EDA" w:rsidP="00404EDA">
            <w:pPr>
              <w:rPr>
                <w:rFonts w:ascii="Verdana" w:eastAsia="Calibri" w:hAnsi="Verdana" w:cs="Times New Roman"/>
                <w:lang w:val="en-IE" w:eastAsia="en-US" w:bidi="en-US"/>
              </w:rPr>
            </w:pPr>
            <w:r w:rsidRPr="000A1566">
              <w:rPr>
                <w:rFonts w:ascii="Verdana" w:eastAsia="Calibri" w:hAnsi="Verdana" w:cs="Times New Roman"/>
                <w:sz w:val="20"/>
                <w:szCs w:val="20"/>
                <w:lang w:val="en-GB"/>
              </w:rPr>
              <w:t>The procedure for voting by special voters is governed by Part XIV of the Electoral Act 1992 (as amended).</w:t>
            </w:r>
            <w:r w:rsidRPr="000A1566">
              <w:rPr>
                <w:rStyle w:val="FootnoteReference"/>
                <w:rFonts w:ascii="Verdana" w:eastAsia="Calibri" w:hAnsi="Verdana" w:cs="Times New Roman"/>
                <w:sz w:val="20"/>
                <w:szCs w:val="20"/>
                <w:lang w:val="en-GB"/>
              </w:rPr>
              <w:footnoteReference w:id="27"/>
            </w:r>
            <w:r w:rsidRPr="000A1566">
              <w:rPr>
                <w:rFonts w:ascii="Verdana" w:eastAsia="Calibri" w:hAnsi="Verdana" w:cs="Times New Roman"/>
                <w:sz w:val="20"/>
                <w:szCs w:val="20"/>
                <w:lang w:val="en-GB"/>
              </w:rPr>
              <w:t xml:space="preserve"> Section 81 of the Electoral Act 1992 provides for the issue of a ballot paper to special voters.</w:t>
            </w:r>
            <w:r w:rsidRPr="000A1566">
              <w:rPr>
                <w:rStyle w:val="FootnoteReference"/>
                <w:rFonts w:ascii="Verdana" w:eastAsia="Calibri" w:hAnsi="Verdana" w:cs="Times New Roman"/>
                <w:sz w:val="20"/>
                <w:szCs w:val="20"/>
                <w:lang w:val="en-GB"/>
              </w:rPr>
              <w:footnoteReference w:id="28"/>
            </w:r>
            <w:r w:rsidRPr="000A1566">
              <w:rPr>
                <w:rFonts w:ascii="Verdana" w:eastAsia="Calibri" w:hAnsi="Verdana" w:cs="Times New Roman"/>
                <w:sz w:val="20"/>
                <w:szCs w:val="20"/>
                <w:lang w:val="en-GB"/>
              </w:rPr>
              <w:t xml:space="preserve"> Section 82 of the Electoral Act 1992 provides for the method of voting by special voters.</w:t>
            </w:r>
            <w:r w:rsidRPr="000A1566">
              <w:rPr>
                <w:rStyle w:val="FootnoteReference"/>
                <w:rFonts w:ascii="Verdana" w:eastAsia="Calibri" w:hAnsi="Verdana" w:cs="Times New Roman"/>
                <w:sz w:val="20"/>
                <w:szCs w:val="20"/>
                <w:lang w:val="en-GB"/>
              </w:rPr>
              <w:footnoteReference w:id="29"/>
            </w:r>
            <w:r w:rsidRPr="000A1566">
              <w:rPr>
                <w:rFonts w:ascii="Verdana" w:eastAsia="Calibri" w:hAnsi="Verdana" w:cs="Times New Roman"/>
                <w:sz w:val="20"/>
                <w:szCs w:val="20"/>
                <w:lang w:val="en-GB"/>
              </w:rPr>
              <w:t xml:space="preserve"> Section 11 of the Electoral Act 1992 provides for authorisation of a physically ill or physically disabled person to vote at another polling station where that is more convenient for the voter.</w:t>
            </w:r>
            <w:r w:rsidRPr="000A1566">
              <w:rPr>
                <w:rStyle w:val="FootnoteReference"/>
                <w:rFonts w:ascii="Verdana" w:eastAsia="Calibri" w:hAnsi="Verdana" w:cs="Times New Roman"/>
                <w:sz w:val="20"/>
                <w:szCs w:val="20"/>
                <w:lang w:val="en-GB"/>
              </w:rPr>
              <w:footnoteReference w:id="30"/>
            </w:r>
            <w:r w:rsidRPr="000A1566">
              <w:rPr>
                <w:rFonts w:ascii="Verdana" w:eastAsia="Calibri" w:hAnsi="Verdana" w:cs="Times New Roman"/>
                <w:sz w:val="20"/>
                <w:szCs w:val="20"/>
                <w:lang w:val="en-GB"/>
              </w:rPr>
              <w:t xml:space="preserve"> Section 103 of the Electoral Act 1992 provides for voting with assistance by blind, incapacitated and illiterate electors.</w:t>
            </w:r>
            <w:r w:rsidRPr="000A1566">
              <w:rPr>
                <w:rStyle w:val="FootnoteReference"/>
                <w:rFonts w:ascii="Verdana" w:eastAsia="Calibri" w:hAnsi="Verdana" w:cs="Times New Roman"/>
                <w:sz w:val="20"/>
                <w:szCs w:val="20"/>
                <w:lang w:val="en-GB"/>
              </w:rPr>
              <w:footnoteReference w:id="31"/>
            </w:r>
          </w:p>
        </w:tc>
      </w:tr>
      <w:tr w:rsidR="00CD0F0E" w:rsidRPr="003B1872" w14:paraId="10531400" w14:textId="44CDC7DF" w:rsidTr="00CD0F0E">
        <w:trPr>
          <w:trHeight w:val="510"/>
        </w:trPr>
        <w:tc>
          <w:tcPr>
            <w:tcW w:w="501" w:type="pct"/>
            <w:vAlign w:val="center"/>
          </w:tcPr>
          <w:p w14:paraId="4159ADE5"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2B33181E" w14:textId="77777777" w:rsidR="00B8652E" w:rsidRDefault="00B8652E" w:rsidP="00B8652E">
            <w:pPr>
              <w:pStyle w:val="BodyText"/>
              <w:snapToGrid w:val="0"/>
              <w:spacing w:after="0"/>
              <w:rPr>
                <w:rFonts w:ascii="Verdana" w:hAnsi="Verdana"/>
                <w:color w:val="1D1D1D"/>
                <w:sz w:val="20"/>
                <w:szCs w:val="20"/>
                <w:lang w:val="en-GB"/>
              </w:rPr>
            </w:pPr>
            <w:r w:rsidRPr="0064227B">
              <w:rPr>
                <w:rFonts w:ascii="Verdana" w:hAnsi="Verdana"/>
                <w:color w:val="1D1D1D"/>
                <w:sz w:val="20"/>
                <w:szCs w:val="20"/>
                <w:lang w:val="en-GB"/>
              </w:rPr>
              <w:t xml:space="preserve">Citizens living in long-term institutions, such as prisons, hospitals, </w:t>
            </w:r>
            <w:r w:rsidRPr="0064227B">
              <w:rPr>
                <w:rFonts w:ascii="Verdana" w:hAnsi="Verdana"/>
                <w:sz w:val="20"/>
                <w:szCs w:val="20"/>
                <w:lang w:val="en-GB"/>
              </w:rPr>
              <w:t>care homes</w:t>
            </w:r>
            <w:r w:rsidRPr="0064227B">
              <w:rPr>
                <w:rFonts w:ascii="Verdana" w:hAnsi="Verdana"/>
                <w:color w:val="1D1D1D"/>
                <w:sz w:val="20"/>
                <w:szCs w:val="20"/>
                <w:lang w:val="en-GB"/>
              </w:rPr>
              <w:t xml:space="preserve"> having at least 200 beds, may vote in polling stations set up within the structure. Patients unable to move are required to provide an authorisation by the mayor, to be addressed at least 15 days before the elections, in addition to the electoral certificate. This document must be shown to be admitted to polling stations and electoral officers annotate the participation to vote on it</w:t>
            </w:r>
            <w:r w:rsidRPr="0064227B">
              <w:rPr>
                <w:rStyle w:val="FootnoteReference"/>
                <w:rFonts w:ascii="Verdana" w:eastAsiaTheme="majorEastAsia" w:hAnsi="Verdana"/>
                <w:color w:val="1D1D1D"/>
                <w:sz w:val="20"/>
                <w:szCs w:val="20"/>
                <w:lang w:val="en-GB"/>
              </w:rPr>
              <w:footnoteReference w:id="32"/>
            </w:r>
            <w:r w:rsidRPr="0064227B">
              <w:rPr>
                <w:rFonts w:ascii="Verdana" w:hAnsi="Verdana"/>
                <w:color w:val="1D1D1D"/>
                <w:sz w:val="20"/>
                <w:szCs w:val="20"/>
                <w:vertAlign w:val="superscript"/>
                <w:lang w:val="en-GB"/>
              </w:rPr>
              <w:t>,</w:t>
            </w:r>
            <w:r w:rsidRPr="0064227B">
              <w:rPr>
                <w:rStyle w:val="FootnoteReference"/>
                <w:rFonts w:ascii="Verdana" w:eastAsiaTheme="majorEastAsia" w:hAnsi="Verdana"/>
                <w:color w:val="1D1D1D"/>
                <w:sz w:val="20"/>
                <w:szCs w:val="20"/>
                <w:lang w:val="en-GB"/>
              </w:rPr>
              <w:footnoteReference w:id="33"/>
            </w:r>
            <w:r w:rsidRPr="0064227B">
              <w:rPr>
                <w:rFonts w:ascii="Verdana" w:hAnsi="Verdana"/>
                <w:color w:val="1D1D1D"/>
                <w:sz w:val="20"/>
                <w:szCs w:val="20"/>
                <w:lang w:val="en-GB"/>
              </w:rPr>
              <w:t xml:space="preserve">. </w:t>
            </w:r>
          </w:p>
          <w:p w14:paraId="6230EDF8" w14:textId="77777777" w:rsidR="00B8652E" w:rsidRDefault="00B8652E" w:rsidP="00B8652E">
            <w:pPr>
              <w:pStyle w:val="BodyText"/>
              <w:snapToGrid w:val="0"/>
              <w:spacing w:after="0"/>
              <w:rPr>
                <w:rFonts w:ascii="Verdana" w:hAnsi="Verdana"/>
                <w:color w:val="1D1D1D"/>
                <w:sz w:val="20"/>
                <w:szCs w:val="20"/>
                <w:lang w:val="en-GB"/>
              </w:rPr>
            </w:pPr>
          </w:p>
          <w:p w14:paraId="25797ED8" w14:textId="0A263058" w:rsidR="00CD0F0E" w:rsidRDefault="00B8652E" w:rsidP="00B8652E">
            <w:pPr>
              <w:rPr>
                <w:rFonts w:ascii="Verdana" w:eastAsia="Calibri" w:hAnsi="Verdana" w:cs="Times New Roman"/>
                <w:lang w:val="en-IE" w:eastAsia="en-US" w:bidi="en-US"/>
              </w:rPr>
            </w:pPr>
            <w:r>
              <w:rPr>
                <w:rFonts w:ascii="Verdana" w:hAnsi="Verdana"/>
                <w:color w:val="1D1D1D"/>
                <w:sz w:val="20"/>
                <w:szCs w:val="20"/>
                <w:lang w:val="en-GB"/>
              </w:rPr>
              <w:t>Homebound</w:t>
            </w:r>
            <w:r w:rsidRPr="0064227B">
              <w:rPr>
                <w:rFonts w:ascii="Verdana" w:hAnsi="Verdana"/>
                <w:color w:val="1D1D1D"/>
                <w:sz w:val="20"/>
                <w:szCs w:val="20"/>
                <w:lang w:val="en-GB"/>
              </w:rPr>
              <w:t xml:space="preserve"> </w:t>
            </w:r>
            <w:r>
              <w:rPr>
                <w:rFonts w:ascii="Verdana" w:hAnsi="Verdana"/>
                <w:color w:val="1D1D1D"/>
                <w:sz w:val="20"/>
                <w:szCs w:val="20"/>
                <w:lang w:val="en-GB"/>
              </w:rPr>
              <w:t>votes are</w:t>
            </w:r>
            <w:r w:rsidRPr="0064227B">
              <w:rPr>
                <w:rFonts w:ascii="Verdana" w:hAnsi="Verdana"/>
                <w:color w:val="1D1D1D"/>
                <w:sz w:val="20"/>
                <w:szCs w:val="20"/>
                <w:lang w:val="en-GB"/>
              </w:rPr>
              <w:t xml:space="preserve"> recollected by the president of the polling</w:t>
            </w:r>
            <w:r>
              <w:rPr>
                <w:rFonts w:ascii="Verdana" w:hAnsi="Verdana"/>
                <w:color w:val="1D1D1D"/>
                <w:sz w:val="20"/>
                <w:szCs w:val="20"/>
                <w:lang w:val="en-GB"/>
              </w:rPr>
              <w:t xml:space="preserve"> stations, the secretary and </w:t>
            </w:r>
            <w:r w:rsidRPr="0064227B">
              <w:rPr>
                <w:rFonts w:ascii="Verdana" w:hAnsi="Verdana"/>
                <w:color w:val="1D1D1D"/>
                <w:sz w:val="20"/>
                <w:szCs w:val="20"/>
                <w:lang w:val="en-GB"/>
              </w:rPr>
              <w:t>election officers, selected by drawing.</w:t>
            </w:r>
          </w:p>
        </w:tc>
      </w:tr>
      <w:tr w:rsidR="00CD0F0E" w:rsidRPr="003B1872" w14:paraId="65057700" w14:textId="4103ED39" w:rsidTr="00CD0F0E">
        <w:trPr>
          <w:trHeight w:val="510"/>
        </w:trPr>
        <w:tc>
          <w:tcPr>
            <w:tcW w:w="501" w:type="pct"/>
            <w:vAlign w:val="center"/>
          </w:tcPr>
          <w:p w14:paraId="5E32EE55"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510CC841" w14:textId="77777777" w:rsidR="00833545" w:rsidRDefault="00833545" w:rsidP="00833545">
            <w:pPr>
              <w:pStyle w:val="FRABodyTextnumbered"/>
              <w:tabs>
                <w:tab w:val="clear" w:pos="1277"/>
              </w:tabs>
              <w:spacing w:before="0" w:after="0"/>
              <w:ind w:left="0" w:firstLine="0"/>
              <w:jc w:val="left"/>
              <w:rPr>
                <w:rFonts w:ascii="Verdana" w:hAnsi="Verdana"/>
                <w:sz w:val="20"/>
                <w:szCs w:val="20"/>
              </w:rPr>
            </w:pPr>
            <w:r w:rsidRPr="002A2DD6">
              <w:rPr>
                <w:rFonts w:ascii="Verdana" w:hAnsi="Verdana"/>
                <w:sz w:val="20"/>
                <w:szCs w:val="20"/>
              </w:rPr>
              <w:t>Laws lay down the procedure for delivering poll cards to and voting procedure of voters who are in healthcare institutions (except outpatient healthcare institutions), social care and guardianship institutions, military units, arrest houses, remand prisons (detention facilities) and penal institutions, as well as to those gone abroad. There are similar provisions established in all the electoral laws.</w:t>
            </w:r>
            <w:r w:rsidRPr="002A2DD6">
              <w:rPr>
                <w:rFonts w:ascii="Verdana" w:hAnsi="Verdana"/>
                <w:sz w:val="20"/>
                <w:szCs w:val="20"/>
                <w:vertAlign w:val="superscript"/>
              </w:rPr>
              <w:footnoteReference w:id="34"/>
            </w:r>
            <w:r>
              <w:rPr>
                <w:rFonts w:ascii="Verdana" w:hAnsi="Verdana"/>
                <w:sz w:val="20"/>
                <w:szCs w:val="20"/>
              </w:rPr>
              <w:t xml:space="preserve"> </w:t>
            </w:r>
            <w:r w:rsidRPr="002A2DD6">
              <w:rPr>
                <w:rFonts w:ascii="Verdana" w:hAnsi="Verdana"/>
                <w:sz w:val="20"/>
                <w:szCs w:val="20"/>
              </w:rPr>
              <w:t xml:space="preserve">Voters who because of their health condition or age are in healthcare (except outpatient healthcare) facilities, institutions of social guardianship and care shall be entitled to vote in such institutions. </w:t>
            </w:r>
          </w:p>
          <w:p w14:paraId="726B4F09" w14:textId="77777777" w:rsidR="00833545" w:rsidRDefault="00833545" w:rsidP="00833545">
            <w:pPr>
              <w:pStyle w:val="FRABodyTextnumbered"/>
              <w:tabs>
                <w:tab w:val="clear" w:pos="1277"/>
              </w:tabs>
              <w:spacing w:before="0" w:after="0"/>
              <w:ind w:left="0" w:firstLine="0"/>
              <w:jc w:val="left"/>
              <w:rPr>
                <w:rFonts w:ascii="Verdana" w:hAnsi="Verdana"/>
                <w:sz w:val="20"/>
                <w:szCs w:val="20"/>
              </w:rPr>
            </w:pPr>
          </w:p>
          <w:p w14:paraId="19C3FBEA" w14:textId="77777777" w:rsidR="00833545" w:rsidRDefault="00833545" w:rsidP="00833545">
            <w:pPr>
              <w:pStyle w:val="FRABodyTextnumbered"/>
              <w:tabs>
                <w:tab w:val="clear" w:pos="1277"/>
              </w:tabs>
              <w:spacing w:before="0" w:after="0"/>
              <w:ind w:left="0" w:firstLine="0"/>
              <w:jc w:val="left"/>
              <w:rPr>
                <w:rFonts w:ascii="Verdana" w:hAnsi="Verdana"/>
                <w:sz w:val="20"/>
                <w:szCs w:val="20"/>
              </w:rPr>
            </w:pPr>
            <w:r w:rsidRPr="002A2DD6">
              <w:rPr>
                <w:rFonts w:ascii="Verdana" w:hAnsi="Verdana"/>
                <w:sz w:val="20"/>
                <w:szCs w:val="20"/>
              </w:rPr>
              <w:t>A constituency electoral committee shall, not later than 15 days prior to an election day and upon the recommendation of the heads of the institutions draw up a list of special post offices and, upon the recommendation of the head of the post office, set working hours of the post offices in compliance with the requested days of voting. After drawing up a list of voters voting in a special post office</w:t>
            </w:r>
            <w:r w:rsidRPr="002A2DD6">
              <w:rPr>
                <w:rFonts w:ascii="Verdana" w:hAnsi="Verdana"/>
                <w:sz w:val="20"/>
                <w:szCs w:val="20"/>
                <w:vertAlign w:val="superscript"/>
              </w:rPr>
              <w:footnoteReference w:id="35"/>
            </w:r>
            <w:r w:rsidRPr="002A2DD6">
              <w:rPr>
                <w:rFonts w:ascii="Verdana" w:hAnsi="Verdana"/>
                <w:sz w:val="20"/>
                <w:szCs w:val="20"/>
                <w:vertAlign w:val="superscript"/>
              </w:rPr>
              <w:t xml:space="preserve"> </w:t>
            </w:r>
            <w:r w:rsidRPr="002A2DD6">
              <w:rPr>
                <w:rFonts w:ascii="Verdana" w:hAnsi="Verdana"/>
                <w:sz w:val="20"/>
                <w:szCs w:val="20"/>
              </w:rPr>
              <w:t xml:space="preserve">the head of the institution shall transfer a list of voters voting in a special post office to a constituency electoral committee, receive poll cards from it or print them according to the date received via electronic means of communication and ensure the delivery of the cards to voters, allot the premises suitable for voting, and be responsible that the voters </w:t>
            </w:r>
            <w:r>
              <w:rPr>
                <w:rFonts w:ascii="Verdana" w:hAnsi="Verdana"/>
                <w:sz w:val="20"/>
                <w:szCs w:val="20"/>
              </w:rPr>
              <w:t>are</w:t>
            </w:r>
            <w:r w:rsidRPr="002A2DD6">
              <w:rPr>
                <w:rFonts w:ascii="Verdana" w:hAnsi="Verdana"/>
                <w:sz w:val="20"/>
                <w:szCs w:val="20"/>
              </w:rPr>
              <w:t xml:space="preserve"> notified about the working place and time of a special post office, and that the conditions </w:t>
            </w:r>
            <w:r>
              <w:rPr>
                <w:rFonts w:ascii="Verdana" w:hAnsi="Verdana"/>
                <w:sz w:val="20"/>
                <w:szCs w:val="20"/>
              </w:rPr>
              <w:t>are</w:t>
            </w:r>
            <w:r w:rsidRPr="002A2DD6">
              <w:rPr>
                <w:rFonts w:ascii="Verdana" w:hAnsi="Verdana"/>
                <w:sz w:val="20"/>
                <w:szCs w:val="20"/>
              </w:rPr>
              <w:t xml:space="preserve"> created for voters to reach it. Voters who are able to move shall vote themselves in accordance with the procedure set forth in this Law. </w:t>
            </w:r>
          </w:p>
          <w:p w14:paraId="0EA40C5D" w14:textId="77777777" w:rsidR="00833545" w:rsidRDefault="00833545" w:rsidP="00833545">
            <w:pPr>
              <w:pStyle w:val="FRABodyTextnumbered"/>
              <w:tabs>
                <w:tab w:val="clear" w:pos="1277"/>
              </w:tabs>
              <w:spacing w:before="0" w:after="0"/>
              <w:ind w:left="0" w:firstLine="0"/>
              <w:jc w:val="left"/>
              <w:rPr>
                <w:rFonts w:ascii="Verdana" w:hAnsi="Verdana"/>
                <w:sz w:val="20"/>
                <w:szCs w:val="20"/>
              </w:rPr>
            </w:pPr>
          </w:p>
          <w:p w14:paraId="4EB08BDB" w14:textId="467B02C8" w:rsidR="00CD0F0E" w:rsidRDefault="00833545" w:rsidP="00833545">
            <w:pPr>
              <w:rPr>
                <w:rFonts w:ascii="Verdana" w:eastAsia="Calibri" w:hAnsi="Verdana" w:cs="Times New Roman"/>
                <w:lang w:val="en-IE" w:eastAsia="en-US" w:bidi="en-US"/>
              </w:rPr>
            </w:pPr>
            <w:r w:rsidRPr="002A2DD6">
              <w:rPr>
                <w:rFonts w:ascii="Verdana" w:hAnsi="Verdana"/>
                <w:sz w:val="20"/>
                <w:szCs w:val="20"/>
              </w:rPr>
              <w:t xml:space="preserve">Voters who are unable to move shall be visited by at least 2 polling district committee members, election observers (should they wish) and employees of special post offices. If because of </w:t>
            </w:r>
            <w:r>
              <w:rPr>
                <w:rFonts w:ascii="Verdana" w:hAnsi="Verdana"/>
                <w:sz w:val="20"/>
                <w:szCs w:val="20"/>
              </w:rPr>
              <w:t>a</w:t>
            </w:r>
            <w:r w:rsidRPr="002A2DD6">
              <w:rPr>
                <w:rFonts w:ascii="Verdana" w:hAnsi="Verdana"/>
                <w:sz w:val="20"/>
                <w:szCs w:val="20"/>
              </w:rPr>
              <w:t xml:space="preserve"> disabilit</w:t>
            </w:r>
            <w:r>
              <w:rPr>
                <w:rFonts w:ascii="Verdana" w:hAnsi="Verdana"/>
                <w:sz w:val="20"/>
                <w:szCs w:val="20"/>
              </w:rPr>
              <w:t>y</w:t>
            </w:r>
            <w:r w:rsidRPr="002A2DD6">
              <w:rPr>
                <w:rFonts w:ascii="Verdana" w:hAnsi="Verdana"/>
                <w:sz w:val="20"/>
                <w:szCs w:val="20"/>
              </w:rPr>
              <w:t xml:space="preserve"> a voter is unable to vote himself, he</w:t>
            </w:r>
            <w:r>
              <w:rPr>
                <w:rFonts w:ascii="Verdana" w:hAnsi="Verdana"/>
                <w:sz w:val="20"/>
                <w:szCs w:val="20"/>
              </w:rPr>
              <w:t xml:space="preserve"> or she</w:t>
            </w:r>
            <w:r w:rsidRPr="002A2DD6">
              <w:rPr>
                <w:rFonts w:ascii="Verdana" w:hAnsi="Verdana"/>
                <w:sz w:val="20"/>
                <w:szCs w:val="20"/>
              </w:rPr>
              <w:t xml:space="preserve"> may vote </w:t>
            </w:r>
            <w:r>
              <w:rPr>
                <w:rFonts w:ascii="Verdana" w:hAnsi="Verdana"/>
                <w:sz w:val="20"/>
                <w:szCs w:val="20"/>
              </w:rPr>
              <w:t>by proxy</w:t>
            </w:r>
            <w:r w:rsidRPr="002A2DD6">
              <w:rPr>
                <w:rFonts w:ascii="Verdana" w:hAnsi="Verdana"/>
                <w:sz w:val="20"/>
                <w:szCs w:val="20"/>
              </w:rPr>
              <w:t xml:space="preserve"> </w:t>
            </w:r>
            <w:r>
              <w:rPr>
                <w:rFonts w:ascii="Verdana" w:hAnsi="Verdana"/>
                <w:sz w:val="20"/>
                <w:szCs w:val="20"/>
              </w:rPr>
              <w:t xml:space="preserve">and </w:t>
            </w:r>
            <w:r w:rsidRPr="002A2DD6">
              <w:rPr>
                <w:rFonts w:ascii="Verdana" w:hAnsi="Verdana"/>
                <w:sz w:val="20"/>
                <w:szCs w:val="20"/>
              </w:rPr>
              <w:t>entrust another person</w:t>
            </w:r>
            <w:r>
              <w:rPr>
                <w:rFonts w:ascii="Verdana" w:hAnsi="Verdana"/>
                <w:sz w:val="20"/>
                <w:szCs w:val="20"/>
              </w:rPr>
              <w:t>.</w:t>
            </w:r>
            <w:r w:rsidRPr="002A2DD6">
              <w:rPr>
                <w:rFonts w:ascii="Verdana" w:hAnsi="Verdana"/>
                <w:sz w:val="20"/>
                <w:szCs w:val="20"/>
              </w:rPr>
              <w:t>. Such person must mark the ballot papers in the presence of the voter according to his instructions and preserve the secrecy of voting</w:t>
            </w:r>
            <w:r w:rsidRPr="002A2DD6">
              <w:rPr>
                <w:rStyle w:val="FootnoteReference"/>
                <w:rFonts w:ascii="Verdana" w:hAnsi="Verdana"/>
                <w:sz w:val="20"/>
                <w:szCs w:val="20"/>
                <w:lang w:eastAsia="lt-LT"/>
              </w:rPr>
              <w:footnoteReference w:id="36"/>
            </w:r>
            <w:r w:rsidRPr="002A2DD6">
              <w:rPr>
                <w:rFonts w:ascii="Verdana" w:hAnsi="Verdana"/>
                <w:sz w:val="20"/>
                <w:szCs w:val="20"/>
                <w:lang w:eastAsia="lt-LT"/>
              </w:rPr>
              <w:t>.</w:t>
            </w:r>
          </w:p>
        </w:tc>
      </w:tr>
      <w:tr w:rsidR="00CD0F0E" w:rsidRPr="003B1872" w14:paraId="2E78C65E" w14:textId="65F23CD4" w:rsidTr="00CD0F0E">
        <w:trPr>
          <w:trHeight w:val="510"/>
        </w:trPr>
        <w:tc>
          <w:tcPr>
            <w:tcW w:w="501" w:type="pct"/>
            <w:vAlign w:val="center"/>
          </w:tcPr>
          <w:p w14:paraId="1DB3283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19147CEA" w14:textId="598DBD97" w:rsidR="00CD0F0E" w:rsidRDefault="00833545" w:rsidP="00CD0F0E">
            <w:pPr>
              <w:rPr>
                <w:rFonts w:ascii="Verdana" w:eastAsia="Calibri" w:hAnsi="Verdana" w:cs="Times New Roman"/>
                <w:lang w:val="en-IE" w:eastAsia="en-US" w:bidi="en-US"/>
              </w:rPr>
            </w:pPr>
            <w:r w:rsidRPr="001E4C7A">
              <w:rPr>
                <w:rFonts w:ascii="Verdana" w:hAnsi="Verdana"/>
                <w:sz w:val="20"/>
                <w:szCs w:val="20"/>
                <w:lang w:val="en-GB"/>
              </w:rPr>
              <w:t xml:space="preserve">There is no specific legislation </w:t>
            </w:r>
            <w:r>
              <w:rPr>
                <w:rFonts w:ascii="Verdana" w:hAnsi="Verdana"/>
                <w:sz w:val="20"/>
                <w:szCs w:val="20"/>
                <w:lang w:val="en-GB"/>
              </w:rPr>
              <w:t xml:space="preserve">regulating the vote of </w:t>
            </w:r>
            <w:r w:rsidRPr="001E4C7A">
              <w:rPr>
                <w:rFonts w:ascii="Verdana" w:hAnsi="Verdana"/>
                <w:sz w:val="20"/>
                <w:szCs w:val="20"/>
                <w:lang w:val="en-GB"/>
              </w:rPr>
              <w:t xml:space="preserve">persons living in long term institutions.  Postal voting is the </w:t>
            </w:r>
            <w:r>
              <w:rPr>
                <w:rFonts w:ascii="Verdana" w:hAnsi="Verdana"/>
                <w:sz w:val="20"/>
                <w:szCs w:val="20"/>
                <w:lang w:val="en-GB"/>
              </w:rPr>
              <w:t>principal w</w:t>
            </w:r>
            <w:r w:rsidRPr="001E4C7A">
              <w:rPr>
                <w:rFonts w:ascii="Verdana" w:hAnsi="Verdana"/>
                <w:sz w:val="20"/>
                <w:szCs w:val="20"/>
                <w:lang w:val="en-GB"/>
              </w:rPr>
              <w:t>ay for persons in institutions to vote (art</w:t>
            </w:r>
            <w:r>
              <w:rPr>
                <w:rFonts w:ascii="Verdana" w:hAnsi="Verdana"/>
                <w:sz w:val="20"/>
                <w:szCs w:val="20"/>
                <w:lang w:val="en-GB"/>
              </w:rPr>
              <w:t>icles</w:t>
            </w:r>
            <w:r w:rsidRPr="001E4C7A">
              <w:rPr>
                <w:rFonts w:ascii="Verdana" w:hAnsi="Verdana"/>
                <w:sz w:val="20"/>
                <w:szCs w:val="20"/>
                <w:lang w:val="en-GB"/>
              </w:rPr>
              <w:t xml:space="preserve"> 168 – 181 </w:t>
            </w:r>
            <w:r>
              <w:rPr>
                <w:rFonts w:ascii="Verdana" w:hAnsi="Verdana"/>
                <w:sz w:val="20"/>
                <w:szCs w:val="20"/>
                <w:lang w:val="en-GB"/>
              </w:rPr>
              <w:t xml:space="preserve">and 262-275 </w:t>
            </w:r>
            <w:r w:rsidRPr="001E4C7A">
              <w:rPr>
                <w:rFonts w:ascii="Verdana" w:hAnsi="Verdana"/>
                <w:sz w:val="20"/>
                <w:szCs w:val="20"/>
                <w:lang w:val="en-GB"/>
              </w:rPr>
              <w:t xml:space="preserve">of the electoral act </w:t>
            </w:r>
            <w:r>
              <w:rPr>
                <w:rFonts w:ascii="Verdana" w:hAnsi="Verdana"/>
                <w:sz w:val="20"/>
                <w:szCs w:val="20"/>
                <w:lang w:val="en-GB"/>
              </w:rPr>
              <w:t xml:space="preserve">- </w:t>
            </w:r>
            <w:r w:rsidRPr="001E4C7A">
              <w:rPr>
                <w:rFonts w:ascii="Verdana" w:hAnsi="Verdana"/>
                <w:sz w:val="20"/>
                <w:szCs w:val="20"/>
                <w:lang w:val="en-GB"/>
              </w:rPr>
              <w:t>coordinated text)</w:t>
            </w:r>
            <w:r>
              <w:rPr>
                <w:rFonts w:ascii="Verdana" w:hAnsi="Verdana"/>
                <w:sz w:val="20"/>
                <w:szCs w:val="20"/>
                <w:lang w:val="en-GB"/>
              </w:rPr>
              <w:t>.</w:t>
            </w:r>
          </w:p>
        </w:tc>
      </w:tr>
      <w:tr w:rsidR="00CD0F0E" w:rsidRPr="003B1872" w14:paraId="600BD4D0" w14:textId="4208E610" w:rsidTr="00CD0F0E">
        <w:trPr>
          <w:trHeight w:val="510"/>
        </w:trPr>
        <w:tc>
          <w:tcPr>
            <w:tcW w:w="501" w:type="pct"/>
            <w:vAlign w:val="center"/>
          </w:tcPr>
          <w:p w14:paraId="6A5EC050"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35682791" w14:textId="77777777" w:rsidR="00BE295D" w:rsidRDefault="00BE295D" w:rsidP="00BE295D">
            <w:pPr>
              <w:spacing w:before="240"/>
              <w:contextualSpacing/>
              <w:jc w:val="both"/>
              <w:rPr>
                <w:rFonts w:ascii="Verdana" w:hAnsi="Verdana"/>
                <w:sz w:val="20"/>
                <w:szCs w:val="20"/>
                <w:lang w:val="en-GB"/>
              </w:rPr>
            </w:pPr>
            <w:r w:rsidRPr="0054399C">
              <w:rPr>
                <w:rFonts w:ascii="Verdana" w:hAnsi="Verdana"/>
                <w:sz w:val="20"/>
                <w:szCs w:val="20"/>
                <w:lang w:val="en-GB"/>
              </w:rPr>
              <w:t>According to the</w:t>
            </w:r>
            <w:r>
              <w:rPr>
                <w:rFonts w:ascii="Verdana" w:hAnsi="Verdana"/>
                <w:sz w:val="20"/>
                <w:szCs w:val="20"/>
                <w:lang w:val="en-GB"/>
              </w:rPr>
              <w:t xml:space="preserve"> First</w:t>
            </w:r>
            <w:r w:rsidRPr="0054399C">
              <w:rPr>
                <w:rFonts w:ascii="Verdana" w:hAnsi="Verdana"/>
                <w:sz w:val="20"/>
                <w:szCs w:val="20"/>
                <w:lang w:val="en-GB"/>
              </w:rPr>
              <w:t xml:space="preserve"> Paragraph of </w:t>
            </w:r>
            <w:r>
              <w:rPr>
                <w:rFonts w:ascii="Verdana" w:hAnsi="Verdana"/>
                <w:sz w:val="20"/>
                <w:szCs w:val="20"/>
                <w:lang w:val="en-GB"/>
              </w:rPr>
              <w:t>a</w:t>
            </w:r>
            <w:r w:rsidRPr="0054399C">
              <w:rPr>
                <w:rFonts w:ascii="Verdana" w:hAnsi="Verdana"/>
                <w:sz w:val="20"/>
                <w:szCs w:val="20"/>
                <w:lang w:val="en-GB"/>
              </w:rPr>
              <w:t xml:space="preserve">rticle 24 of the </w:t>
            </w:r>
            <w:r w:rsidRPr="00B002B5">
              <w:rPr>
                <w:rFonts w:ascii="Verdana" w:hAnsi="Verdana"/>
                <w:sz w:val="20"/>
                <w:szCs w:val="20"/>
                <w:u w:val="single"/>
                <w:lang w:val="en-GB"/>
              </w:rPr>
              <w:t>Saeima Election Law</w:t>
            </w:r>
            <w:r w:rsidRPr="0054399C">
              <w:rPr>
                <w:rFonts w:ascii="Verdana" w:hAnsi="Verdana"/>
                <w:sz w:val="20"/>
                <w:szCs w:val="20"/>
                <w:lang w:val="en-GB"/>
              </w:rPr>
              <w:t xml:space="preserve">, and the Second paragraph of  Article 32 of the </w:t>
            </w:r>
            <w:r w:rsidRPr="00B002B5">
              <w:rPr>
                <w:rFonts w:ascii="Verdana" w:hAnsi="Verdana"/>
                <w:sz w:val="20"/>
                <w:szCs w:val="20"/>
                <w:u w:val="single"/>
                <w:lang w:val="en-GB"/>
              </w:rPr>
              <w:t>Law on Elections of the Republic City Council and Municipality Council</w:t>
            </w:r>
            <w:r w:rsidRPr="0054399C">
              <w:rPr>
                <w:rFonts w:ascii="Verdana" w:hAnsi="Verdana"/>
                <w:sz w:val="20"/>
                <w:szCs w:val="20"/>
                <w:lang w:val="en-GB"/>
              </w:rPr>
              <w:t>, voting outside the polling stations is only permi</w:t>
            </w:r>
            <w:r>
              <w:rPr>
                <w:rFonts w:ascii="Verdana" w:hAnsi="Verdana"/>
                <w:sz w:val="20"/>
                <w:szCs w:val="20"/>
                <w:lang w:val="en-GB"/>
              </w:rPr>
              <w:t>ted</w:t>
            </w:r>
            <w:r w:rsidRPr="0054399C">
              <w:rPr>
                <w:rFonts w:ascii="Verdana" w:hAnsi="Verdana"/>
                <w:sz w:val="20"/>
                <w:szCs w:val="20"/>
                <w:lang w:val="en-GB"/>
              </w:rPr>
              <w:t xml:space="preserve"> if the voter is not able to visit the polling station due to health reasons (including disability).</w:t>
            </w:r>
            <w:r w:rsidRPr="0054399C">
              <w:rPr>
                <w:rStyle w:val="FootnoteReference"/>
                <w:rFonts w:ascii="Verdana" w:hAnsi="Verdana"/>
                <w:sz w:val="20"/>
                <w:szCs w:val="20"/>
                <w:lang w:val="en-GB"/>
              </w:rPr>
              <w:footnoteReference w:id="37"/>
            </w:r>
            <w:r w:rsidRPr="0054399C">
              <w:rPr>
                <w:rFonts w:ascii="Verdana" w:hAnsi="Verdana"/>
                <w:sz w:val="20"/>
                <w:szCs w:val="20"/>
                <w:lang w:val="en-GB"/>
              </w:rPr>
              <w:t xml:space="preserve"> </w:t>
            </w:r>
          </w:p>
          <w:p w14:paraId="77C2A8E2" w14:textId="77777777" w:rsidR="00BE295D" w:rsidRDefault="00BE295D" w:rsidP="00BE295D">
            <w:pPr>
              <w:spacing w:before="240"/>
              <w:contextualSpacing/>
              <w:jc w:val="both"/>
              <w:rPr>
                <w:rFonts w:ascii="Verdana" w:hAnsi="Verdana"/>
                <w:sz w:val="20"/>
                <w:szCs w:val="20"/>
                <w:lang w:val="en-GB"/>
              </w:rPr>
            </w:pPr>
            <w:r w:rsidRPr="0054399C">
              <w:rPr>
                <w:rFonts w:ascii="Verdana" w:hAnsi="Verdana"/>
                <w:sz w:val="20"/>
                <w:szCs w:val="20"/>
                <w:lang w:val="en-GB"/>
              </w:rPr>
              <w:t>In this case, the voter or a person authorised by the voter, shall submit a written application to the election commission, which is registered in a special register; the written application for in-home voting should be submitted during the period which starts five days prior the day of elections and ends at noon at the day of the elections; applications submitted after noon can only be satisfied if the district Electoral Commission sees an opportunity to bring the designated ballot box to the residency of the applicant before the end of the voting.</w:t>
            </w:r>
            <w:r w:rsidRPr="0054399C">
              <w:rPr>
                <w:rStyle w:val="FootnoteReference"/>
                <w:rFonts w:ascii="Verdana" w:hAnsi="Verdana"/>
                <w:sz w:val="20"/>
                <w:szCs w:val="20"/>
                <w:lang w:val="en-GB"/>
              </w:rPr>
              <w:footnoteReference w:id="38"/>
            </w:r>
            <w:r w:rsidRPr="0054399C">
              <w:rPr>
                <w:rFonts w:ascii="Verdana" w:hAnsi="Verdana"/>
                <w:sz w:val="20"/>
                <w:szCs w:val="20"/>
                <w:lang w:val="en-GB"/>
              </w:rPr>
              <w:t xml:space="preserve"> </w:t>
            </w:r>
          </w:p>
          <w:p w14:paraId="01D5E3AF" w14:textId="77777777" w:rsidR="00BE295D" w:rsidRPr="0054399C" w:rsidRDefault="00BE295D" w:rsidP="00BE295D">
            <w:pPr>
              <w:spacing w:before="240"/>
              <w:contextualSpacing/>
              <w:jc w:val="both"/>
              <w:rPr>
                <w:rFonts w:ascii="Verdana" w:hAnsi="Verdana"/>
                <w:sz w:val="20"/>
                <w:szCs w:val="20"/>
                <w:lang w:val="en-GB"/>
              </w:rPr>
            </w:pPr>
            <w:r w:rsidRPr="0054399C">
              <w:rPr>
                <w:rFonts w:ascii="Verdana" w:hAnsi="Verdana"/>
                <w:sz w:val="20"/>
                <w:szCs w:val="20"/>
                <w:lang w:val="en-GB"/>
              </w:rPr>
              <w:t>On the basis of this application, the election commission organises voting at the location of that voter, ensuring the confidentiality of such voting.</w:t>
            </w:r>
            <w:r w:rsidRPr="0054399C">
              <w:rPr>
                <w:rStyle w:val="FootnoteReference"/>
                <w:rFonts w:ascii="Verdana" w:hAnsi="Verdana"/>
                <w:sz w:val="20"/>
                <w:szCs w:val="20"/>
                <w:lang w:val="en-GB"/>
              </w:rPr>
              <w:footnoteReference w:id="39"/>
            </w:r>
            <w:r w:rsidRPr="0054399C">
              <w:rPr>
                <w:rFonts w:ascii="Verdana" w:hAnsi="Verdana"/>
                <w:sz w:val="20"/>
                <w:szCs w:val="20"/>
                <w:lang w:val="en-GB"/>
              </w:rPr>
              <w:t xml:space="preserve"> </w:t>
            </w:r>
          </w:p>
          <w:p w14:paraId="058C748A" w14:textId="77777777" w:rsidR="00BE295D" w:rsidRDefault="00BE295D" w:rsidP="00BE295D">
            <w:pPr>
              <w:spacing w:before="240"/>
              <w:contextualSpacing/>
              <w:jc w:val="both"/>
              <w:rPr>
                <w:rFonts w:ascii="Verdana" w:hAnsi="Verdana"/>
                <w:sz w:val="20"/>
                <w:szCs w:val="20"/>
                <w:lang w:val="en-GB"/>
              </w:rPr>
            </w:pPr>
            <w:r w:rsidRPr="0054399C">
              <w:rPr>
                <w:rFonts w:ascii="Verdana" w:hAnsi="Verdana"/>
                <w:sz w:val="20"/>
                <w:szCs w:val="20"/>
                <w:lang w:val="en-GB"/>
              </w:rPr>
              <w:t xml:space="preserve">Article 28 of the Elections to the </w:t>
            </w:r>
            <w:r w:rsidRPr="00B002B5">
              <w:rPr>
                <w:rFonts w:ascii="Verdana" w:hAnsi="Verdana"/>
                <w:sz w:val="20"/>
                <w:szCs w:val="20"/>
                <w:u w:val="single"/>
                <w:lang w:val="en-GB"/>
              </w:rPr>
              <w:t>European Parliament Law</w:t>
            </w:r>
            <w:r w:rsidRPr="0054399C">
              <w:rPr>
                <w:rStyle w:val="FootnoteReference"/>
                <w:rFonts w:ascii="Verdana" w:hAnsi="Verdana"/>
                <w:sz w:val="20"/>
                <w:szCs w:val="20"/>
                <w:lang w:val="en-GB"/>
              </w:rPr>
              <w:footnoteReference w:id="40"/>
            </w:r>
            <w:r>
              <w:rPr>
                <w:rFonts w:ascii="Verdana" w:hAnsi="Verdana"/>
                <w:sz w:val="20"/>
                <w:szCs w:val="20"/>
                <w:lang w:val="en-GB"/>
              </w:rPr>
              <w:t xml:space="preserve"> also</w:t>
            </w:r>
            <w:r w:rsidRPr="0054399C">
              <w:rPr>
                <w:rFonts w:ascii="Verdana" w:hAnsi="Verdana"/>
                <w:sz w:val="20"/>
                <w:szCs w:val="20"/>
                <w:lang w:val="en-GB"/>
              </w:rPr>
              <w:t xml:space="preserve"> envisage</w:t>
            </w:r>
            <w:r>
              <w:rPr>
                <w:rFonts w:ascii="Verdana" w:hAnsi="Verdana"/>
                <w:sz w:val="20"/>
                <w:szCs w:val="20"/>
                <w:lang w:val="en-GB"/>
              </w:rPr>
              <w:t>s</w:t>
            </w:r>
            <w:r w:rsidRPr="0054399C">
              <w:rPr>
                <w:rFonts w:ascii="Verdana" w:hAnsi="Verdana"/>
                <w:sz w:val="20"/>
                <w:szCs w:val="20"/>
                <w:lang w:val="en-GB"/>
              </w:rPr>
              <w:t xml:space="preserve"> that if due to ill-health, a voter is unable to attend the voting premises, then the voting station commission, based on a written application by such a voter (or his/her authorised person) and filed in a special register, shall arrange voting at the voter's residence and ensure the confidentiality of such voting</w:t>
            </w:r>
            <w:r>
              <w:rPr>
                <w:rFonts w:ascii="Verdana" w:hAnsi="Verdana"/>
                <w:sz w:val="20"/>
                <w:szCs w:val="20"/>
                <w:lang w:val="en-GB"/>
              </w:rPr>
              <w:t>. The r</w:t>
            </w:r>
            <w:r w:rsidRPr="0054399C">
              <w:rPr>
                <w:rFonts w:ascii="Verdana" w:hAnsi="Verdana" w:cs="Calibri"/>
                <w:sz w:val="20"/>
                <w:szCs w:val="20"/>
              </w:rPr>
              <w:t>espective person may not be a member of the relevant polling station commission</w:t>
            </w:r>
            <w:r>
              <w:rPr>
                <w:rFonts w:ascii="Verdana" w:hAnsi="Verdana" w:cs="Calibri"/>
                <w:sz w:val="20"/>
                <w:szCs w:val="20"/>
              </w:rPr>
              <w:t>.</w:t>
            </w:r>
          </w:p>
          <w:p w14:paraId="785F7BF1" w14:textId="77777777" w:rsidR="00BE295D" w:rsidRDefault="00BE295D" w:rsidP="00BE295D">
            <w:pPr>
              <w:spacing w:before="240"/>
              <w:contextualSpacing/>
              <w:jc w:val="both"/>
              <w:rPr>
                <w:rFonts w:ascii="Verdana" w:hAnsi="Verdana"/>
                <w:sz w:val="20"/>
                <w:szCs w:val="20"/>
                <w:lang w:val="en-GB"/>
              </w:rPr>
            </w:pPr>
            <w:r>
              <w:rPr>
                <w:rFonts w:ascii="Verdana" w:hAnsi="Verdana"/>
                <w:sz w:val="20"/>
                <w:szCs w:val="20"/>
                <w:lang w:val="en-GB"/>
              </w:rPr>
              <w:t>As for municipal and national elections,</w:t>
            </w:r>
            <w:r w:rsidRPr="0054399C">
              <w:rPr>
                <w:rFonts w:ascii="Verdana" w:hAnsi="Verdana"/>
                <w:sz w:val="20"/>
                <w:szCs w:val="20"/>
                <w:lang w:val="en-GB"/>
              </w:rPr>
              <w:t xml:space="preserve"> the written application for in-home voting should be submitted during the period which starts five days prior the day of elections and ends at noon at the day of the elections; applications submitted after noon can only be satisfied if the district Electoral Commission sees an opportunity to bring the designated ballot box to the residency of the applicant before the end of the voting. </w:t>
            </w:r>
          </w:p>
          <w:p w14:paraId="0222CB06" w14:textId="77777777" w:rsidR="00BE295D" w:rsidRDefault="00BE295D" w:rsidP="00BE295D">
            <w:pPr>
              <w:spacing w:before="240"/>
              <w:contextualSpacing/>
              <w:jc w:val="both"/>
              <w:rPr>
                <w:rFonts w:ascii="Verdana" w:hAnsi="Verdana"/>
                <w:sz w:val="20"/>
                <w:szCs w:val="20"/>
                <w:lang w:val="en-GB"/>
              </w:rPr>
            </w:pPr>
            <w:r w:rsidRPr="0054399C">
              <w:rPr>
                <w:rFonts w:ascii="Verdana" w:hAnsi="Verdana"/>
                <w:sz w:val="20"/>
                <w:szCs w:val="20"/>
                <w:lang w:val="en-GB"/>
              </w:rPr>
              <w:t>Moreover, voting at the voter's residence shall only take place if the voter resides within the territory of the voting station where the data on such a voter is entered.</w:t>
            </w:r>
          </w:p>
          <w:p w14:paraId="0BD360E7" w14:textId="77777777" w:rsidR="00BE295D" w:rsidRPr="0054399C" w:rsidRDefault="00BE295D" w:rsidP="00BE295D">
            <w:pPr>
              <w:spacing w:before="240"/>
              <w:contextualSpacing/>
              <w:jc w:val="both"/>
              <w:rPr>
                <w:rFonts w:ascii="Verdana" w:hAnsi="Verdana"/>
                <w:sz w:val="20"/>
                <w:szCs w:val="20"/>
                <w:lang w:val="en-GB"/>
              </w:rPr>
            </w:pPr>
            <w:r w:rsidRPr="0054399C">
              <w:rPr>
                <w:rFonts w:ascii="Verdana" w:hAnsi="Verdana"/>
                <w:sz w:val="20"/>
                <w:szCs w:val="20"/>
                <w:lang w:val="en-GB"/>
              </w:rPr>
              <w:t>According to Article 30, if on the day of the elections a voter is in hospital due to his/her health, voting shall be arranged regardless of the voting station where such a voter is registered. In accordance with procedures specified by the Central Election Commission</w:t>
            </w:r>
            <w:r>
              <w:rPr>
                <w:rFonts w:ascii="Verdana" w:hAnsi="Verdana"/>
                <w:sz w:val="20"/>
                <w:szCs w:val="20"/>
                <w:lang w:val="en-GB"/>
              </w:rPr>
              <w:t xml:space="preserve"> (CEC)</w:t>
            </w:r>
            <w:r w:rsidRPr="0054399C">
              <w:rPr>
                <w:rFonts w:ascii="Verdana" w:hAnsi="Verdana"/>
                <w:sz w:val="20"/>
                <w:szCs w:val="20"/>
                <w:lang w:val="en-GB"/>
              </w:rPr>
              <w:t>, a voting station commission of a relevant town/city, county or parish shall provide arrangements for voting in corresponding hospitals located in the relevant town/city, county or parish. Data on voters shall be entered on a separate voters' list.</w:t>
            </w:r>
            <w:r w:rsidRPr="0054399C">
              <w:rPr>
                <w:rStyle w:val="FootnoteReference"/>
                <w:rFonts w:ascii="Verdana" w:hAnsi="Verdana"/>
                <w:sz w:val="20"/>
                <w:szCs w:val="20"/>
                <w:lang w:val="en-GB"/>
              </w:rPr>
              <w:footnoteReference w:id="41"/>
            </w:r>
            <w:r w:rsidRPr="0054399C">
              <w:rPr>
                <w:rFonts w:ascii="Verdana" w:hAnsi="Verdana"/>
                <w:sz w:val="20"/>
                <w:szCs w:val="20"/>
                <w:lang w:val="en-GB"/>
              </w:rPr>
              <w:t xml:space="preserve"> </w:t>
            </w:r>
          </w:p>
          <w:p w14:paraId="6A6ED178" w14:textId="4739287B" w:rsidR="00CD0F0E" w:rsidRDefault="00BE295D" w:rsidP="00BE295D">
            <w:pPr>
              <w:rPr>
                <w:rFonts w:ascii="Verdana" w:eastAsia="Calibri" w:hAnsi="Verdana" w:cs="Times New Roman"/>
                <w:lang w:val="en-IE" w:eastAsia="en-US" w:bidi="en-US"/>
              </w:rPr>
            </w:pPr>
            <w:r>
              <w:rPr>
                <w:rFonts w:ascii="Verdana" w:hAnsi="Verdana"/>
                <w:sz w:val="20"/>
                <w:szCs w:val="20"/>
                <w:lang w:val="en-GB"/>
              </w:rPr>
              <w:t xml:space="preserve">The same is provided in the </w:t>
            </w:r>
            <w:r w:rsidRPr="0054399C">
              <w:rPr>
                <w:rFonts w:ascii="Verdana" w:hAnsi="Verdana" w:cs="Calibri"/>
                <w:sz w:val="20"/>
                <w:szCs w:val="20"/>
              </w:rPr>
              <w:t xml:space="preserve">Law on </w:t>
            </w:r>
            <w:r w:rsidRPr="00B002B5">
              <w:rPr>
                <w:rFonts w:ascii="Verdana" w:hAnsi="Verdana" w:cs="Calibri"/>
                <w:sz w:val="20"/>
                <w:szCs w:val="20"/>
                <w:u w:val="single"/>
              </w:rPr>
              <w:t>National Referendum and Initiation of Legislation</w:t>
            </w:r>
            <w:r>
              <w:rPr>
                <w:rFonts w:ascii="Verdana" w:hAnsi="Verdana" w:cs="Calibri"/>
                <w:sz w:val="20"/>
                <w:szCs w:val="20"/>
              </w:rPr>
              <w:t>.</w:t>
            </w:r>
          </w:p>
        </w:tc>
      </w:tr>
      <w:tr w:rsidR="00CD0F0E" w:rsidRPr="003B1872" w14:paraId="22FBC547" w14:textId="3866EABF" w:rsidTr="00CD0F0E">
        <w:trPr>
          <w:trHeight w:val="510"/>
        </w:trPr>
        <w:tc>
          <w:tcPr>
            <w:tcW w:w="501" w:type="pct"/>
            <w:vAlign w:val="center"/>
          </w:tcPr>
          <w:p w14:paraId="40F0293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0845FBC4" w14:textId="77777777" w:rsidR="001F0690" w:rsidRDefault="001F0690" w:rsidP="001F0690">
            <w:pPr>
              <w:spacing w:before="240"/>
              <w:contextualSpacing/>
              <w:rPr>
                <w:rFonts w:ascii="Verdana" w:hAnsi="Verdana"/>
                <w:i/>
                <w:sz w:val="20"/>
                <w:szCs w:val="20"/>
              </w:rPr>
            </w:pPr>
            <w:r>
              <w:rPr>
                <w:rFonts w:ascii="Verdana" w:hAnsi="Verdana"/>
                <w:sz w:val="20"/>
                <w:szCs w:val="20"/>
                <w:lang w:val="en-GB"/>
              </w:rPr>
              <w:t>A provision of the</w:t>
            </w:r>
            <w:r w:rsidRPr="00415BF7">
              <w:rPr>
                <w:rStyle w:val="FootnoteReference"/>
                <w:rFonts w:ascii="Verdana" w:hAnsi="Verdana"/>
                <w:sz w:val="20"/>
                <w:szCs w:val="20"/>
                <w:lang w:val="en-GB"/>
              </w:rPr>
              <w:t xml:space="preserve"> </w:t>
            </w:r>
            <w:r>
              <w:rPr>
                <w:rFonts w:ascii="Verdana" w:hAnsi="Verdana"/>
                <w:sz w:val="20"/>
                <w:szCs w:val="20"/>
                <w:lang w:val="en-GB"/>
              </w:rPr>
              <w:t xml:space="preserve">General Elections Act </w:t>
            </w:r>
            <w:r w:rsidRPr="00415BF7">
              <w:rPr>
                <w:rStyle w:val="FootnoteReference"/>
                <w:rFonts w:ascii="Verdana" w:hAnsi="Verdana"/>
                <w:sz w:val="20"/>
                <w:szCs w:val="20"/>
                <w:lang w:val="en-GB"/>
              </w:rPr>
              <w:footnoteReference w:id="42"/>
            </w:r>
            <w:r w:rsidRPr="00415BF7">
              <w:rPr>
                <w:rFonts w:ascii="Verdana" w:hAnsi="Verdana"/>
                <w:sz w:val="20"/>
                <w:szCs w:val="20"/>
                <w:lang w:val="en-GB"/>
              </w:rPr>
              <w:t xml:space="preserve">  allows for the delivery of voting documents to persons in retirement homes, hospitals or suffers from a disability. </w:t>
            </w:r>
            <w:r w:rsidRPr="00415BF7">
              <w:rPr>
                <w:rFonts w:ascii="Verdana" w:hAnsi="Verdana"/>
                <w:sz w:val="20"/>
                <w:szCs w:val="20"/>
              </w:rPr>
              <w:t xml:space="preserve"> </w:t>
            </w:r>
            <w:r w:rsidRPr="00415BF7">
              <w:rPr>
                <w:rFonts w:ascii="Verdana" w:hAnsi="Verdana"/>
                <w:sz w:val="20"/>
                <w:szCs w:val="20"/>
              </w:rPr>
              <w:br/>
            </w:r>
            <w:r w:rsidRPr="00415BF7">
              <w:rPr>
                <w:rFonts w:ascii="Verdana" w:hAnsi="Verdana"/>
                <w:sz w:val="20"/>
                <w:szCs w:val="20"/>
                <w:lang w:val="en-GB"/>
              </w:rPr>
              <w:t>Article 46(10)</w:t>
            </w:r>
            <w:r>
              <w:rPr>
                <w:rFonts w:ascii="Verdana" w:hAnsi="Verdana"/>
                <w:sz w:val="20"/>
                <w:szCs w:val="20"/>
                <w:lang w:val="en-GB"/>
              </w:rPr>
              <w:t xml:space="preserve">: </w:t>
            </w:r>
            <w:r>
              <w:rPr>
                <w:rFonts w:ascii="Verdana" w:hAnsi="Verdana"/>
                <w:sz w:val="20"/>
                <w:szCs w:val="20"/>
              </w:rPr>
              <w:t xml:space="preserve">[…] </w:t>
            </w:r>
            <w:r w:rsidRPr="006D6D43">
              <w:rPr>
                <w:rFonts w:ascii="Verdana" w:hAnsi="Verdana"/>
                <w:i/>
                <w:sz w:val="20"/>
                <w:szCs w:val="20"/>
              </w:rPr>
              <w:t>where the Commission is aware that any person whose name appears on the list … is registered in a retirement home, or is in a hospital, or suffers from a disability or is bed-ridden or is otherwise physically unable to appear at one of the places designated by the … to claim delivery of his voting document, it shall be the duty of the Commission to effect service of such document on the person concerned</w:t>
            </w:r>
            <w:r>
              <w:rPr>
                <w:rFonts w:ascii="Verdana" w:hAnsi="Verdana"/>
                <w:i/>
                <w:sz w:val="20"/>
                <w:szCs w:val="20"/>
              </w:rPr>
              <w:t xml:space="preserve"> […]</w:t>
            </w:r>
          </w:p>
          <w:p w14:paraId="7FD8547B" w14:textId="77777777" w:rsidR="001F0690" w:rsidRPr="006D6D43" w:rsidRDefault="001F0690" w:rsidP="001F0690">
            <w:pPr>
              <w:spacing w:before="240"/>
              <w:contextualSpacing/>
              <w:rPr>
                <w:rFonts w:ascii="Verdana" w:hAnsi="Verdana"/>
                <w:i/>
                <w:sz w:val="20"/>
                <w:szCs w:val="20"/>
                <w:lang w:val="en-GB"/>
              </w:rPr>
            </w:pPr>
          </w:p>
          <w:p w14:paraId="292E016C" w14:textId="77777777" w:rsidR="001F0690" w:rsidRPr="00415BF7" w:rsidRDefault="001F0690" w:rsidP="001F0690">
            <w:pPr>
              <w:spacing w:before="240"/>
              <w:contextualSpacing/>
              <w:rPr>
                <w:rFonts w:ascii="Verdana" w:hAnsi="Verdana"/>
                <w:sz w:val="20"/>
                <w:szCs w:val="20"/>
                <w:lang w:val="en-GB"/>
              </w:rPr>
            </w:pPr>
            <w:r w:rsidRPr="00415BF7">
              <w:rPr>
                <w:rFonts w:ascii="Verdana" w:hAnsi="Verdana"/>
                <w:sz w:val="20"/>
                <w:szCs w:val="20"/>
                <w:lang w:val="en-GB"/>
              </w:rPr>
              <w:t xml:space="preserve">Articles 80 to 84 </w:t>
            </w:r>
            <w:r>
              <w:rPr>
                <w:rFonts w:ascii="Verdana" w:hAnsi="Verdana"/>
                <w:sz w:val="20"/>
                <w:szCs w:val="20"/>
                <w:lang w:val="en-GB"/>
              </w:rPr>
              <w:t>allow</w:t>
            </w:r>
            <w:r w:rsidRPr="00415BF7">
              <w:rPr>
                <w:rFonts w:ascii="Verdana" w:hAnsi="Verdana"/>
                <w:sz w:val="20"/>
                <w:szCs w:val="20"/>
                <w:lang w:val="en-GB"/>
              </w:rPr>
              <w:t xml:space="preserve"> for polling stations to be set up in retirement homes and hospitals and for voting documents to be delivered to such. </w:t>
            </w:r>
          </w:p>
          <w:p w14:paraId="4EF5F6C3" w14:textId="7BB38F8A" w:rsidR="001F0690" w:rsidRDefault="001F0690" w:rsidP="001F0690">
            <w:pPr>
              <w:spacing w:before="240"/>
              <w:contextualSpacing/>
              <w:rPr>
                <w:rFonts w:ascii="Verdana" w:hAnsi="Verdana"/>
                <w:sz w:val="20"/>
                <w:szCs w:val="20"/>
                <w:lang w:val="en-GB"/>
              </w:rPr>
            </w:pPr>
            <w:r>
              <w:rPr>
                <w:rFonts w:ascii="Verdana" w:hAnsi="Verdana"/>
                <w:sz w:val="20"/>
                <w:szCs w:val="20"/>
                <w:lang w:val="en-GB"/>
              </w:rPr>
              <w:t xml:space="preserve">Similarly, </w:t>
            </w:r>
            <w:r w:rsidRPr="00415BF7">
              <w:rPr>
                <w:rFonts w:ascii="Verdana" w:hAnsi="Verdana"/>
                <w:sz w:val="20"/>
                <w:szCs w:val="20"/>
                <w:lang w:val="en-GB"/>
              </w:rPr>
              <w:t xml:space="preserve">Articles 40 to 52 </w:t>
            </w:r>
            <w:r>
              <w:rPr>
                <w:rFonts w:ascii="Verdana" w:hAnsi="Verdana"/>
                <w:sz w:val="20"/>
                <w:szCs w:val="20"/>
                <w:lang w:val="en-GB"/>
              </w:rPr>
              <w:t xml:space="preserve">of the </w:t>
            </w:r>
            <w:r w:rsidRPr="00415BF7">
              <w:rPr>
                <w:rFonts w:ascii="Verdana" w:hAnsi="Verdana"/>
                <w:sz w:val="20"/>
                <w:szCs w:val="20"/>
                <w:lang w:val="en-GB"/>
              </w:rPr>
              <w:t>Local Councils Act</w:t>
            </w:r>
            <w:r w:rsidRPr="00415BF7">
              <w:rPr>
                <w:rStyle w:val="FootnoteReference"/>
                <w:rFonts w:ascii="Verdana" w:hAnsi="Verdana"/>
                <w:sz w:val="20"/>
                <w:szCs w:val="20"/>
                <w:lang w:val="en-GB"/>
              </w:rPr>
              <w:footnoteReference w:id="43"/>
            </w:r>
            <w:r>
              <w:rPr>
                <w:rFonts w:ascii="Verdana" w:hAnsi="Verdana"/>
                <w:sz w:val="20"/>
                <w:szCs w:val="20"/>
                <w:lang w:val="en-GB"/>
              </w:rPr>
              <w:t xml:space="preserve">  allow</w:t>
            </w:r>
            <w:r w:rsidRPr="00415BF7">
              <w:rPr>
                <w:rFonts w:ascii="Verdana" w:hAnsi="Verdana"/>
                <w:sz w:val="20"/>
                <w:szCs w:val="20"/>
                <w:lang w:val="en-GB"/>
              </w:rPr>
              <w:t xml:space="preserve"> for polling stations to be set up in retirement homes and hospitals and for voting documents to be delivered to such</w:t>
            </w:r>
            <w:r>
              <w:rPr>
                <w:rFonts w:ascii="Verdana" w:hAnsi="Verdana"/>
                <w:sz w:val="20"/>
                <w:szCs w:val="20"/>
                <w:lang w:val="en-GB"/>
              </w:rPr>
              <w:t xml:space="preserve"> for municipal e</w:t>
            </w:r>
            <w:r w:rsidRPr="00415BF7">
              <w:rPr>
                <w:rFonts w:ascii="Verdana" w:hAnsi="Verdana"/>
                <w:sz w:val="20"/>
                <w:szCs w:val="20"/>
                <w:lang w:val="en-GB"/>
              </w:rPr>
              <w:t>lections</w:t>
            </w:r>
            <w:r>
              <w:rPr>
                <w:rFonts w:ascii="Verdana" w:hAnsi="Verdana"/>
                <w:sz w:val="20"/>
                <w:szCs w:val="20"/>
                <w:lang w:val="en-GB"/>
              </w:rPr>
              <w:t>.</w:t>
            </w:r>
          </w:p>
          <w:p w14:paraId="4D088343" w14:textId="77777777" w:rsidR="001F0690" w:rsidRPr="00415BF7" w:rsidRDefault="001F0690" w:rsidP="001F0690">
            <w:pPr>
              <w:spacing w:before="240"/>
              <w:contextualSpacing/>
              <w:rPr>
                <w:rFonts w:ascii="Verdana" w:hAnsi="Verdana"/>
                <w:sz w:val="20"/>
                <w:szCs w:val="20"/>
                <w:lang w:val="en-GB"/>
              </w:rPr>
            </w:pPr>
            <w:r w:rsidRPr="00415BF7">
              <w:rPr>
                <w:rFonts w:ascii="Verdana" w:hAnsi="Verdana"/>
                <w:sz w:val="20"/>
                <w:szCs w:val="20"/>
                <w:lang w:val="en-GB"/>
              </w:rPr>
              <w:t xml:space="preserve"> </w:t>
            </w:r>
          </w:p>
          <w:p w14:paraId="5F48686B" w14:textId="5AA074CF" w:rsidR="00CD0F0E" w:rsidRDefault="001F0690" w:rsidP="001F0690">
            <w:pPr>
              <w:rPr>
                <w:rFonts w:ascii="Verdana" w:eastAsia="Calibri" w:hAnsi="Verdana" w:cs="Times New Roman"/>
                <w:lang w:val="en-IE" w:eastAsia="en-US" w:bidi="en-US"/>
              </w:rPr>
            </w:pPr>
            <w:r w:rsidRPr="001F0690">
              <w:rPr>
                <w:rFonts w:ascii="Verdana" w:hAnsi="Verdana"/>
                <w:sz w:val="20"/>
              </w:rPr>
              <w:t>The European Parliament Elections Act does not contain an equivalent provision. However, Article 21 of the European Parliament Elections Act states that the provisions of the General Elections Act and of the Electoral Polling Ordinance shall apply to the conduct of elections, and to the counting of votes in elections, of members of the European Parliament.</w:t>
            </w:r>
          </w:p>
        </w:tc>
      </w:tr>
      <w:tr w:rsidR="00CD0F0E" w:rsidRPr="003B1872" w14:paraId="7F436098" w14:textId="77DAB233" w:rsidTr="00CD0F0E">
        <w:trPr>
          <w:trHeight w:val="510"/>
        </w:trPr>
        <w:tc>
          <w:tcPr>
            <w:tcW w:w="501" w:type="pct"/>
            <w:vAlign w:val="center"/>
          </w:tcPr>
          <w:p w14:paraId="2FCC08CA" w14:textId="77777777" w:rsidR="00CD0F0E"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46150A59" w14:textId="77777777" w:rsidR="00922B44" w:rsidRDefault="00922B44" w:rsidP="00922B44">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People living in long-term institutions are eligible to vote just like others. In 2008, a provision in the Dutch Constitution was removed which prohibited people who have been placed under curatorship to vote.</w:t>
            </w:r>
            <w:r w:rsidRPr="00BE6376">
              <w:rPr>
                <w:rStyle w:val="FootnoteReference"/>
                <w:rFonts w:ascii="Verdana" w:eastAsia="Calibri" w:hAnsi="Verdana" w:cs="Times New Roman"/>
                <w:sz w:val="20"/>
                <w:szCs w:val="20"/>
                <w:lang w:val="en-GB"/>
              </w:rPr>
              <w:footnoteReference w:id="44"/>
            </w:r>
          </w:p>
          <w:p w14:paraId="303AE3A2" w14:textId="77777777" w:rsidR="00922B44" w:rsidRPr="00BE6376" w:rsidRDefault="00922B44" w:rsidP="00922B44">
            <w:pPr>
              <w:spacing w:before="240"/>
              <w:contextualSpacing/>
              <w:jc w:val="both"/>
              <w:rPr>
                <w:rFonts w:ascii="Verdana" w:eastAsia="Calibri" w:hAnsi="Verdana" w:cs="Times New Roman"/>
                <w:sz w:val="20"/>
                <w:szCs w:val="20"/>
                <w:lang w:val="en-GB"/>
              </w:rPr>
            </w:pPr>
          </w:p>
          <w:p w14:paraId="5E3B8C86" w14:textId="77777777" w:rsidR="00922B44" w:rsidRDefault="00922B44" w:rsidP="00922B44">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Section II, Chapter L of the Electoral Code stipulates that people, including those living in long-term institutions, can give others the authority to vote on behalf of them by proxy (</w:t>
            </w:r>
            <w:r w:rsidRPr="00BE6376">
              <w:rPr>
                <w:rFonts w:ascii="Verdana" w:eastAsia="Calibri" w:hAnsi="Verdana" w:cs="Times New Roman"/>
                <w:i/>
                <w:sz w:val="20"/>
                <w:szCs w:val="20"/>
                <w:lang w:val="en-GB"/>
              </w:rPr>
              <w:t>bij volmacht</w:t>
            </w:r>
            <w:r w:rsidRPr="00BE6376">
              <w:rPr>
                <w:rFonts w:ascii="Verdana" w:eastAsia="Calibri" w:hAnsi="Verdana" w:cs="Times New Roman"/>
                <w:sz w:val="20"/>
                <w:szCs w:val="20"/>
                <w:lang w:val="en-GB"/>
              </w:rPr>
              <w:t>).</w:t>
            </w:r>
            <w:r w:rsidRPr="00BE6376">
              <w:rPr>
                <w:rStyle w:val="FootnoteReference"/>
                <w:rFonts w:ascii="Verdana" w:eastAsia="Calibri" w:hAnsi="Verdana" w:cs="Times New Roman"/>
                <w:sz w:val="20"/>
                <w:szCs w:val="20"/>
                <w:lang w:val="en-GB"/>
              </w:rPr>
              <w:footnoteReference w:id="45"/>
            </w:r>
            <w:r w:rsidRPr="00BE6376">
              <w:rPr>
                <w:rFonts w:ascii="Verdana" w:eastAsia="Calibri" w:hAnsi="Verdana" w:cs="Times New Roman"/>
                <w:sz w:val="20"/>
                <w:szCs w:val="20"/>
                <w:lang w:val="en-GB"/>
              </w:rPr>
              <w:t xml:space="preserve"> The law does not specify people living in long-term institutions explicitly, but talks of ‘voters who </w:t>
            </w:r>
            <w:r>
              <w:rPr>
                <w:rFonts w:ascii="Verdana" w:eastAsia="Calibri" w:hAnsi="Verdana" w:cs="Times New Roman"/>
                <w:sz w:val="20"/>
                <w:szCs w:val="20"/>
                <w:lang w:val="en-GB"/>
              </w:rPr>
              <w:t xml:space="preserve">are </w:t>
            </w:r>
            <w:r w:rsidRPr="00BE6376">
              <w:rPr>
                <w:rFonts w:ascii="Verdana" w:eastAsia="Calibri" w:hAnsi="Verdana" w:cs="Times New Roman"/>
                <w:sz w:val="20"/>
                <w:szCs w:val="20"/>
                <w:lang w:val="en-GB"/>
              </w:rPr>
              <w:t>expect</w:t>
            </w:r>
            <w:r>
              <w:rPr>
                <w:rFonts w:ascii="Verdana" w:eastAsia="Calibri" w:hAnsi="Verdana" w:cs="Times New Roman"/>
                <w:sz w:val="20"/>
                <w:szCs w:val="20"/>
                <w:lang w:val="en-GB"/>
              </w:rPr>
              <w:t>ed</w:t>
            </w:r>
            <w:r w:rsidRPr="00BE6376">
              <w:rPr>
                <w:rFonts w:ascii="Verdana" w:eastAsia="Calibri" w:hAnsi="Verdana" w:cs="Times New Roman"/>
                <w:sz w:val="20"/>
                <w:szCs w:val="20"/>
                <w:lang w:val="en-GB"/>
              </w:rPr>
              <w:t xml:space="preserve"> not to be able to vote in person'.</w:t>
            </w:r>
            <w:r w:rsidRPr="00BE6376">
              <w:rPr>
                <w:rStyle w:val="FootnoteReference"/>
                <w:rFonts w:ascii="Verdana" w:eastAsia="Calibri" w:hAnsi="Verdana" w:cs="Times New Roman"/>
                <w:sz w:val="20"/>
                <w:szCs w:val="20"/>
                <w:lang w:val="en-GB"/>
              </w:rPr>
              <w:footnoteReference w:id="46"/>
            </w:r>
            <w:r w:rsidRPr="00BE6376">
              <w:rPr>
                <w:rFonts w:ascii="Verdana" w:eastAsia="Calibri" w:hAnsi="Verdana" w:cs="Times New Roman"/>
                <w:sz w:val="20"/>
                <w:szCs w:val="20"/>
                <w:lang w:val="en-GB"/>
              </w:rPr>
              <w:t xml:space="preserve"> </w:t>
            </w:r>
          </w:p>
          <w:p w14:paraId="1BF34CDC" w14:textId="2D8AE63E" w:rsidR="00CD0F0E" w:rsidRDefault="00922B44" w:rsidP="00922B44">
            <w:pPr>
              <w:rPr>
                <w:rFonts w:ascii="Verdana" w:eastAsia="Calibri" w:hAnsi="Verdana" w:cs="Times New Roman"/>
                <w:lang w:val="en-IE" w:eastAsia="en-US" w:bidi="en-US"/>
              </w:rPr>
            </w:pPr>
            <w:r w:rsidRPr="00BE6376">
              <w:rPr>
                <w:rFonts w:ascii="Verdana" w:eastAsia="Calibri" w:hAnsi="Verdana" w:cs="Times New Roman"/>
                <w:sz w:val="20"/>
                <w:szCs w:val="20"/>
                <w:lang w:val="en-GB"/>
              </w:rPr>
              <w:t>There are no special procedures or provisions in place for people living in long-term institutions, so they have to make use of proxy voting. To give another person the authority to vote on their behalf, voters have to submit a proxy form at least two weeks in advance, signed by themselves and the authorised person.</w:t>
            </w:r>
            <w:r w:rsidRPr="00BE6376">
              <w:rPr>
                <w:rStyle w:val="FootnoteReference"/>
                <w:rFonts w:ascii="Verdana" w:eastAsia="Calibri" w:hAnsi="Verdana" w:cs="Times New Roman"/>
                <w:sz w:val="20"/>
                <w:szCs w:val="20"/>
                <w:lang w:val="en-GB"/>
              </w:rPr>
              <w:footnoteReference w:id="47"/>
            </w:r>
            <w:r w:rsidRPr="00BE6376">
              <w:rPr>
                <w:rFonts w:ascii="Verdana" w:eastAsia="Calibri" w:hAnsi="Verdana" w:cs="Times New Roman"/>
                <w:sz w:val="20"/>
                <w:szCs w:val="20"/>
                <w:lang w:val="en-GB"/>
              </w:rPr>
              <w:t xml:space="preserve"> Alternatively, they can assign the authority on the election day itself by signing the appropriate part of their voting card which is sent to their home, and giving that to the person doing the voting.</w:t>
            </w:r>
            <w:r w:rsidRPr="00BE6376">
              <w:rPr>
                <w:rStyle w:val="FootnoteReference"/>
                <w:rFonts w:ascii="Verdana" w:eastAsia="Calibri" w:hAnsi="Verdana" w:cs="Times New Roman"/>
                <w:sz w:val="20"/>
                <w:szCs w:val="20"/>
                <w:lang w:val="en-GB"/>
              </w:rPr>
              <w:footnoteReference w:id="48"/>
            </w:r>
          </w:p>
        </w:tc>
      </w:tr>
      <w:tr w:rsidR="00CD0F0E" w:rsidRPr="003B1872" w14:paraId="7CFDD604" w14:textId="5FD850FD" w:rsidTr="00CD0F0E">
        <w:trPr>
          <w:trHeight w:val="510"/>
        </w:trPr>
        <w:tc>
          <w:tcPr>
            <w:tcW w:w="501" w:type="pct"/>
            <w:vAlign w:val="center"/>
          </w:tcPr>
          <w:p w14:paraId="56DDA4F3"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08A7D52D" w14:textId="26254B4C" w:rsidR="00CD0F0E" w:rsidRDefault="00757C45" w:rsidP="00CD0F0E">
            <w:pPr>
              <w:rPr>
                <w:rFonts w:ascii="Verdana" w:eastAsia="Calibri" w:hAnsi="Verdana" w:cs="Times New Roman"/>
                <w:lang w:val="en-IE" w:eastAsia="en-US" w:bidi="en-US"/>
              </w:rPr>
            </w:pPr>
            <w:r w:rsidRPr="009638A1">
              <w:rPr>
                <w:rFonts w:ascii="Verdana" w:hAnsi="Verdana" w:cs="Calibri"/>
                <w:sz w:val="20"/>
                <w:szCs w:val="20"/>
                <w:lang w:val="en-GB"/>
              </w:rPr>
              <w:t>The Electoral Code</w:t>
            </w:r>
            <w:r w:rsidRPr="009638A1">
              <w:rPr>
                <w:rFonts w:ascii="Verdana" w:hAnsi="Verdana" w:cs="Calibri"/>
                <w:sz w:val="20"/>
                <w:szCs w:val="20"/>
                <w:vertAlign w:val="superscript"/>
                <w:lang w:val="en-GB"/>
              </w:rPr>
              <w:footnoteReference w:id="49"/>
            </w:r>
            <w:r w:rsidRPr="009638A1">
              <w:rPr>
                <w:rFonts w:ascii="Verdana" w:hAnsi="Verdana" w:cs="Calibri"/>
                <w:sz w:val="20"/>
                <w:szCs w:val="20"/>
                <w:lang w:val="en-GB"/>
              </w:rPr>
              <w:t xml:space="preserve"> provides the possibility of organising closed polling stations (</w:t>
            </w:r>
            <w:r w:rsidRPr="009638A1">
              <w:rPr>
                <w:rFonts w:ascii="Verdana" w:hAnsi="Verdana" w:cs="Calibri"/>
                <w:i/>
                <w:sz w:val="20"/>
                <w:szCs w:val="20"/>
                <w:lang w:val="en-GB"/>
              </w:rPr>
              <w:t>zamknięte obwody głosowania</w:t>
            </w:r>
            <w:r w:rsidRPr="009638A1">
              <w:rPr>
                <w:rFonts w:ascii="Verdana" w:hAnsi="Verdana" w:cs="Calibri"/>
                <w:sz w:val="20"/>
                <w:szCs w:val="20"/>
                <w:lang w:val="en-GB"/>
              </w:rPr>
              <w:t>) in various types of long-term institutions. Article 12 § 4 of the Electoral Code states that separate polling stations (</w:t>
            </w:r>
            <w:r w:rsidRPr="009638A1">
              <w:rPr>
                <w:rFonts w:ascii="Verdana" w:hAnsi="Verdana" w:cs="Calibri"/>
                <w:i/>
                <w:sz w:val="20"/>
                <w:szCs w:val="20"/>
                <w:lang w:val="en-GB"/>
              </w:rPr>
              <w:t>odrębne obwody głosowania</w:t>
            </w:r>
            <w:r w:rsidRPr="009638A1">
              <w:rPr>
                <w:rFonts w:ascii="Verdana" w:hAnsi="Verdana" w:cs="Calibri"/>
                <w:sz w:val="20"/>
                <w:szCs w:val="20"/>
                <w:lang w:val="en-GB"/>
              </w:rPr>
              <w:t>) can be created in hospitals, social welfare homes  (</w:t>
            </w:r>
            <w:r w:rsidRPr="009638A1">
              <w:rPr>
                <w:rFonts w:ascii="Verdana" w:hAnsi="Verdana" w:cs="Calibri"/>
                <w:i/>
                <w:sz w:val="20"/>
                <w:szCs w:val="20"/>
                <w:lang w:val="en-GB"/>
              </w:rPr>
              <w:t>domy pomocy społecznej</w:t>
            </w:r>
            <w:r w:rsidRPr="009638A1">
              <w:rPr>
                <w:rFonts w:ascii="Verdana" w:hAnsi="Verdana" w:cs="Calibri"/>
                <w:sz w:val="20"/>
                <w:szCs w:val="20"/>
                <w:lang w:val="en-GB"/>
              </w:rPr>
              <w:t>), student residences (except for the voting in the municipal elections), prisons and pre-trial detention centres. Voter lists (</w:t>
            </w:r>
            <w:r w:rsidRPr="009638A1">
              <w:rPr>
                <w:rFonts w:ascii="Verdana" w:hAnsi="Verdana" w:cs="Calibri"/>
                <w:i/>
                <w:sz w:val="20"/>
                <w:szCs w:val="20"/>
                <w:lang w:val="en-GB"/>
              </w:rPr>
              <w:t>spis wyborców</w:t>
            </w:r>
            <w:r w:rsidRPr="009638A1">
              <w:rPr>
                <w:rFonts w:ascii="Verdana" w:hAnsi="Verdana" w:cs="Calibri"/>
                <w:sz w:val="20"/>
                <w:szCs w:val="20"/>
                <w:lang w:val="en-GB"/>
              </w:rPr>
              <w:t>) are prepared on the basis of the registry of persons who are supposed to be at the long-term institution on the Election Day (Article 29 of the Electoral Code). In the separate polling stations established in health care institutions or social assistance homes  a second ballot box can be used, according to Article 44 of the Electoral Code.</w:t>
            </w:r>
          </w:p>
        </w:tc>
      </w:tr>
      <w:tr w:rsidR="00CD0F0E" w:rsidRPr="003B1872" w14:paraId="7F0132AE" w14:textId="29A9DBF7" w:rsidTr="00CD0F0E">
        <w:trPr>
          <w:trHeight w:val="510"/>
        </w:trPr>
        <w:tc>
          <w:tcPr>
            <w:tcW w:w="501" w:type="pct"/>
            <w:vAlign w:val="center"/>
          </w:tcPr>
          <w:p w14:paraId="31085DCD"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4C4D503F" w14:textId="77777777" w:rsidR="00680988" w:rsidRPr="00666BB5" w:rsidRDefault="00680988" w:rsidP="00680988">
            <w:pPr>
              <w:spacing w:before="240"/>
              <w:contextualSpacing/>
              <w:rPr>
                <w:rFonts w:ascii="Verdana" w:hAnsi="Verdana"/>
                <w:sz w:val="20"/>
                <w:szCs w:val="20"/>
              </w:rPr>
            </w:pPr>
            <w:r w:rsidRPr="00666BB5">
              <w:rPr>
                <w:rFonts w:ascii="Verdana" w:hAnsi="Verdana"/>
                <w:sz w:val="20"/>
                <w:szCs w:val="20"/>
              </w:rPr>
              <w:t>According to article 50 (9) of the Legal Framework for Electoral Registration</w:t>
            </w:r>
            <w:r>
              <w:rPr>
                <w:rStyle w:val="FootnoteReference"/>
                <w:rFonts w:ascii="Verdana" w:hAnsi="Verdana"/>
                <w:sz w:val="20"/>
                <w:szCs w:val="20"/>
              </w:rPr>
              <w:footnoteReference w:id="50"/>
            </w:r>
            <w:r w:rsidRPr="00666BB5">
              <w:rPr>
                <w:rFonts w:ascii="Verdana" w:hAnsi="Verdana"/>
                <w:sz w:val="20"/>
                <w:szCs w:val="20"/>
              </w:rPr>
              <w:t>, “</w:t>
            </w:r>
            <w:r w:rsidRPr="00666BB5">
              <w:rPr>
                <w:rFonts w:ascii="Verdana" w:hAnsi="Verdana"/>
                <w:i/>
                <w:sz w:val="20"/>
                <w:szCs w:val="20"/>
              </w:rPr>
              <w:t xml:space="preserve">the psychiatric institutions send to the Directorate-General of Internal Administration information on the citizens  clearly and publicly known as mentally ill who are committed in that psychiatric institution, as well as on the citizens who are in that situation and who complete 17 years old”. </w:t>
            </w:r>
            <w:r w:rsidRPr="00666BB5">
              <w:rPr>
                <w:rFonts w:ascii="Verdana" w:hAnsi="Verdana"/>
                <w:sz w:val="20"/>
                <w:szCs w:val="20"/>
              </w:rPr>
              <w:t>It is up to the Directorate-General of Internal Administration – Ministry of Internal Administration (</w:t>
            </w:r>
            <w:r w:rsidRPr="00666BB5">
              <w:rPr>
                <w:rFonts w:ascii="Verdana" w:hAnsi="Verdana"/>
                <w:i/>
                <w:sz w:val="20"/>
                <w:szCs w:val="20"/>
              </w:rPr>
              <w:t>Direção Geral da Administração Interna, DGAI – Ministério da Administração Interna)</w:t>
            </w:r>
            <w:r w:rsidRPr="00666BB5">
              <w:rPr>
                <w:rFonts w:ascii="Verdana" w:hAnsi="Verdana"/>
                <w:sz w:val="20"/>
                <w:szCs w:val="20"/>
              </w:rPr>
              <w:t xml:space="preserve"> to make the information regarding any changes related to these cases available to the electoral registration committees (article 50 (11)).</w:t>
            </w:r>
          </w:p>
          <w:p w14:paraId="4D0C58A1" w14:textId="77777777" w:rsidR="00680988" w:rsidRPr="00666BB5" w:rsidRDefault="00680988" w:rsidP="00680988">
            <w:pPr>
              <w:spacing w:before="240"/>
              <w:contextualSpacing/>
              <w:rPr>
                <w:rFonts w:ascii="Verdana" w:hAnsi="Verdana"/>
                <w:sz w:val="20"/>
                <w:szCs w:val="20"/>
              </w:rPr>
            </w:pPr>
            <w:r w:rsidRPr="00666BB5">
              <w:rPr>
                <w:rFonts w:ascii="Verdana" w:hAnsi="Verdana"/>
                <w:sz w:val="20"/>
                <w:szCs w:val="20"/>
              </w:rPr>
              <w:t>As any other persons who have the right to vote, persons living in institutions have the right to register to vote and the duty to check their register in the electoral registration; and in case of mistake or omission, ask for its correction (Legal Framework for Electoral Registration, articles 2 and 3).</w:t>
            </w:r>
          </w:p>
          <w:p w14:paraId="74686A8B" w14:textId="6DB0E6DC" w:rsidR="00CD0F0E" w:rsidRPr="00680988" w:rsidRDefault="00680988" w:rsidP="00680988">
            <w:pPr>
              <w:rPr>
                <w:rFonts w:ascii="Verdana" w:eastAsia="Calibri" w:hAnsi="Verdana" w:cs="Times New Roman"/>
                <w:lang w:val="pt-PT" w:eastAsia="en-US" w:bidi="en-US"/>
              </w:rPr>
            </w:pPr>
            <w:r>
              <w:rPr>
                <w:rFonts w:ascii="Verdana" w:hAnsi="Verdana"/>
                <w:sz w:val="20"/>
                <w:szCs w:val="20"/>
              </w:rPr>
              <w:t>A</w:t>
            </w:r>
            <w:r w:rsidRPr="00421747">
              <w:rPr>
                <w:rFonts w:ascii="Verdana" w:hAnsi="Verdana"/>
                <w:sz w:val="20"/>
                <w:szCs w:val="20"/>
              </w:rPr>
              <w:t>ccording to the Electoral Law of the Assembly of the Republic, article 79-A (1) d</w:t>
            </w:r>
            <w:r w:rsidRPr="00676FF9">
              <w:rPr>
                <w:rFonts w:ascii="Verdana" w:hAnsi="Verdana"/>
                <w:sz w:val="20"/>
                <w:szCs w:val="20"/>
              </w:rPr>
              <w:t xml:space="preserve"> </w:t>
            </w:r>
            <w:r w:rsidRPr="00666BB5">
              <w:rPr>
                <w:rFonts w:ascii="Verdana" w:hAnsi="Verdana"/>
                <w:sz w:val="20"/>
                <w:szCs w:val="20"/>
              </w:rPr>
              <w:t>persons who are registered to vote but, due to illness, are committed to the hospital and unable to go to the polling station, may vote in advance ()</w:t>
            </w:r>
            <w:r>
              <w:rPr>
                <w:rFonts w:ascii="Verdana" w:hAnsi="Verdana"/>
                <w:sz w:val="20"/>
                <w:szCs w:val="20"/>
              </w:rPr>
              <w:t>. The provision is</w:t>
            </w:r>
            <w:r w:rsidRPr="00666BB5">
              <w:rPr>
                <w:rFonts w:ascii="Verdana" w:hAnsi="Verdana"/>
                <w:sz w:val="20"/>
                <w:szCs w:val="20"/>
              </w:rPr>
              <w:t xml:space="preserve"> applicable to the election of the members of the European Parliament, under the article 1 of the Electoral Law of the European Parliament, and</w:t>
            </w:r>
            <w:r>
              <w:rPr>
                <w:rFonts w:ascii="Verdana" w:hAnsi="Verdana"/>
                <w:sz w:val="20"/>
                <w:szCs w:val="20"/>
              </w:rPr>
              <w:t xml:space="preserve"> the</w:t>
            </w:r>
            <w:r w:rsidRPr="00666BB5">
              <w:rPr>
                <w:rFonts w:ascii="Verdana" w:hAnsi="Verdana"/>
                <w:sz w:val="20"/>
                <w:szCs w:val="20"/>
              </w:rPr>
              <w:t xml:space="preserve"> Electoral Law of municipal elections, article 119. This advanced voting is performed with the assistance of the mayor of the municipal council where they are registered to vote.</w:t>
            </w:r>
            <w:r w:rsidRPr="00666BB5">
              <w:rPr>
                <w:rStyle w:val="FootnoteReference"/>
                <w:rFonts w:ascii="Verdana" w:hAnsi="Verdana"/>
                <w:sz w:val="20"/>
                <w:szCs w:val="20"/>
                <w:lang w:val="pt-PT"/>
              </w:rPr>
              <w:footnoteReference w:id="51"/>
            </w:r>
          </w:p>
        </w:tc>
      </w:tr>
      <w:tr w:rsidR="00CD0F0E" w:rsidRPr="003B1872" w14:paraId="5609A12D" w14:textId="64CC5233" w:rsidTr="00CD0F0E">
        <w:trPr>
          <w:trHeight w:val="510"/>
        </w:trPr>
        <w:tc>
          <w:tcPr>
            <w:tcW w:w="501" w:type="pct"/>
            <w:vAlign w:val="center"/>
          </w:tcPr>
          <w:p w14:paraId="6C024C66"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7C21CDF5" w14:textId="77777777" w:rsidR="005C6699" w:rsidRDefault="005C6699" w:rsidP="005C6699">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No specific legislation could be identified. However, there are several provisions which might be indirectly relevant</w:t>
            </w:r>
            <w:r>
              <w:rPr>
                <w:rFonts w:ascii="Verdana" w:eastAsia="Calibri" w:hAnsi="Verdana" w:cs="Times New Roman"/>
                <w:sz w:val="20"/>
                <w:szCs w:val="20"/>
                <w:lang w:val="en-GB"/>
              </w:rPr>
              <w:t>.</w:t>
            </w:r>
          </w:p>
          <w:p w14:paraId="37E73A66" w14:textId="77777777" w:rsidR="005C6699" w:rsidRPr="001D6B38" w:rsidRDefault="005C6699" w:rsidP="005C6699">
            <w:pPr>
              <w:spacing w:before="240"/>
              <w:contextualSpacing/>
              <w:rPr>
                <w:rFonts w:ascii="Verdana" w:eastAsia="Calibri" w:hAnsi="Verdana" w:cs="Times New Roman"/>
                <w:sz w:val="20"/>
                <w:szCs w:val="20"/>
                <w:lang w:val="ro-RO"/>
              </w:rPr>
            </w:pPr>
            <w:r w:rsidRPr="001D6B38">
              <w:rPr>
                <w:rFonts w:ascii="Verdana" w:eastAsia="Calibri" w:hAnsi="Verdana" w:cs="Times New Roman"/>
                <w:sz w:val="20"/>
                <w:szCs w:val="20"/>
                <w:lang w:val="en-GB"/>
              </w:rPr>
              <w:t xml:space="preserve">Law no. </w:t>
            </w:r>
            <w:r w:rsidRPr="001D6B38">
              <w:rPr>
                <w:rFonts w:ascii="Verdana" w:eastAsia="Calibri" w:hAnsi="Verdana" w:cs="Times New Roman"/>
                <w:sz w:val="20"/>
                <w:szCs w:val="20"/>
                <w:lang w:val="ro-RO"/>
              </w:rPr>
              <w:t>35 of 13 of March 2008 on elections for the Chamber of Deputies and the Senate and for the ammendment and completion of Law no. 67/2004 for the election for local  authorities, of the Law on local public administration no. 215/2001 and of the Law no. 393/2004 on the Status of local elected officials</w:t>
            </w:r>
            <w:r>
              <w:rPr>
                <w:rFonts w:ascii="Verdana" w:eastAsia="Calibri" w:hAnsi="Verdana" w:cs="Times New Roman"/>
                <w:sz w:val="20"/>
                <w:szCs w:val="20"/>
              </w:rPr>
              <w:t>(</w:t>
            </w:r>
            <w:r w:rsidRPr="00C15FC1">
              <w:rPr>
                <w:rFonts w:ascii="Verdana" w:eastAsia="Calibri" w:hAnsi="Verdana" w:cs="Times New Roman"/>
                <w:i/>
                <w:sz w:val="20"/>
                <w:szCs w:val="20"/>
              </w:rPr>
              <w:t>Lege nr. 35 din 13 martie 2008 pentru alegerea Camerei Deputa</w:t>
            </w:r>
            <w:r w:rsidRPr="00C15FC1">
              <w:rPr>
                <w:rFonts w:ascii="Verdana" w:eastAsia="Calibri" w:hAnsi="Verdana" w:cs="Times New Roman"/>
                <w:i/>
                <w:sz w:val="20"/>
                <w:szCs w:val="20"/>
                <w:lang w:val="ro-RO"/>
              </w:rPr>
              <w:t>ţilor şi a Senatului şi pentru modificarea şi completarea Legii nr 67/2004 pentru alegerea autorităţilor administraţiei publice locale, a Legii administraţiei publice locale nr 215/2001 şi a Legii nr. 393/2004 privind Statutul aleşilor locali</w:t>
            </w:r>
            <w:r>
              <w:rPr>
                <w:rFonts w:ascii="Verdana" w:eastAsia="Calibri" w:hAnsi="Verdana" w:cs="Times New Roman"/>
                <w:i/>
                <w:sz w:val="20"/>
                <w:szCs w:val="20"/>
                <w:lang w:val="ro-RO"/>
              </w:rPr>
              <w:t>)</w:t>
            </w:r>
            <w:r w:rsidRPr="001D6B38">
              <w:rPr>
                <w:rStyle w:val="FootnoteReference"/>
                <w:rFonts w:ascii="Verdana" w:eastAsia="Calibri" w:hAnsi="Verdana" w:cs="Times New Roman"/>
                <w:sz w:val="20"/>
                <w:szCs w:val="20"/>
                <w:lang w:val="ro-RO"/>
              </w:rPr>
              <w:footnoteReference w:id="52"/>
            </w:r>
            <w:r w:rsidRPr="001D6B38" w:rsidDel="00041D5F">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 xml:space="preserve">and in </w:t>
            </w:r>
            <w:r w:rsidRPr="001D6B38">
              <w:rPr>
                <w:rFonts w:ascii="Verdana" w:eastAsia="Calibri" w:hAnsi="Verdana" w:cs="Times New Roman"/>
                <w:sz w:val="20"/>
                <w:szCs w:val="20"/>
                <w:lang w:val="ro-RO"/>
              </w:rPr>
              <w:t>Law no. 67 of 25 of March 2004 on elections for the local public administration</w:t>
            </w:r>
          </w:p>
          <w:p w14:paraId="3CB8216A" w14:textId="77777777" w:rsidR="005C6699" w:rsidRPr="001D6B38" w:rsidRDefault="005C6699" w:rsidP="005C6699">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ro-RO"/>
              </w:rPr>
              <w:t>(</w:t>
            </w:r>
            <w:r w:rsidRPr="00C15FC1">
              <w:rPr>
                <w:rFonts w:ascii="Verdana" w:eastAsia="Calibri" w:hAnsi="Verdana" w:cs="Times New Roman"/>
                <w:i/>
                <w:sz w:val="20"/>
                <w:szCs w:val="20"/>
                <w:lang w:val="ro-RO"/>
              </w:rPr>
              <w:t>Lege nr. 67 din 25 martie 2004 pentru alegerea autorităţilor administraţiei publice locale</w:t>
            </w:r>
            <w:r>
              <w:rPr>
                <w:rFonts w:ascii="Verdana" w:eastAsia="Calibri" w:hAnsi="Verdana" w:cs="Times New Roman"/>
                <w:i/>
                <w:sz w:val="20"/>
                <w:szCs w:val="20"/>
                <w:lang w:val="ro-RO"/>
              </w:rPr>
              <w:t>)</w:t>
            </w:r>
            <w:r w:rsidRPr="001D6B38">
              <w:rPr>
                <w:rStyle w:val="FootnoteReference"/>
                <w:rFonts w:ascii="Verdana" w:eastAsia="Calibri" w:hAnsi="Verdana" w:cs="Times New Roman"/>
                <w:sz w:val="20"/>
                <w:szCs w:val="20"/>
                <w:lang w:val="ro-RO"/>
              </w:rPr>
              <w:footnoteReference w:id="53"/>
            </w:r>
            <w:r>
              <w:rPr>
                <w:rFonts w:ascii="Verdana" w:eastAsia="Calibri" w:hAnsi="Verdana" w:cs="Times New Roman"/>
                <w:sz w:val="20"/>
                <w:szCs w:val="20"/>
                <w:lang w:val="en-GB"/>
              </w:rPr>
              <w:t>.</w:t>
            </w:r>
          </w:p>
          <w:p w14:paraId="7EE6A87C" w14:textId="77777777" w:rsidR="005C6699" w:rsidRPr="001D6B38" w:rsidRDefault="005C6699" w:rsidP="005C6699">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P</w:t>
            </w:r>
            <w:r w:rsidRPr="001D6B38">
              <w:rPr>
                <w:rFonts w:ascii="Verdana" w:eastAsia="Calibri" w:hAnsi="Verdana" w:cs="Times New Roman"/>
                <w:sz w:val="20"/>
                <w:szCs w:val="20"/>
                <w:lang w:val="en-GB"/>
              </w:rPr>
              <w:t>ersons “who cannot be transported due to illness or invalidity”</w:t>
            </w:r>
            <w:r w:rsidRPr="001D6B38">
              <w:rPr>
                <w:rStyle w:val="FootnoteReference"/>
                <w:rFonts w:ascii="Verdana" w:eastAsia="Calibri" w:hAnsi="Verdana" w:cs="Times New Roman"/>
                <w:sz w:val="20"/>
                <w:szCs w:val="20"/>
                <w:lang w:val="en-GB"/>
              </w:rPr>
              <w:footnoteReference w:id="54"/>
            </w:r>
            <w:r w:rsidRPr="001D6B38">
              <w:rPr>
                <w:rFonts w:ascii="Verdana" w:eastAsia="Calibri" w:hAnsi="Verdana" w:cs="Times New Roman"/>
                <w:sz w:val="20"/>
                <w:szCs w:val="20"/>
                <w:lang w:val="en-GB"/>
              </w:rPr>
              <w:t xml:space="preserve"> </w:t>
            </w:r>
            <w:r>
              <w:rPr>
                <w:rFonts w:ascii="Verdana" w:eastAsia="Calibri" w:hAnsi="Verdana" w:cs="Times New Roman"/>
                <w:sz w:val="20"/>
                <w:szCs w:val="20"/>
                <w:lang w:val="en-GB"/>
              </w:rPr>
              <w:t xml:space="preserve">may </w:t>
            </w:r>
            <w:r w:rsidRPr="001D6B38">
              <w:rPr>
                <w:rFonts w:ascii="Verdana" w:eastAsia="Calibri" w:hAnsi="Verdana" w:cs="Times New Roman"/>
                <w:sz w:val="20"/>
                <w:szCs w:val="20"/>
                <w:lang w:val="en-GB"/>
              </w:rPr>
              <w:t xml:space="preserve"> request a special mobile voting box during national parliamentary elections. Such</w:t>
            </w:r>
            <w:r>
              <w:rPr>
                <w:rFonts w:ascii="Verdana" w:eastAsia="Calibri" w:hAnsi="Verdana" w:cs="Times New Roman"/>
                <w:sz w:val="20"/>
                <w:szCs w:val="20"/>
                <w:lang w:val="en-GB"/>
              </w:rPr>
              <w:t xml:space="preserve"> a</w:t>
            </w:r>
            <w:r w:rsidRPr="001D6B38">
              <w:rPr>
                <w:rFonts w:ascii="Verdana" w:eastAsia="Calibri" w:hAnsi="Verdana" w:cs="Times New Roman"/>
                <w:sz w:val="20"/>
                <w:szCs w:val="20"/>
                <w:lang w:val="en-GB"/>
              </w:rPr>
              <w:t xml:space="preserve"> request must be supported by medical documentation proving the impossibility</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to be transported and would have to be approved by the president of the electoral bureau of the voting section in question.</w:t>
            </w:r>
            <w:r w:rsidRPr="001D6B38">
              <w:rPr>
                <w:rStyle w:val="FootnoteReference"/>
                <w:rFonts w:ascii="Verdana" w:eastAsia="Calibri" w:hAnsi="Verdana" w:cs="Times New Roman"/>
                <w:sz w:val="20"/>
                <w:szCs w:val="20"/>
                <w:lang w:val="en-GB"/>
              </w:rPr>
              <w:footnoteReference w:id="55"/>
            </w:r>
          </w:p>
          <w:p w14:paraId="71DA9A19" w14:textId="77777777" w:rsidR="005C6699" w:rsidRPr="001D6B38" w:rsidRDefault="005C6699" w:rsidP="005C6699">
            <w:pPr>
              <w:spacing w:before="240"/>
              <w:contextualSpacing/>
              <w:rPr>
                <w:rFonts w:ascii="Verdana" w:eastAsia="Calibri" w:hAnsi="Verdana" w:cs="Times New Roman"/>
                <w:sz w:val="20"/>
                <w:szCs w:val="20"/>
                <w:lang w:val="en-GB"/>
              </w:rPr>
            </w:pPr>
          </w:p>
          <w:p w14:paraId="6A56B76D" w14:textId="77777777" w:rsidR="005C6699" w:rsidRDefault="005C6699" w:rsidP="005C6699">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Law 3/2000 (Article 40) on the referendum, also referring to persons “who cannot be transported due to illness or invalidity”, provides that the special mobile voting box can be sent out at the request of the persons in question or of the director of the health or social protection institutions</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where the persons are located.  The president of the electoral bureau appoints a member who will accompany the voting box and will supervise the casting of the vote. No additional documents are required.</w:t>
            </w:r>
          </w:p>
          <w:p w14:paraId="1BC7C4AA" w14:textId="77777777" w:rsidR="005C6699" w:rsidRPr="001D6B38" w:rsidRDefault="005C6699" w:rsidP="005C6699">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No</w:t>
            </w:r>
            <w:r w:rsidRPr="001D6B38">
              <w:rPr>
                <w:rFonts w:ascii="Verdana" w:eastAsia="Calibri" w:hAnsi="Verdana" w:cs="Times New Roman"/>
                <w:sz w:val="20"/>
                <w:szCs w:val="20"/>
                <w:lang w:val="en-GB"/>
              </w:rPr>
              <w:t xml:space="preserve"> similar provisions in Law 33/2007 on European Parliamentary elections</w:t>
            </w:r>
            <w:r>
              <w:rPr>
                <w:rFonts w:ascii="Verdana" w:eastAsia="Calibri" w:hAnsi="Verdana" w:cs="Times New Roman"/>
                <w:sz w:val="20"/>
                <w:szCs w:val="20"/>
                <w:lang w:val="en-GB"/>
              </w:rPr>
              <w:t xml:space="preserve"> could be identified.</w:t>
            </w:r>
          </w:p>
          <w:p w14:paraId="59D06F18" w14:textId="77777777" w:rsidR="005C6699" w:rsidRPr="001D6B38" w:rsidRDefault="005C6699" w:rsidP="005C6699">
            <w:pPr>
              <w:spacing w:before="240"/>
              <w:contextualSpacing/>
              <w:rPr>
                <w:rFonts w:ascii="Verdana" w:eastAsia="Calibri" w:hAnsi="Verdana" w:cs="Times New Roman"/>
                <w:sz w:val="20"/>
                <w:szCs w:val="20"/>
                <w:lang w:val="en-GB"/>
              </w:rPr>
            </w:pPr>
          </w:p>
          <w:p w14:paraId="2C42D48C" w14:textId="77777777" w:rsidR="005C6699" w:rsidRPr="001D6B38" w:rsidRDefault="005C6699" w:rsidP="005C6699">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The training materials drafted by the AEP  for the members of electoral bureaus of the voting sections during the Parliamentary elections in 2012 indicate that the legal text above, that is, the conditions under which the mobile voting box may be used, must be displayed at the voting section the day before the elections.</w:t>
            </w:r>
            <w:r w:rsidRPr="001D6B38">
              <w:rPr>
                <w:rStyle w:val="FootnoteReference"/>
                <w:rFonts w:ascii="Verdana" w:eastAsia="Calibri" w:hAnsi="Verdana" w:cs="Times New Roman"/>
                <w:sz w:val="20"/>
                <w:szCs w:val="20"/>
                <w:lang w:val="en-GB"/>
              </w:rPr>
              <w:footnoteReference w:id="56"/>
            </w:r>
            <w:r w:rsidRPr="001D6B38">
              <w:rPr>
                <w:rFonts w:ascii="Verdana" w:eastAsia="Calibri" w:hAnsi="Verdana" w:cs="Times New Roman"/>
                <w:sz w:val="20"/>
                <w:szCs w:val="20"/>
                <w:lang w:val="en-GB"/>
              </w:rPr>
              <w:t xml:space="preserve"> </w:t>
            </w:r>
          </w:p>
          <w:p w14:paraId="1AE0B6C2" w14:textId="77777777" w:rsidR="005C6699" w:rsidRPr="001D6B38" w:rsidRDefault="005C6699" w:rsidP="005C6699">
            <w:pPr>
              <w:spacing w:before="240"/>
              <w:contextualSpacing/>
              <w:rPr>
                <w:rFonts w:ascii="Verdana" w:eastAsia="Calibri" w:hAnsi="Verdana" w:cs="Times New Roman"/>
                <w:sz w:val="20"/>
                <w:szCs w:val="20"/>
                <w:lang w:val="en-GB"/>
              </w:rPr>
            </w:pPr>
          </w:p>
          <w:p w14:paraId="39CFF749" w14:textId="77777777" w:rsidR="005C6699" w:rsidRDefault="005C6699" w:rsidP="005C6699">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Regarding closed institutions</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 xml:space="preserve">for persons with mental disabilities, Law no. 487 of 11 of July 2002 on mental health and the protection of persons with mental health problems </w:t>
            </w:r>
            <w:r>
              <w:rPr>
                <w:rFonts w:ascii="Verdana" w:eastAsia="Calibri" w:hAnsi="Verdana" w:cs="Times New Roman"/>
                <w:sz w:val="20"/>
                <w:szCs w:val="20"/>
                <w:lang w:val="en-GB"/>
              </w:rPr>
              <w:t>(</w:t>
            </w:r>
            <w:r w:rsidRPr="00C15FC1">
              <w:rPr>
                <w:rFonts w:ascii="Verdana" w:eastAsia="Calibri" w:hAnsi="Verdana" w:cs="Times New Roman"/>
                <w:i/>
                <w:sz w:val="20"/>
                <w:szCs w:val="20"/>
                <w:lang w:val="en-GB"/>
              </w:rPr>
              <w:t>Legea 487 din 11 iulie 2002 a sănătăţii mintale şi a protecţiei persoanelor cu tulburări psihice</w:t>
            </w:r>
            <w:r>
              <w:rPr>
                <w:rFonts w:ascii="Verdana" w:eastAsia="Calibri" w:hAnsi="Verdana" w:cs="Times New Roman"/>
                <w:sz w:val="20"/>
                <w:szCs w:val="20"/>
                <w:lang w:val="en-GB"/>
              </w:rPr>
              <w:t>)</w:t>
            </w:r>
            <w:r w:rsidRPr="001D6B38">
              <w:rPr>
                <w:rFonts w:ascii="Verdana" w:eastAsia="Calibri" w:hAnsi="Verdana" w:cs="Times New Roman"/>
                <w:sz w:val="20"/>
                <w:szCs w:val="20"/>
                <w:lang w:val="en-GB"/>
              </w:rPr>
              <w:t xml:space="preserve"> states that persons involuntarily</w:t>
            </w:r>
            <w:r>
              <w:rPr>
                <w:rFonts w:ascii="Verdana" w:eastAsia="Calibri" w:hAnsi="Verdana" w:cs="Times New Roman"/>
                <w:sz w:val="20"/>
                <w:szCs w:val="20"/>
                <w:lang w:val="en-GB"/>
              </w:rPr>
              <w:t xml:space="preserve"> placed in an institution</w:t>
            </w:r>
            <w:r w:rsidRPr="001D6B38">
              <w:rPr>
                <w:rFonts w:ascii="Verdana" w:eastAsia="Calibri" w:hAnsi="Verdana" w:cs="Times New Roman"/>
                <w:sz w:val="20"/>
                <w:szCs w:val="20"/>
                <w:lang w:val="en-GB"/>
              </w:rPr>
              <w:t xml:space="preserve"> may not be restricted their right to vote, unless they are in a situation where their liberties have been restricted.</w:t>
            </w:r>
            <w:r w:rsidRPr="001D6B38">
              <w:rPr>
                <w:rStyle w:val="FootnoteReference"/>
                <w:rFonts w:ascii="Verdana" w:eastAsia="Calibri" w:hAnsi="Verdana" w:cs="Times New Roman"/>
                <w:sz w:val="20"/>
                <w:szCs w:val="20"/>
                <w:lang w:val="en-GB"/>
              </w:rPr>
              <w:footnoteReference w:id="57"/>
            </w:r>
            <w:r w:rsidRPr="001D6B38">
              <w:rPr>
                <w:rFonts w:ascii="Verdana" w:eastAsia="Calibri" w:hAnsi="Verdana" w:cs="Times New Roman"/>
                <w:sz w:val="20"/>
                <w:szCs w:val="20"/>
                <w:lang w:val="en-GB"/>
              </w:rPr>
              <w:t xml:space="preserve"> There are no further provisions as to how this right is to be operationalized. Order of the Ministry of Health 372/2006 on the norms of implementation of Law no. 487 of 11 of July 2002 on mental health and the protection of persons with mental health problems</w:t>
            </w:r>
            <w:r>
              <w:rPr>
                <w:rFonts w:ascii="Verdana" w:eastAsia="Calibri" w:hAnsi="Verdana" w:cs="Times New Roman"/>
                <w:sz w:val="20"/>
                <w:szCs w:val="20"/>
                <w:lang w:val="en-GB"/>
              </w:rPr>
              <w:t xml:space="preserve"> (</w:t>
            </w:r>
            <w:r w:rsidRPr="00C15FC1">
              <w:rPr>
                <w:rFonts w:ascii="Verdana" w:eastAsia="Calibri" w:hAnsi="Verdana" w:cs="Times New Roman"/>
                <w:i/>
                <w:sz w:val="20"/>
                <w:szCs w:val="20"/>
                <w:lang w:val="en-GB"/>
              </w:rPr>
              <w:t>Ordinul Ministerului Sănătăţii nr 372/2006 privind Normele de implementare a Legii sănătăţii mintale şi a protecţiei persoanelor cu tulburări psihice nr 487/2002, cu modificările ulterioare</w:t>
            </w:r>
            <w:r>
              <w:rPr>
                <w:rFonts w:ascii="Verdana" w:eastAsia="Calibri" w:hAnsi="Verdana" w:cs="Times New Roman"/>
                <w:i/>
                <w:sz w:val="20"/>
                <w:szCs w:val="20"/>
                <w:lang w:val="en-GB"/>
              </w:rPr>
              <w:t>)</w:t>
            </w:r>
            <w:r w:rsidRPr="001D6B38">
              <w:rPr>
                <w:rFonts w:ascii="Verdana" w:eastAsia="Calibri" w:hAnsi="Verdana" w:cs="Times New Roman"/>
                <w:sz w:val="20"/>
                <w:szCs w:val="20"/>
                <w:lang w:val="en-GB"/>
              </w:rPr>
              <w:t xml:space="preserve">. </w:t>
            </w:r>
          </w:p>
          <w:p w14:paraId="0D7A6A89" w14:textId="7A4E77F1" w:rsidR="00CD0F0E" w:rsidRDefault="005C6699" w:rsidP="005C6699">
            <w:pPr>
              <w:rPr>
                <w:rFonts w:ascii="Verdana" w:eastAsia="Calibri" w:hAnsi="Verdana" w:cs="Times New Roman"/>
                <w:lang w:val="en-IE" w:eastAsia="en-US" w:bidi="en-US"/>
              </w:rPr>
            </w:pPr>
            <w:r w:rsidRPr="001D6B38">
              <w:rPr>
                <w:rFonts w:ascii="Verdana" w:eastAsia="Calibri" w:hAnsi="Verdana" w:cs="Times New Roman"/>
                <w:sz w:val="20"/>
                <w:szCs w:val="20"/>
                <w:lang w:val="en-GB"/>
              </w:rPr>
              <w:t xml:space="preserve">According to the </w:t>
            </w:r>
            <w:r w:rsidRPr="001D6B38">
              <w:rPr>
                <w:rFonts w:ascii="Verdana" w:eastAsia="Calibri" w:hAnsi="Verdana" w:cs="Times New Roman"/>
                <w:sz w:val="20"/>
                <w:szCs w:val="20"/>
                <w:lang w:val="ro-RO"/>
              </w:rPr>
              <w:t>Directorate for the Protectio</w:t>
            </w:r>
            <w:r>
              <w:rPr>
                <w:rFonts w:ascii="Verdana" w:eastAsia="Calibri" w:hAnsi="Verdana" w:cs="Times New Roman"/>
                <w:sz w:val="20"/>
                <w:szCs w:val="20"/>
                <w:lang w:val="ro-RO"/>
              </w:rPr>
              <w:t>n of Persons with Disabilities</w:t>
            </w:r>
            <w:r w:rsidRPr="001D6B38">
              <w:rPr>
                <w:rFonts w:ascii="Verdana" w:eastAsia="Calibri" w:hAnsi="Verdana" w:cs="Times New Roman"/>
                <w:sz w:val="20"/>
                <w:szCs w:val="20"/>
                <w:lang w:val="ro-RO"/>
              </w:rPr>
              <w:t xml:space="preserve"> (</w:t>
            </w:r>
            <w:r w:rsidRPr="001D6B38">
              <w:rPr>
                <w:rFonts w:ascii="Verdana" w:eastAsia="Calibri" w:hAnsi="Verdana" w:cs="Times New Roman"/>
                <w:i/>
                <w:sz w:val="20"/>
                <w:szCs w:val="20"/>
                <w:lang w:val="ro-RO"/>
              </w:rPr>
              <w:t>Direcţia Protecţia Persoanelor cu Dizabilităţi, DPPD</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 xml:space="preserve">in the social assistance residential institutions in Romania, at the time of the DPPD reply to the NFP, there were 11,848 persons with mental disabilities </w:t>
            </w:r>
            <w:r>
              <w:rPr>
                <w:rFonts w:ascii="Verdana" w:eastAsia="Calibri" w:hAnsi="Verdana" w:cs="Times New Roman"/>
                <w:sz w:val="20"/>
                <w:szCs w:val="20"/>
                <w:lang w:val="en-GB"/>
              </w:rPr>
              <w:t>who retained</w:t>
            </w:r>
            <w:r w:rsidRPr="001D6B38">
              <w:rPr>
                <w:rFonts w:ascii="Verdana" w:eastAsia="Calibri" w:hAnsi="Verdana" w:cs="Times New Roman"/>
                <w:sz w:val="20"/>
                <w:szCs w:val="20"/>
                <w:lang w:val="en-GB"/>
              </w:rPr>
              <w:t xml:space="preserve"> the right to vote</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6,824 persons with mental disabilities in institutions</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voted in the 2009 EU Parliament elections and 2012 election rounds (local and national parliament elections and a referendum for the impeachment of the Romanian president).</w:t>
            </w:r>
            <w:r w:rsidRPr="001D6B38">
              <w:rPr>
                <w:rStyle w:val="FootnoteReference"/>
                <w:rFonts w:ascii="Verdana" w:eastAsia="Calibri" w:hAnsi="Verdana" w:cs="Times New Roman"/>
                <w:sz w:val="20"/>
                <w:szCs w:val="20"/>
                <w:lang w:val="en-GB"/>
              </w:rPr>
              <w:footnoteReference w:id="58"/>
            </w:r>
            <w:r w:rsidRPr="001D6B38">
              <w:rPr>
                <w:rFonts w:ascii="Verdana" w:eastAsia="Calibri" w:hAnsi="Verdana" w:cs="Times New Roman"/>
                <w:sz w:val="20"/>
                <w:szCs w:val="20"/>
                <w:lang w:val="en-GB"/>
              </w:rPr>
              <w:t xml:space="preserve"> It is not clear form DPPD’s reply how many voted for each election in part.</w:t>
            </w:r>
          </w:p>
        </w:tc>
      </w:tr>
      <w:tr w:rsidR="00CD0F0E" w:rsidRPr="003B1872" w14:paraId="426614FF" w14:textId="2C55D4D9" w:rsidTr="00CD0F0E">
        <w:trPr>
          <w:trHeight w:val="510"/>
        </w:trPr>
        <w:tc>
          <w:tcPr>
            <w:tcW w:w="501" w:type="pct"/>
            <w:vAlign w:val="center"/>
          </w:tcPr>
          <w:p w14:paraId="4A7930FC"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33F94975" w14:textId="77777777" w:rsidR="005C6699" w:rsidRDefault="005C6699" w:rsidP="005C6699">
            <w:pPr>
              <w:rPr>
                <w:rFonts w:ascii="Verdana" w:hAnsi="Verdana" w:cs="Times New Roman"/>
                <w:sz w:val="20"/>
                <w:szCs w:val="20"/>
                <w:lang w:val="en-GB"/>
              </w:rPr>
            </w:pPr>
            <w:r w:rsidRPr="00FD2DAD">
              <w:rPr>
                <w:rFonts w:ascii="Verdana" w:hAnsi="Verdana" w:cs="Times New Roman"/>
                <w:sz w:val="20"/>
                <w:szCs w:val="20"/>
                <w:lang w:val="en-GB"/>
              </w:rPr>
              <w:t>People living in long-term institutions may vote through messengers, such as relatives, or carers in the institution.</w:t>
            </w:r>
            <w:r w:rsidRPr="00FD2DAD">
              <w:rPr>
                <w:rFonts w:ascii="Verdana" w:hAnsi="Verdana" w:cs="Times New Roman"/>
                <w:b/>
                <w:i/>
                <w:sz w:val="20"/>
                <w:szCs w:val="20"/>
                <w:lang w:val="en-GB"/>
              </w:rPr>
              <w:t xml:space="preserve"> </w:t>
            </w:r>
            <w:r w:rsidRPr="00FD2DAD">
              <w:rPr>
                <w:rFonts w:ascii="Verdana" w:hAnsi="Verdana" w:cs="Times New Roman"/>
                <w:sz w:val="20"/>
                <w:szCs w:val="20"/>
                <w:lang w:val="en-GB"/>
              </w:rPr>
              <w:t xml:space="preserve">Chapter 7 Section 4, of </w:t>
            </w:r>
            <w:r w:rsidRPr="00FD2DAD">
              <w:rPr>
                <w:rFonts w:ascii="Verdana" w:eastAsia="Times New Roman" w:hAnsi="Verdana" w:cs="Times New Roman"/>
                <w:sz w:val="20"/>
                <w:szCs w:val="20"/>
                <w:lang w:val="en-GB" w:eastAsia="en-IE"/>
              </w:rPr>
              <w:t>the Election Act (</w:t>
            </w:r>
            <w:r w:rsidRPr="00FD2DAD">
              <w:rPr>
                <w:rFonts w:ascii="Verdana" w:eastAsia="Times New Roman" w:hAnsi="Verdana" w:cs="Times New Roman"/>
                <w:i/>
                <w:sz w:val="20"/>
                <w:szCs w:val="20"/>
                <w:lang w:val="en-GB" w:eastAsia="en-IE"/>
              </w:rPr>
              <w:t>Vallagen)</w:t>
            </w:r>
            <w:r w:rsidRPr="00FD2DAD">
              <w:rPr>
                <w:rStyle w:val="FootnoteReference"/>
                <w:rFonts w:ascii="Verdana" w:eastAsia="Times New Roman" w:hAnsi="Verdana" w:cs="Times New Roman"/>
                <w:i/>
                <w:sz w:val="20"/>
                <w:szCs w:val="20"/>
                <w:lang w:val="en-GB" w:eastAsia="en-IE"/>
              </w:rPr>
              <w:footnoteReference w:id="59"/>
            </w:r>
            <w:r>
              <w:rPr>
                <w:rFonts w:ascii="Verdana" w:eastAsia="Times New Roman" w:hAnsi="Verdana" w:cs="Times New Roman"/>
                <w:i/>
                <w:sz w:val="20"/>
                <w:szCs w:val="20"/>
                <w:lang w:val="en-GB" w:eastAsia="en-IE"/>
              </w:rPr>
              <w:t xml:space="preserve"> </w:t>
            </w:r>
            <w:r>
              <w:rPr>
                <w:rFonts w:ascii="Verdana" w:hAnsi="Verdana" w:cs="Times New Roman"/>
                <w:sz w:val="20"/>
                <w:szCs w:val="20"/>
                <w:lang w:val="en-GB"/>
              </w:rPr>
              <w:t xml:space="preserve">states </w:t>
            </w:r>
            <w:r w:rsidRPr="00702CF7">
              <w:rPr>
                <w:rFonts w:ascii="Verdana" w:hAnsi="Verdana" w:cs="Times New Roman"/>
                <w:sz w:val="20"/>
                <w:szCs w:val="20"/>
                <w:lang w:val="en-GB"/>
              </w:rPr>
              <w:t xml:space="preserve">that </w:t>
            </w:r>
            <w:r w:rsidRPr="00702CF7">
              <w:rPr>
                <w:rFonts w:ascii="Verdana" w:eastAsia="Times New Roman" w:hAnsi="Verdana" w:cs="Times New Roman"/>
                <w:sz w:val="20"/>
                <w:szCs w:val="20"/>
                <w:lang w:val="en-GB" w:eastAsia="en-IE"/>
              </w:rPr>
              <w:t>“</w:t>
            </w:r>
            <w:r w:rsidRPr="00702CF7">
              <w:rPr>
                <w:rFonts w:ascii="Verdana" w:hAnsi="Verdana" w:cs="Times New Roman"/>
                <w:sz w:val="20"/>
                <w:szCs w:val="20"/>
                <w:lang w:val="en-GB"/>
              </w:rPr>
              <w:t>any person who is due to illness, physical disability, or age cannot personally go to a polling station or voting place may vote by messenger.”</w:t>
            </w:r>
            <w:r>
              <w:rPr>
                <w:rFonts w:ascii="Verdana" w:hAnsi="Verdana" w:cs="Times New Roman"/>
                <w:sz w:val="20"/>
                <w:szCs w:val="20"/>
                <w:lang w:val="en-GB"/>
              </w:rPr>
              <w:t xml:space="preserve"> </w:t>
            </w:r>
          </w:p>
          <w:p w14:paraId="73D362D1" w14:textId="7D83C9D1" w:rsidR="00CD0F0E" w:rsidRDefault="005C6699" w:rsidP="005C6699">
            <w:pPr>
              <w:rPr>
                <w:rFonts w:ascii="Verdana" w:eastAsia="Calibri" w:hAnsi="Verdana" w:cs="Times New Roman"/>
                <w:lang w:val="en-IE" w:eastAsia="en-US" w:bidi="en-US"/>
              </w:rPr>
            </w:pPr>
            <w:r w:rsidRPr="00FD2DAD">
              <w:rPr>
                <w:rFonts w:ascii="Verdana" w:hAnsi="Verdana" w:cs="Times New Roman"/>
                <w:sz w:val="20"/>
                <w:szCs w:val="20"/>
                <w:lang w:val="en-GB"/>
              </w:rPr>
              <w:t>In addition, the Election Committee (</w:t>
            </w:r>
            <w:r w:rsidRPr="00FD2DAD">
              <w:rPr>
                <w:rFonts w:ascii="Verdana" w:hAnsi="Verdana" w:cs="Times New Roman"/>
                <w:i/>
                <w:sz w:val="20"/>
                <w:szCs w:val="20"/>
                <w:lang w:val="en-GB"/>
              </w:rPr>
              <w:t>Valmyndigheten</w:t>
            </w:r>
            <w:r w:rsidRPr="00FD2DAD">
              <w:rPr>
                <w:rFonts w:ascii="Verdana" w:hAnsi="Verdana" w:cs="Times New Roman"/>
                <w:sz w:val="20"/>
                <w:szCs w:val="20"/>
                <w:lang w:val="en-GB"/>
              </w:rPr>
              <w:t>) may appoint special persons to act as messengers. </w:t>
            </w:r>
            <w:r w:rsidRPr="00FD2DAD">
              <w:rPr>
                <w:rStyle w:val="FootnoteReference"/>
                <w:rFonts w:ascii="Verdana" w:eastAsia="Times New Roman" w:hAnsi="Verdana" w:cs="Times New Roman"/>
                <w:color w:val="000000"/>
                <w:sz w:val="20"/>
                <w:szCs w:val="20"/>
                <w:lang w:val="en-GB" w:eastAsia="en-IE"/>
              </w:rPr>
              <w:footnoteReference w:id="60"/>
            </w:r>
            <w:r>
              <w:rPr>
                <w:rFonts w:ascii="Verdana" w:hAnsi="Verdana" w:cs="Times New Roman"/>
                <w:sz w:val="20"/>
                <w:szCs w:val="20"/>
                <w:lang w:val="en-GB"/>
              </w:rPr>
              <w:t xml:space="preserve"> </w:t>
            </w:r>
            <w:r w:rsidRPr="00FD2DAD">
              <w:rPr>
                <w:rFonts w:ascii="Verdana" w:hAnsi="Verdana" w:cs="Times New Roman"/>
                <w:sz w:val="20"/>
                <w:szCs w:val="20"/>
                <w:lang w:val="en-GB"/>
              </w:rPr>
              <w:t xml:space="preserve">It is also possible for people living in long-term institutions to vote </w:t>
            </w:r>
            <w:r w:rsidRPr="00137223">
              <w:rPr>
                <w:rFonts w:ascii="Verdana" w:hAnsi="Verdana" w:cs="Times New Roman"/>
                <w:i/>
                <w:sz w:val="20"/>
                <w:szCs w:val="20"/>
                <w:lang w:val="en-GB"/>
              </w:rPr>
              <w:t xml:space="preserve">in advance </w:t>
            </w:r>
            <w:r w:rsidRPr="00FD2DAD">
              <w:rPr>
                <w:rFonts w:ascii="Verdana" w:hAnsi="Verdana" w:cs="Times New Roman"/>
                <w:sz w:val="20"/>
                <w:szCs w:val="20"/>
                <w:lang w:val="en-GB"/>
              </w:rPr>
              <w:t>through a messenger.</w:t>
            </w:r>
          </w:p>
        </w:tc>
      </w:tr>
      <w:tr w:rsidR="00CD0F0E" w:rsidRPr="003B1872" w14:paraId="3DD6C8BB" w14:textId="0F82F1E7" w:rsidTr="00CD0F0E">
        <w:trPr>
          <w:trHeight w:val="510"/>
        </w:trPr>
        <w:tc>
          <w:tcPr>
            <w:tcW w:w="501" w:type="pct"/>
            <w:vAlign w:val="center"/>
          </w:tcPr>
          <w:p w14:paraId="614060C3"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757C1601" w14:textId="77777777" w:rsidR="007A7136" w:rsidRPr="00F325E0" w:rsidRDefault="007A7136" w:rsidP="007A7136">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 xml:space="preserve">Article 81, Paragraph 2 of the </w:t>
            </w:r>
            <w:r>
              <w:rPr>
                <w:rFonts w:ascii="Verdana" w:eastAsia="Calibri" w:hAnsi="Verdana" w:cs="Times New Roman"/>
                <w:sz w:val="20"/>
                <w:szCs w:val="20"/>
                <w:lang w:val="en-GB"/>
              </w:rPr>
              <w:t xml:space="preserve">National Assembly Elections Act </w:t>
            </w:r>
            <w:r w:rsidRPr="00F325E0">
              <w:rPr>
                <w:rFonts w:ascii="Verdana" w:eastAsia="Calibri" w:hAnsi="Verdana" w:cs="Times New Roman"/>
                <w:sz w:val="20"/>
                <w:szCs w:val="20"/>
                <w:lang w:val="en-GB"/>
              </w:rPr>
              <w:t>only stipulates the following:</w:t>
            </w:r>
          </w:p>
          <w:p w14:paraId="34650CBD" w14:textId="77777777" w:rsidR="007A7136" w:rsidRPr="00F325E0" w:rsidRDefault="007A7136" w:rsidP="007A7136">
            <w:pPr>
              <w:spacing w:before="240"/>
              <w:contextualSpacing/>
              <w:jc w:val="both"/>
              <w:rPr>
                <w:rFonts w:ascii="Verdana" w:eastAsia="Calibri" w:hAnsi="Verdana" w:cs="Times New Roman"/>
                <w:i/>
                <w:sz w:val="20"/>
                <w:szCs w:val="20"/>
                <w:lang w:val="en-GB"/>
              </w:rPr>
            </w:pPr>
            <w:r w:rsidRPr="00F325E0">
              <w:rPr>
                <w:rFonts w:ascii="Verdana" w:eastAsia="Calibri" w:hAnsi="Verdana" w:cs="Times New Roman"/>
                <w:i/>
                <w:sz w:val="20"/>
                <w:szCs w:val="20"/>
                <w:lang w:val="en-GB"/>
              </w:rPr>
              <w:t>People in care in retirement homes who do not have permanent residence there, and voters who are hospitalised, may also vote by post, provided that they have notified the district electoral commission or the constituency electoral commission not later than seven days prior to Election Day.</w:t>
            </w:r>
          </w:p>
          <w:p w14:paraId="23A6898D" w14:textId="77777777" w:rsidR="007A7136" w:rsidRPr="00F325E0" w:rsidRDefault="007A7136" w:rsidP="007A7136">
            <w:pPr>
              <w:spacing w:before="240"/>
              <w:contextualSpacing/>
              <w:jc w:val="both"/>
              <w:rPr>
                <w:rFonts w:ascii="Verdana" w:eastAsia="Calibri" w:hAnsi="Verdana" w:cs="Times New Roman"/>
                <w:sz w:val="20"/>
                <w:szCs w:val="20"/>
                <w:lang w:val="en-GB"/>
              </w:rPr>
            </w:pPr>
          </w:p>
          <w:p w14:paraId="46F7A65C" w14:textId="77777777" w:rsidR="007A7136" w:rsidRPr="00F325E0" w:rsidRDefault="007A7136" w:rsidP="007A7136">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Article 83 of the mentioned law further stipulates the following:</w:t>
            </w:r>
          </w:p>
          <w:p w14:paraId="25B603D8" w14:textId="77777777" w:rsidR="007A7136" w:rsidRPr="00F325E0" w:rsidRDefault="007A7136" w:rsidP="007A7136">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i/>
                <w:sz w:val="20"/>
                <w:szCs w:val="20"/>
                <w:lang w:val="en-GB"/>
              </w:rPr>
              <w:t>Voters, who, for reasons of illness, cannot go in person to the polling station where they are entered in the electoral register, may vote in their homes before an electoral committee. They must notify the district electoral commission of this no later than three days prior to Election Day</w:t>
            </w:r>
            <w:r w:rsidRPr="00F325E0">
              <w:rPr>
                <w:rFonts w:ascii="Verdana" w:eastAsia="Calibri" w:hAnsi="Verdana" w:cs="Times New Roman"/>
                <w:sz w:val="20"/>
                <w:szCs w:val="20"/>
                <w:lang w:val="en-GB"/>
              </w:rPr>
              <w:t>.</w:t>
            </w:r>
            <w:r w:rsidRPr="00F325E0">
              <w:rPr>
                <w:rStyle w:val="FootnoteReference"/>
                <w:rFonts w:ascii="Verdana" w:eastAsia="Calibri" w:hAnsi="Verdana" w:cs="Times New Roman"/>
                <w:sz w:val="20"/>
                <w:szCs w:val="20"/>
                <w:lang w:val="en-GB"/>
              </w:rPr>
              <w:footnoteReference w:id="61"/>
            </w:r>
          </w:p>
          <w:p w14:paraId="52BE48F0" w14:textId="77777777" w:rsidR="007A7136" w:rsidRPr="00F325E0" w:rsidRDefault="007A7136" w:rsidP="007A7136">
            <w:pPr>
              <w:spacing w:before="240"/>
              <w:contextualSpacing/>
              <w:jc w:val="both"/>
              <w:rPr>
                <w:rFonts w:ascii="Verdana" w:eastAsia="Calibri" w:hAnsi="Verdana" w:cs="Times New Roman"/>
                <w:sz w:val="20"/>
                <w:szCs w:val="20"/>
                <w:lang w:val="en-GB"/>
              </w:rPr>
            </w:pPr>
          </w:p>
          <w:p w14:paraId="2D86D5B4" w14:textId="6901065D" w:rsidR="00CD0F0E" w:rsidRDefault="007A7136" w:rsidP="007A7136">
            <w:pPr>
              <w:rPr>
                <w:rFonts w:ascii="Verdana" w:eastAsia="Calibri" w:hAnsi="Verdana" w:cs="Times New Roman"/>
                <w:lang w:val="en-IE" w:eastAsia="en-US" w:bidi="en-US"/>
              </w:rPr>
            </w:pPr>
            <w:r w:rsidRPr="00F325E0">
              <w:rPr>
                <w:rFonts w:ascii="Verdana" w:eastAsia="Calibri" w:hAnsi="Verdana" w:cs="Times New Roman"/>
                <w:sz w:val="20"/>
                <w:szCs w:val="20"/>
                <w:lang w:val="en-GB"/>
              </w:rPr>
              <w:t>The provisions in question also apply to municipal a</w:t>
            </w:r>
            <w:r>
              <w:rPr>
                <w:rFonts w:ascii="Verdana" w:eastAsia="Calibri" w:hAnsi="Verdana" w:cs="Times New Roman"/>
                <w:sz w:val="20"/>
                <w:szCs w:val="20"/>
                <w:lang w:val="en-GB"/>
              </w:rPr>
              <w:t>nd the EU parliament elections.</w:t>
            </w:r>
          </w:p>
        </w:tc>
      </w:tr>
      <w:tr w:rsidR="00CD0F0E" w:rsidRPr="003B1872" w14:paraId="58A9087F" w14:textId="28C1295E" w:rsidTr="00CD0F0E">
        <w:trPr>
          <w:trHeight w:val="510"/>
        </w:trPr>
        <w:tc>
          <w:tcPr>
            <w:tcW w:w="501" w:type="pct"/>
            <w:vAlign w:val="center"/>
          </w:tcPr>
          <w:p w14:paraId="73DF934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33F7E7BC" w14:textId="77777777" w:rsidR="007A7136" w:rsidRPr="002241C0" w:rsidRDefault="007A7136" w:rsidP="007A7136">
            <w:pPr>
              <w:spacing w:before="120"/>
              <w:rPr>
                <w:rFonts w:ascii="Verdana" w:hAnsi="Verdana" w:cs="Times New Roman"/>
                <w:b/>
                <w:sz w:val="20"/>
                <w:szCs w:val="20"/>
                <w:lang w:val="en-GB"/>
              </w:rPr>
            </w:pPr>
            <w:r w:rsidRPr="002241C0">
              <w:rPr>
                <w:rFonts w:ascii="Verdana" w:hAnsi="Verdana" w:cs="Times New Roman"/>
                <w:sz w:val="20"/>
                <w:szCs w:val="20"/>
                <w:lang w:val="en-GB"/>
              </w:rPr>
              <w:t xml:space="preserve">Pursuant to </w:t>
            </w:r>
            <w:r w:rsidRPr="002241C0">
              <w:rPr>
                <w:rFonts w:ascii="Verdana" w:hAnsi="Verdana" w:cs="Times New Roman"/>
                <w:b/>
                <w:sz w:val="20"/>
                <w:szCs w:val="20"/>
                <w:lang w:val="en-GB"/>
              </w:rPr>
              <w:t xml:space="preserve">Article 9 (1) </w:t>
            </w:r>
            <w:r w:rsidRPr="002241C0">
              <w:rPr>
                <w:rFonts w:ascii="Verdana" w:hAnsi="Verdana" w:cs="Times New Roman"/>
                <w:sz w:val="20"/>
                <w:szCs w:val="20"/>
                <w:lang w:val="en-GB"/>
              </w:rPr>
              <w:t>of Law No. 333/2004 Coll. on Elections to the National Council of the Slovak Republic (</w:t>
            </w:r>
            <w:r w:rsidRPr="002241C0">
              <w:rPr>
                <w:rFonts w:ascii="Verdana" w:hAnsi="Verdana" w:cs="Times New Roman"/>
                <w:i/>
                <w:sz w:val="20"/>
                <w:szCs w:val="20"/>
                <w:lang w:val="en-GB"/>
              </w:rPr>
              <w:t>Zákon č. 333/2004 o voľbách do Národnej rady Slovenskej republiky</w:t>
            </w:r>
            <w:r w:rsidRPr="002241C0">
              <w:rPr>
                <w:rFonts w:ascii="Verdana" w:hAnsi="Verdana" w:cs="Times New Roman"/>
                <w:sz w:val="20"/>
                <w:szCs w:val="20"/>
                <w:lang w:val="en-GB"/>
              </w:rPr>
              <w:t>),</w:t>
            </w:r>
            <w:r w:rsidRPr="002241C0">
              <w:rPr>
                <w:rFonts w:ascii="Verdana" w:hAnsi="Verdana" w:cs="Times New Roman"/>
                <w:color w:val="FF0000"/>
                <w:sz w:val="20"/>
                <w:szCs w:val="20"/>
                <w:lang w:val="en-GB"/>
              </w:rPr>
              <w:t xml:space="preserve"> </w:t>
            </w:r>
            <w:r w:rsidRPr="002241C0">
              <w:rPr>
                <w:rFonts w:ascii="Verdana" w:hAnsi="Verdana" w:cs="Times New Roman"/>
                <w:sz w:val="20"/>
                <w:szCs w:val="20"/>
                <w:shd w:val="clear" w:color="auto" w:fill="FFFFFF"/>
                <w:lang w:val="en-GB"/>
              </w:rPr>
              <w:t>voters unable to vote in the constituency they are registered with shall receive voting cards issued by municipal authorities at request and shall be deleted from the list of voters due to the issuance of a voting card</w:t>
            </w:r>
            <w:r w:rsidRPr="002241C0">
              <w:rPr>
                <w:rFonts w:ascii="Verdana" w:hAnsi="Verdana" w:cs="Times New Roman"/>
                <w:sz w:val="20"/>
                <w:szCs w:val="20"/>
                <w:lang w:val="en-GB"/>
              </w:rPr>
              <w:t xml:space="preserve">. </w:t>
            </w:r>
            <w:r w:rsidRPr="002241C0">
              <w:rPr>
                <w:rFonts w:ascii="Verdana" w:hAnsi="Verdana" w:cs="Times New Roman"/>
                <w:b/>
                <w:sz w:val="20"/>
                <w:szCs w:val="20"/>
                <w:shd w:val="clear" w:color="auto" w:fill="FFFFFF"/>
                <w:lang w:val="en-GB"/>
              </w:rPr>
              <w:t>(2)</w:t>
            </w:r>
            <w:r w:rsidRPr="002241C0">
              <w:rPr>
                <w:rFonts w:ascii="Verdana" w:hAnsi="Verdana" w:cs="Times New Roman"/>
                <w:sz w:val="20"/>
                <w:szCs w:val="20"/>
                <w:shd w:val="clear" w:color="auto" w:fill="FFFFFF"/>
                <w:lang w:val="en-GB"/>
              </w:rPr>
              <w:t xml:space="preserve"> </w:t>
            </w:r>
            <w:r w:rsidRPr="002241C0">
              <w:rPr>
                <w:rFonts w:ascii="Verdana" w:hAnsi="Verdana" w:cs="Times New Roman"/>
                <w:sz w:val="20"/>
                <w:szCs w:val="20"/>
                <w:lang w:val="en-GB"/>
              </w:rPr>
              <w:t xml:space="preserve">Voters may apply for the issuance of voting cards, not earlier than 30 days and not later than two days before the election day, during office hours of applicable municipal authorities. The municipal authorities shall issue voting cards on the day of filing the application. </w:t>
            </w:r>
            <w:r w:rsidRPr="002241C0">
              <w:rPr>
                <w:rFonts w:ascii="Verdana" w:hAnsi="Verdana" w:cs="Times New Roman"/>
                <w:b/>
                <w:sz w:val="20"/>
                <w:szCs w:val="20"/>
                <w:lang w:val="en-GB"/>
              </w:rPr>
              <w:t>(4)</w:t>
            </w:r>
            <w:r w:rsidRPr="002241C0">
              <w:rPr>
                <w:rFonts w:ascii="Verdana" w:hAnsi="Verdana" w:cs="Times New Roman"/>
                <w:sz w:val="20"/>
                <w:szCs w:val="20"/>
                <w:lang w:val="en-GB"/>
              </w:rPr>
              <w:t xml:space="preserve"> The voting card entitles the voter to be registered in the list of voters in any other constituency.</w:t>
            </w:r>
            <w:r w:rsidRPr="002241C0">
              <w:rPr>
                <w:rFonts w:ascii="Verdana" w:hAnsi="Verdana" w:cs="Times New Roman"/>
                <w:b/>
                <w:sz w:val="20"/>
                <w:szCs w:val="20"/>
                <w:lang w:val="en-GB"/>
              </w:rPr>
              <w:t xml:space="preserve"> </w:t>
            </w:r>
          </w:p>
          <w:p w14:paraId="4881E380" w14:textId="77777777" w:rsidR="007A7136" w:rsidRPr="002241C0" w:rsidRDefault="007A7136" w:rsidP="007A7136">
            <w:pPr>
              <w:spacing w:before="120"/>
              <w:rPr>
                <w:rFonts w:ascii="Verdana" w:hAnsi="Verdana" w:cs="Times New Roman"/>
                <w:sz w:val="20"/>
                <w:szCs w:val="20"/>
                <w:lang w:val="en-GB"/>
              </w:rPr>
            </w:pPr>
            <w:r w:rsidRPr="002241C0">
              <w:rPr>
                <w:rFonts w:ascii="Verdana" w:hAnsi="Verdana" w:cs="Times New Roman"/>
                <w:sz w:val="20"/>
                <w:szCs w:val="20"/>
                <w:lang w:val="en-GB"/>
              </w:rPr>
              <w:t xml:space="preserve">Pursuant to </w:t>
            </w:r>
            <w:r w:rsidRPr="002241C0">
              <w:rPr>
                <w:rFonts w:ascii="Verdana" w:hAnsi="Verdana" w:cs="Times New Roman"/>
                <w:b/>
                <w:sz w:val="20"/>
                <w:szCs w:val="20"/>
                <w:lang w:val="en-GB"/>
              </w:rPr>
              <w:t xml:space="preserve">Article 30 (8) </w:t>
            </w:r>
            <w:r w:rsidRPr="002241C0">
              <w:rPr>
                <w:rFonts w:ascii="Verdana" w:hAnsi="Verdana" w:cs="Times New Roman"/>
                <w:sz w:val="20"/>
                <w:szCs w:val="20"/>
                <w:lang w:val="en-GB"/>
              </w:rPr>
              <w:t>of Law No. 333/2004 Coll. on Elections to the National Council of the Slovak Republic (</w:t>
            </w:r>
            <w:r w:rsidRPr="002241C0">
              <w:rPr>
                <w:rFonts w:ascii="Verdana" w:hAnsi="Verdana" w:cs="Times New Roman"/>
                <w:i/>
                <w:sz w:val="20"/>
                <w:szCs w:val="20"/>
                <w:lang w:val="en-GB"/>
              </w:rPr>
              <w:t>Zákon č. 333/2004 o voľbách do Národnej rady Slovenskej republiky</w:t>
            </w:r>
            <w:r w:rsidRPr="002241C0">
              <w:rPr>
                <w:rFonts w:ascii="Verdana" w:hAnsi="Verdana" w:cs="Times New Roman"/>
                <w:sz w:val="20"/>
                <w:szCs w:val="20"/>
                <w:lang w:val="en-GB"/>
              </w:rPr>
              <w:t>), voters with material limitations, particularly disability, may ask the district electoral commission to allow them to vote away from the polling station but only on the territory of the constituency for which the applicable district electoral commission has been established. To such voters, the district electoral commission shall dispatch at least two of its members equipped with a portable ballot box, official ballots and envelopes; the dispatched members of the district electoral commission shall make sure to preserve secrecy of the ballot. The district electoral commission shall mark participation of such voters in elections to both copies of the voters’ list immediately upon the return of the dispatched members of the district electoral commission and the portable ballot box to the polling station.</w:t>
            </w:r>
          </w:p>
          <w:p w14:paraId="155CBFDC" w14:textId="3A0174ED" w:rsidR="00CD0F0E" w:rsidRDefault="007A7136" w:rsidP="007A7136">
            <w:pPr>
              <w:rPr>
                <w:rFonts w:ascii="Verdana" w:eastAsia="Calibri" w:hAnsi="Verdana" w:cs="Times New Roman"/>
                <w:lang w:val="en-IE" w:eastAsia="en-US" w:bidi="en-US"/>
              </w:rPr>
            </w:pPr>
            <w:r w:rsidRPr="002241C0">
              <w:rPr>
                <w:rFonts w:ascii="Verdana" w:hAnsi="Verdana" w:cs="Times New Roman"/>
                <w:sz w:val="20"/>
                <w:szCs w:val="20"/>
                <w:lang w:val="en-GB"/>
              </w:rPr>
              <w:t xml:space="preserve">Pursuant to </w:t>
            </w:r>
            <w:r w:rsidRPr="002241C0">
              <w:rPr>
                <w:rFonts w:ascii="Verdana" w:hAnsi="Verdana" w:cs="Times New Roman"/>
                <w:b/>
                <w:sz w:val="20"/>
                <w:szCs w:val="20"/>
                <w:lang w:val="en-GB"/>
              </w:rPr>
              <w:t xml:space="preserve">Article 12 (4) </w:t>
            </w:r>
            <w:r w:rsidRPr="002241C0">
              <w:rPr>
                <w:rFonts w:ascii="Verdana" w:hAnsi="Verdana" w:cs="Times New Roman"/>
                <w:sz w:val="20"/>
                <w:szCs w:val="20"/>
                <w:lang w:val="en-GB"/>
              </w:rPr>
              <w:t>of Law No. 333/2004 Coll. on Elections to the National Council of the Slovak Republic (</w:t>
            </w:r>
            <w:r w:rsidRPr="002241C0">
              <w:rPr>
                <w:rFonts w:ascii="Verdana" w:hAnsi="Verdana" w:cs="Times New Roman"/>
                <w:i/>
                <w:sz w:val="20"/>
                <w:szCs w:val="20"/>
                <w:lang w:val="en-GB"/>
              </w:rPr>
              <w:t>Zákon č. 333/2004 o voľbách do Národnej rady Slovenskej republiky</w:t>
            </w:r>
            <w:r w:rsidRPr="002241C0">
              <w:rPr>
                <w:rFonts w:ascii="Verdana" w:hAnsi="Verdana" w:cs="Times New Roman"/>
                <w:sz w:val="20"/>
                <w:szCs w:val="20"/>
                <w:lang w:val="en-GB"/>
              </w:rPr>
              <w:t>), for persons who are resident in a health care facility, a social services facility or similar facility, or who are detained in a facility that is a police cell or prison, the polling district committee for the territory where such facility is located shall ensure in cooperation with the head of the respective facility that such persons are given the opportunity to exercise their right to vote. Where such persons do not have a permanent residence in the district, they shall vote by means of a voting card if they so request it.</w:t>
            </w:r>
          </w:p>
        </w:tc>
      </w:tr>
      <w:tr w:rsidR="00CD0F0E" w:rsidRPr="003B1872" w14:paraId="671A4EE6" w14:textId="2239240E" w:rsidTr="00CD0F0E">
        <w:trPr>
          <w:trHeight w:val="510"/>
        </w:trPr>
        <w:tc>
          <w:tcPr>
            <w:tcW w:w="501" w:type="pct"/>
            <w:vAlign w:val="center"/>
          </w:tcPr>
          <w:p w14:paraId="67B7D1B1"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48D1C99E" w14:textId="77777777" w:rsidR="007A7136" w:rsidRPr="0085435F" w:rsidRDefault="007A7136" w:rsidP="007A7136">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Provided a person living in a long-term institution is not subject to a legal incapacity to vote and meets the age and residence requirements to register to vote (Section 1 of the RPA 1983), people living in long-term institutions are entitled to vote. If a person is subject to a legal incapacity to vote, their name cannot be included on the register of electors (Section 4 RPA 1983). The specific legislation dealing with people living in lon</w:t>
            </w:r>
            <w:r>
              <w:rPr>
                <w:rFonts w:ascii="Verdana" w:eastAsia="Calibri" w:hAnsi="Verdana" w:cs="Times New Roman"/>
                <w:sz w:val="20"/>
                <w:szCs w:val="20"/>
                <w:lang w:val="en-GB"/>
              </w:rPr>
              <w:t xml:space="preserve">g term institutions is: </w:t>
            </w:r>
            <w:r w:rsidRPr="0085435F">
              <w:rPr>
                <w:rFonts w:ascii="Verdana" w:eastAsia="Calibri" w:hAnsi="Verdana" w:cs="Times New Roman"/>
                <w:sz w:val="20"/>
                <w:szCs w:val="20"/>
                <w:lang w:val="en-GB"/>
              </w:rPr>
              <w:t>Prisoners (Section 3 of the RPA 1983) and offenders detained in mental institutions (Section 3A RPA 1983) are not entitled to vote, they are regarded as being subject to a legal incapacity to vote. Patients in mental hospitals who are not detained offenders or on remand are entitled to vote (Section 7 RPA 1983). A person who has legal capacity to vote at a parliamentary or local government elections (or at both) or at European parliamentary and has registered to vote, can apply to the registration officer to vote by proxy or by post.</w:t>
            </w:r>
            <w:r w:rsidRPr="0085435F">
              <w:rPr>
                <w:rStyle w:val="FootnoteReference"/>
                <w:rFonts w:ascii="Verdana" w:eastAsia="Calibri" w:hAnsi="Verdana" w:cs="Times New Roman"/>
                <w:sz w:val="20"/>
                <w:szCs w:val="20"/>
                <w:lang w:val="en-GB"/>
              </w:rPr>
              <w:footnoteReference w:id="62"/>
            </w:r>
          </w:p>
          <w:p w14:paraId="33309D9F" w14:textId="77777777" w:rsidR="007A7136" w:rsidRPr="0085435F" w:rsidRDefault="007A7136" w:rsidP="007A7136">
            <w:pPr>
              <w:spacing w:before="240"/>
              <w:contextualSpacing/>
              <w:rPr>
                <w:rFonts w:ascii="Verdana" w:eastAsia="Calibri" w:hAnsi="Verdana" w:cs="Times New Roman"/>
                <w:sz w:val="20"/>
                <w:szCs w:val="20"/>
                <w:lang w:val="en-GB"/>
              </w:rPr>
            </w:pPr>
          </w:p>
          <w:p w14:paraId="0528EB5B" w14:textId="6B1BB3D3" w:rsidR="00CD0F0E" w:rsidRDefault="007A7136" w:rsidP="007A7136">
            <w:pPr>
              <w:rPr>
                <w:rFonts w:ascii="Verdana" w:eastAsia="Calibri" w:hAnsi="Verdana" w:cs="Times New Roman"/>
                <w:lang w:val="en-IE" w:eastAsia="en-US" w:bidi="en-US"/>
              </w:rPr>
            </w:pPr>
            <w:r w:rsidRPr="0085435F">
              <w:rPr>
                <w:rFonts w:ascii="Verdana" w:eastAsia="Calibri" w:hAnsi="Verdana" w:cs="Times New Roman"/>
                <w:sz w:val="20"/>
                <w:szCs w:val="20"/>
                <w:lang w:val="en-GB"/>
              </w:rPr>
              <w:t>There is no specific legislation regulating how people in living in long term care may vote.  Voting in the UK is carried out at designated polling stations only.  There is no provision for mobile polling stations, voting booths in a care home or transportation to polling stations.  People living in long term care are entitled to appoint a proxy or apply for a postal vote if they are unable to attend the polling station in person</w:t>
            </w:r>
            <w:r w:rsidRPr="0085435F">
              <w:rPr>
                <w:rStyle w:val="FootnoteReference"/>
                <w:rFonts w:ascii="Verdana" w:eastAsia="Calibri" w:hAnsi="Verdana" w:cs="Times New Roman"/>
                <w:sz w:val="20"/>
                <w:szCs w:val="20"/>
                <w:lang w:val="en-GB"/>
              </w:rPr>
              <w:footnoteReference w:id="63"/>
            </w:r>
            <w:r w:rsidRPr="0085435F">
              <w:rPr>
                <w:rFonts w:ascii="Verdana" w:eastAsia="Calibri" w:hAnsi="Verdana" w:cs="Times New Roman"/>
                <w:sz w:val="20"/>
                <w:szCs w:val="20"/>
                <w:lang w:val="en-GB"/>
              </w:rPr>
              <w:t>.  Guidance for applying to vote by proxy or by post is provided on the Citizen’s Advice Bureau’s (CAB) website.</w:t>
            </w:r>
            <w:r w:rsidRPr="0085435F">
              <w:rPr>
                <w:rStyle w:val="FootnoteReference"/>
                <w:rFonts w:ascii="Verdana" w:eastAsia="Calibri" w:hAnsi="Verdana" w:cs="Times New Roman"/>
                <w:sz w:val="20"/>
                <w:szCs w:val="20"/>
                <w:lang w:val="en-GB"/>
              </w:rPr>
              <w:footnoteReference w:id="64"/>
            </w:r>
            <w:r w:rsidRPr="0085435F">
              <w:rPr>
                <w:rFonts w:ascii="Verdana" w:eastAsia="Calibri" w:hAnsi="Verdana" w:cs="Times New Roman"/>
                <w:sz w:val="20"/>
                <w:szCs w:val="20"/>
                <w:lang w:val="en-GB"/>
              </w:rPr>
              <w:t xml:space="preserve">  The CAB is a UK NGO wh</w:t>
            </w:r>
            <w:r>
              <w:rPr>
                <w:rFonts w:ascii="Verdana" w:eastAsia="Calibri" w:hAnsi="Verdana" w:cs="Times New Roman"/>
                <w:sz w:val="20"/>
                <w:szCs w:val="20"/>
                <w:lang w:val="en-GB"/>
              </w:rPr>
              <w:t>ich</w:t>
            </w:r>
            <w:r w:rsidRPr="0085435F">
              <w:rPr>
                <w:rFonts w:ascii="Verdana" w:eastAsia="Calibri" w:hAnsi="Verdana" w:cs="Times New Roman"/>
                <w:sz w:val="20"/>
                <w:szCs w:val="20"/>
                <w:lang w:val="en-GB"/>
              </w:rPr>
              <w:t xml:space="preserve"> provides free independent and confidential advice. If the individual requires transport to a polling station, the onus is on them to arrange for this provision.</w:t>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5C29A545" w14:textId="77777777" w:rsidR="00D55852" w:rsidRPr="0064170F" w:rsidRDefault="00D55852" w:rsidP="00D55852">
      <w:pPr>
        <w:spacing w:after="0" w:line="240" w:lineRule="auto"/>
        <w:contextualSpacing/>
      </w:pPr>
      <w:r>
        <w:rPr>
          <w:rStyle w:val="FootnoteReference"/>
        </w:rPr>
        <w:footnoteRef/>
      </w:r>
      <w:r>
        <w:rPr>
          <w:sz w:val="20"/>
          <w:szCs w:val="20"/>
        </w:rPr>
        <w:t xml:space="preserve"> Austria, </w:t>
      </w:r>
      <w:r w:rsidRPr="006202F0">
        <w:rPr>
          <w:sz w:val="20"/>
          <w:szCs w:val="20"/>
        </w:rPr>
        <w:t>Act on municipal election in the province of Burgenland</w:t>
      </w:r>
      <w:r>
        <w:rPr>
          <w:sz w:val="20"/>
          <w:szCs w:val="20"/>
        </w:rPr>
        <w:t>,</w:t>
      </w:r>
      <w:r w:rsidRPr="00DE5C49">
        <w:rPr>
          <w:rFonts w:ascii="Calibri" w:eastAsia="Calibri" w:hAnsi="Calibri" w:cs="Times New Roman"/>
          <w:sz w:val="20"/>
          <w:szCs w:val="20"/>
        </w:rPr>
        <w:t xml:space="preserve"> </w:t>
      </w:r>
      <w:r w:rsidRPr="00D27000">
        <w:rPr>
          <w:rFonts w:ascii="Calibri" w:eastAsia="Calibri" w:hAnsi="Calibri" w:cs="Times New Roman"/>
          <w:sz w:val="20"/>
          <w:szCs w:val="20"/>
        </w:rPr>
        <w:t>LGBl No.54/1992</w:t>
      </w:r>
      <w:r>
        <w:rPr>
          <w:rFonts w:ascii="Calibri" w:eastAsia="Calibri" w:hAnsi="Calibri" w:cs="Times New Roman"/>
          <w:sz w:val="20"/>
          <w:szCs w:val="20"/>
        </w:rPr>
        <w:t xml:space="preserve"> [§30a]; </w:t>
      </w:r>
      <w:r>
        <w:rPr>
          <w:sz w:val="20"/>
          <w:szCs w:val="20"/>
        </w:rPr>
        <w:t xml:space="preserve">Austria, </w:t>
      </w:r>
      <w:r w:rsidRPr="006202F0">
        <w:rPr>
          <w:sz w:val="20"/>
          <w:szCs w:val="20"/>
        </w:rPr>
        <w:t>Act on municipal election in the province of</w:t>
      </w:r>
      <w:r>
        <w:rPr>
          <w:sz w:val="20"/>
          <w:szCs w:val="20"/>
        </w:rPr>
        <w:t xml:space="preserve"> Carinthia, </w:t>
      </w:r>
      <w:r w:rsidRPr="00D27000">
        <w:rPr>
          <w:rFonts w:ascii="Calibri" w:eastAsia="Calibri" w:hAnsi="Calibri" w:cs="Times New Roman"/>
          <w:sz w:val="20"/>
          <w:szCs w:val="20"/>
        </w:rPr>
        <w:t>LGBl No. 32/2002</w:t>
      </w:r>
      <w:r>
        <w:rPr>
          <w:rFonts w:ascii="Calibri" w:eastAsia="Calibri" w:hAnsi="Calibri" w:cs="Times New Roman"/>
          <w:sz w:val="20"/>
          <w:szCs w:val="20"/>
        </w:rPr>
        <w:t xml:space="preserve"> [§6/ §36]; </w:t>
      </w:r>
      <w:r>
        <w:rPr>
          <w:sz w:val="20"/>
          <w:szCs w:val="20"/>
        </w:rPr>
        <w:t xml:space="preserve">Austria, </w:t>
      </w:r>
      <w:r w:rsidRPr="006202F0">
        <w:rPr>
          <w:sz w:val="20"/>
          <w:szCs w:val="20"/>
        </w:rPr>
        <w:t>Act on municipal election in the province of</w:t>
      </w:r>
      <w:r>
        <w:rPr>
          <w:sz w:val="20"/>
          <w:szCs w:val="20"/>
        </w:rPr>
        <w:t xml:space="preserve"> Lower Austria, </w:t>
      </w:r>
      <w:r w:rsidRPr="00D27000">
        <w:rPr>
          <w:rFonts w:ascii="Calibri" w:eastAsia="Calibri" w:hAnsi="Calibri" w:cs="Times New Roman"/>
          <w:sz w:val="20"/>
          <w:szCs w:val="20"/>
        </w:rPr>
        <w:t>LGBl No. 112/1994</w:t>
      </w:r>
      <w:r>
        <w:rPr>
          <w:rFonts w:ascii="Calibri" w:eastAsia="Calibri" w:hAnsi="Calibri" w:cs="Times New Roman"/>
          <w:sz w:val="20"/>
          <w:szCs w:val="20"/>
        </w:rPr>
        <w:t xml:space="preserve"> [§11/§38]; </w:t>
      </w:r>
      <w:r>
        <w:rPr>
          <w:sz w:val="20"/>
          <w:szCs w:val="20"/>
        </w:rPr>
        <w:t xml:space="preserve">Austria, </w:t>
      </w:r>
      <w:r w:rsidRPr="006202F0">
        <w:rPr>
          <w:sz w:val="20"/>
          <w:szCs w:val="20"/>
        </w:rPr>
        <w:t>Act on municipal election in the province of</w:t>
      </w:r>
      <w:r>
        <w:rPr>
          <w:sz w:val="20"/>
          <w:szCs w:val="20"/>
        </w:rPr>
        <w:t xml:space="preserve"> Upper Austria, </w:t>
      </w:r>
      <w:r>
        <w:rPr>
          <w:rFonts w:ascii="Calibri" w:eastAsia="Calibri" w:hAnsi="Calibri" w:cs="Times New Roman"/>
          <w:sz w:val="20"/>
          <w:szCs w:val="20"/>
        </w:rPr>
        <w:t xml:space="preserve">LGBl No. 81/1996 [§55/§56]; </w:t>
      </w:r>
      <w:r>
        <w:rPr>
          <w:sz w:val="20"/>
          <w:szCs w:val="20"/>
        </w:rPr>
        <w:t xml:space="preserve">Austria, </w:t>
      </w:r>
      <w:r w:rsidRPr="006202F0">
        <w:rPr>
          <w:sz w:val="20"/>
          <w:szCs w:val="20"/>
        </w:rPr>
        <w:t>Act on municipal election in the province of</w:t>
      </w:r>
      <w:r>
        <w:rPr>
          <w:sz w:val="20"/>
          <w:szCs w:val="20"/>
        </w:rPr>
        <w:t xml:space="preserve"> Salzburg, </w:t>
      </w:r>
      <w:r>
        <w:rPr>
          <w:rFonts w:ascii="Calibri" w:eastAsia="Calibri" w:hAnsi="Calibri" w:cs="Times New Roman"/>
          <w:sz w:val="20"/>
          <w:szCs w:val="20"/>
        </w:rPr>
        <w:t xml:space="preserve">LGBl No. 117/1998 [§63/§64]; </w:t>
      </w:r>
      <w:r>
        <w:rPr>
          <w:sz w:val="20"/>
          <w:szCs w:val="20"/>
        </w:rPr>
        <w:t xml:space="preserve">Austria, </w:t>
      </w:r>
      <w:r w:rsidRPr="006202F0">
        <w:rPr>
          <w:sz w:val="20"/>
          <w:szCs w:val="20"/>
        </w:rPr>
        <w:t>Act on municipal election in the province of</w:t>
      </w:r>
      <w:r>
        <w:rPr>
          <w:sz w:val="20"/>
          <w:szCs w:val="20"/>
        </w:rPr>
        <w:t xml:space="preserve"> Styria,</w:t>
      </w:r>
      <w:r w:rsidRPr="00DE5C49">
        <w:rPr>
          <w:rFonts w:ascii="Calibri" w:eastAsia="Calibri" w:hAnsi="Calibri" w:cs="Times New Roman"/>
          <w:sz w:val="20"/>
          <w:szCs w:val="20"/>
        </w:rPr>
        <w:t xml:space="preserve"> </w:t>
      </w:r>
      <w:r w:rsidRPr="00D27000">
        <w:rPr>
          <w:rFonts w:ascii="Calibri" w:eastAsia="Calibri" w:hAnsi="Calibri" w:cs="Times New Roman"/>
          <w:sz w:val="20"/>
          <w:szCs w:val="20"/>
        </w:rPr>
        <w:t>LGBl No. 59/2009</w:t>
      </w:r>
      <w:r>
        <w:rPr>
          <w:rFonts w:ascii="Calibri" w:eastAsia="Calibri" w:hAnsi="Calibri" w:cs="Times New Roman"/>
          <w:sz w:val="20"/>
          <w:szCs w:val="20"/>
        </w:rPr>
        <w:t xml:space="preserve"> [§67/§68]; </w:t>
      </w:r>
      <w:r>
        <w:rPr>
          <w:sz w:val="20"/>
          <w:szCs w:val="20"/>
        </w:rPr>
        <w:t xml:space="preserve">Austria, </w:t>
      </w:r>
      <w:r w:rsidRPr="006202F0">
        <w:rPr>
          <w:sz w:val="20"/>
          <w:szCs w:val="20"/>
        </w:rPr>
        <w:t>Act on municipal election in the province of</w:t>
      </w:r>
      <w:r>
        <w:rPr>
          <w:sz w:val="20"/>
          <w:szCs w:val="20"/>
        </w:rPr>
        <w:t xml:space="preserve"> the city of Graz, </w:t>
      </w:r>
      <w:r w:rsidRPr="00DE5C49">
        <w:rPr>
          <w:sz w:val="20"/>
          <w:szCs w:val="20"/>
        </w:rPr>
        <w:t>LGBl No. 86/2012</w:t>
      </w:r>
      <w:r>
        <w:rPr>
          <w:sz w:val="20"/>
          <w:szCs w:val="20"/>
        </w:rPr>
        <w:t xml:space="preserve"> [§65/§66]; Austria, </w:t>
      </w:r>
      <w:r w:rsidRPr="006202F0">
        <w:rPr>
          <w:sz w:val="20"/>
          <w:szCs w:val="20"/>
        </w:rPr>
        <w:t>Act on municipal election in the province of</w:t>
      </w:r>
      <w:r>
        <w:rPr>
          <w:sz w:val="20"/>
          <w:szCs w:val="20"/>
        </w:rPr>
        <w:t xml:space="preserve"> Tyrol, </w:t>
      </w:r>
      <w:r w:rsidRPr="00D71050">
        <w:rPr>
          <w:sz w:val="20"/>
          <w:szCs w:val="20"/>
        </w:rPr>
        <w:t>LGBl No. 88/1994 [§53/§54]; Austria, Act on municipal election in the province of the City of Vienna, LGBl No. 16/1996 [§70/§71]; Austria, Act on municipal election in the province of Vorarlberg, LGBl No. 30/1999 [§4(3)/§5(3)/§32(5)].</w:t>
      </w:r>
      <w:r>
        <w:rPr>
          <w:sz w:val="20"/>
          <w:szCs w:val="20"/>
        </w:rPr>
        <w:t xml:space="preserve"> </w:t>
      </w:r>
    </w:p>
  </w:footnote>
  <w:footnote w:id="2">
    <w:p w14:paraId="4DB0FF32" w14:textId="77777777" w:rsidR="00B958A9" w:rsidRPr="00980245" w:rsidRDefault="00B958A9" w:rsidP="00B958A9">
      <w:pPr>
        <w:pStyle w:val="FootnoteText"/>
        <w:rPr>
          <w:lang w:val="en-GB"/>
        </w:rPr>
      </w:pPr>
      <w:r w:rsidRPr="00980245">
        <w:rPr>
          <w:rStyle w:val="FootnoteReference"/>
        </w:rPr>
        <w:footnoteRef/>
      </w:r>
      <w:r w:rsidRPr="00980245">
        <w:t xml:space="preserve"> Information provided </w:t>
      </w:r>
      <w:r w:rsidRPr="00980245">
        <w:rPr>
          <w:lang w:val="en-GB"/>
        </w:rPr>
        <w:t>by the CEOOR service UNCRPD.</w:t>
      </w:r>
    </w:p>
  </w:footnote>
  <w:footnote w:id="3">
    <w:p w14:paraId="0DB14CC2" w14:textId="77777777" w:rsidR="006C35CD" w:rsidRPr="004E38DF" w:rsidRDefault="006C35CD" w:rsidP="006C35CD">
      <w:pPr>
        <w:pStyle w:val="FootnoteText"/>
        <w:jc w:val="both"/>
        <w:rPr>
          <w:lang w:val="en-US"/>
        </w:rPr>
      </w:pPr>
      <w:r w:rsidRPr="004E38DF">
        <w:rPr>
          <w:rStyle w:val="FootnoteReference"/>
        </w:rPr>
        <w:footnoteRef/>
      </w:r>
      <w:r w:rsidRPr="004E38DF">
        <w:rPr>
          <w:lang w:val="en-US"/>
        </w:rPr>
        <w:t xml:space="preserve"> Information obtained from the Central Election Service (</w:t>
      </w:r>
      <w:r w:rsidRPr="004E38DF">
        <w:t>Κεντρική</w:t>
      </w:r>
      <w:r w:rsidRPr="004E38DF">
        <w:rPr>
          <w:lang w:val="en-US"/>
        </w:rPr>
        <w:t xml:space="preserve"> </w:t>
      </w:r>
      <w:r w:rsidRPr="004E38DF">
        <w:t>Υπηρεσία</w:t>
      </w:r>
      <w:r w:rsidRPr="004E38DF">
        <w:rPr>
          <w:lang w:val="en-US"/>
        </w:rPr>
        <w:t xml:space="preserve"> </w:t>
      </w:r>
      <w:r w:rsidRPr="004E38DF">
        <w:t>Εκλογών</w:t>
      </w:r>
      <w:r w:rsidRPr="004E38DF">
        <w:rPr>
          <w:lang w:val="en-US"/>
        </w:rPr>
        <w:t xml:space="preserve">). </w:t>
      </w:r>
    </w:p>
  </w:footnote>
  <w:footnote w:id="4">
    <w:p w14:paraId="65DA5AAF" w14:textId="77777777" w:rsidR="006C35CD" w:rsidRPr="004E38DF" w:rsidRDefault="006C35CD" w:rsidP="006C35CD">
      <w:pPr>
        <w:pStyle w:val="FootnoteText"/>
        <w:jc w:val="both"/>
      </w:pPr>
      <w:r w:rsidRPr="004E38DF">
        <w:rPr>
          <w:rStyle w:val="FootnoteReference"/>
        </w:rPr>
        <w:footnoteRef/>
      </w:r>
      <w:r w:rsidRPr="004E38DF">
        <w:t xml:space="preserve"> OSCE/ODIHR election monitoring reports, Parliamentary elections, 17 Feb 2013, </w:t>
      </w:r>
      <w:hyperlink r:id="rId1" w:history="1">
        <w:r w:rsidRPr="004E38DF">
          <w:rPr>
            <w:rStyle w:val="Hyperlink"/>
          </w:rPr>
          <w:t>http://www.osce.org/odihr/elections/82242</w:t>
        </w:r>
      </w:hyperlink>
    </w:p>
  </w:footnote>
  <w:footnote w:id="5">
    <w:p w14:paraId="26D719DC" w14:textId="77777777" w:rsidR="00BD65F0" w:rsidRPr="00A73F5B" w:rsidRDefault="00BD65F0" w:rsidP="00BD65F0">
      <w:pPr>
        <w:pStyle w:val="FootnoteText"/>
        <w:jc w:val="both"/>
      </w:pPr>
      <w:r w:rsidRPr="00A73F5B">
        <w:rPr>
          <w:rStyle w:val="FootnoteReference"/>
        </w:rPr>
        <w:footnoteRef/>
      </w:r>
      <w:r w:rsidRPr="00A73F5B">
        <w:t xml:space="preserve"> </w:t>
      </w:r>
      <w:r w:rsidRPr="00A73F5B">
        <w:rPr>
          <w:lang w:val="en-US"/>
        </w:rPr>
        <w:t xml:space="preserve">Czech Republic, 204/2000, </w:t>
      </w:r>
      <w:r w:rsidRPr="00A73F5B">
        <w:rPr>
          <w:rStyle w:val="st"/>
        </w:rPr>
        <w:t xml:space="preserve">on Change of Act 247/1995 </w:t>
      </w:r>
      <w:r w:rsidRPr="00A73F5B">
        <w:rPr>
          <w:rStyle w:val="st"/>
          <w:i/>
        </w:rPr>
        <w:t>(</w:t>
      </w:r>
      <w:r w:rsidRPr="00A73F5B">
        <w:rPr>
          <w:i/>
          <w:lang w:eastAsia="cs-CZ"/>
        </w:rPr>
        <w:t>Zákon, kterým se mění zákon č. 247/1995 Sb</w:t>
      </w:r>
      <w:r w:rsidRPr="00A73F5B">
        <w:rPr>
          <w:i/>
          <w:lang w:val="en-US"/>
        </w:rPr>
        <w:t>)</w:t>
      </w:r>
      <w:r w:rsidRPr="00A73F5B">
        <w:rPr>
          <w:lang w:val="en-US"/>
        </w:rPr>
        <w:t xml:space="preserve">, 1 August 2000. Available at </w:t>
      </w:r>
      <w:hyperlink r:id="rId2" w:history="1">
        <w:r w:rsidRPr="00A73F5B">
          <w:rPr>
            <w:rStyle w:val="Hyperlink"/>
            <w:lang w:val="en-US"/>
          </w:rPr>
          <w:t>www.zakonyprolidi.cz/cs/2000-204</w:t>
        </w:r>
      </w:hyperlink>
    </w:p>
  </w:footnote>
  <w:footnote w:id="6">
    <w:p w14:paraId="2507DF58" w14:textId="77777777" w:rsidR="00BD65F0" w:rsidRPr="00A73F5B" w:rsidRDefault="00BD65F0" w:rsidP="00BD65F0">
      <w:pPr>
        <w:pStyle w:val="FootnoteText"/>
        <w:jc w:val="both"/>
      </w:pPr>
      <w:r w:rsidRPr="00A73F5B">
        <w:rPr>
          <w:rStyle w:val="FootnoteReference"/>
        </w:rPr>
        <w:footnoteRef/>
      </w:r>
      <w:r w:rsidRPr="00A73F5B">
        <w:t xml:space="preserve"> </w:t>
      </w:r>
      <w:r w:rsidRPr="00A73F5B">
        <w:rPr>
          <w:lang w:val="en-US"/>
        </w:rPr>
        <w:t xml:space="preserve">Czech Republic, 491/2001, Act </w:t>
      </w:r>
      <w:r w:rsidRPr="00A73F5B">
        <w:t xml:space="preserve"> on Elections to Representative Bodies of Municipalities and on Amendments to Certain Other Laws (</w:t>
      </w:r>
      <w:r w:rsidRPr="00A73F5B">
        <w:rPr>
          <w:i/>
          <w:lang w:val="en-US"/>
        </w:rPr>
        <w:t>Zákon o volbách do zastupitelstev obcí a o změně některých zákonů</w:t>
      </w:r>
      <w:r w:rsidRPr="00A73F5B">
        <w:rPr>
          <w:lang w:val="en-US"/>
        </w:rPr>
        <w:t xml:space="preserve">), 31 December 1993. Available at </w:t>
      </w:r>
      <w:hyperlink r:id="rId3" w:history="1">
        <w:r w:rsidRPr="00A73F5B">
          <w:rPr>
            <w:rStyle w:val="Hyperlink"/>
            <w:lang w:val="en-US"/>
          </w:rPr>
          <w:t>www.zakonyprolidi.cz/cs/2001-491</w:t>
        </w:r>
      </w:hyperlink>
      <w:r w:rsidRPr="00A73F5B">
        <w:rPr>
          <w:lang w:val="en-US"/>
        </w:rPr>
        <w:t xml:space="preserve">; Czech Republic, 62/2003, Act </w:t>
      </w:r>
      <w:r w:rsidRPr="00A73F5B">
        <w:rPr>
          <w:rStyle w:val="st"/>
        </w:rPr>
        <w:t xml:space="preserve">on </w:t>
      </w:r>
      <w:r w:rsidRPr="00A73F5B">
        <w:rPr>
          <w:rStyle w:val="Emphasis"/>
        </w:rPr>
        <w:t>Elections</w:t>
      </w:r>
      <w:r w:rsidRPr="00A73F5B">
        <w:rPr>
          <w:rStyle w:val="st"/>
        </w:rPr>
        <w:t xml:space="preserve"> to the European Parliament and on Change of Selected Acts of Law (</w:t>
      </w:r>
      <w:r w:rsidRPr="00A73F5B">
        <w:rPr>
          <w:i/>
          <w:lang w:val="en-US"/>
        </w:rPr>
        <w:t>Zákon o volbách do Evropského parlamentu a o změně některých zákonů)</w:t>
      </w:r>
      <w:r w:rsidRPr="00A73F5B">
        <w:rPr>
          <w:lang w:val="en-US"/>
        </w:rPr>
        <w:t xml:space="preserve">, 4 March 2003. Available at </w:t>
      </w:r>
      <w:hyperlink r:id="rId4" w:history="1">
        <w:r w:rsidRPr="00A73F5B">
          <w:rPr>
            <w:rStyle w:val="Hyperlink"/>
            <w:lang w:val="en-US"/>
          </w:rPr>
          <w:t>www.zakonyprolidi.cz/cs/2003-62</w:t>
        </w:r>
      </w:hyperlink>
      <w:r w:rsidRPr="00A73F5B">
        <w:rPr>
          <w:rStyle w:val="Hyperlink"/>
          <w:lang w:val="en-US"/>
        </w:rPr>
        <w:t xml:space="preserve">; </w:t>
      </w:r>
      <w:r w:rsidRPr="00A73F5B">
        <w:rPr>
          <w:lang w:val="en-US"/>
        </w:rPr>
        <w:t xml:space="preserve">Czech Republic, 247/1995, Act </w:t>
      </w:r>
      <w:r w:rsidRPr="00A73F5B">
        <w:rPr>
          <w:rStyle w:val="st"/>
        </w:rPr>
        <w:t xml:space="preserve">on </w:t>
      </w:r>
      <w:r w:rsidRPr="00A73F5B">
        <w:rPr>
          <w:rStyle w:val="Emphasis"/>
        </w:rPr>
        <w:t>Elections</w:t>
      </w:r>
      <w:r w:rsidRPr="00A73F5B">
        <w:rPr>
          <w:rStyle w:val="st"/>
        </w:rPr>
        <w:t xml:space="preserve"> to the Parliament of the Czech Republic and on Change and Amendment of Other Selected Laws (</w:t>
      </w:r>
      <w:r w:rsidRPr="00A73F5B">
        <w:rPr>
          <w:i/>
          <w:lang w:val="en-US"/>
        </w:rPr>
        <w:t xml:space="preserve"> Zákon o volbách do Parlamentu České republiky a o změně a doplnění některých dalších zákonů</w:t>
      </w:r>
      <w:r w:rsidRPr="00A73F5B">
        <w:rPr>
          <w:lang w:val="en-US"/>
        </w:rPr>
        <w:t xml:space="preserve">), 1 January 1996. Available at </w:t>
      </w:r>
      <w:hyperlink r:id="rId5" w:anchor="p90" w:history="1">
        <w:r w:rsidRPr="00A73F5B">
          <w:rPr>
            <w:rStyle w:val="Hyperlink"/>
            <w:lang w:val="en-US"/>
          </w:rPr>
          <w:t>www.zakonyprolidi.cz/cs/1995-247#p90</w:t>
        </w:r>
      </w:hyperlink>
    </w:p>
  </w:footnote>
  <w:footnote w:id="7">
    <w:p w14:paraId="3A100551" w14:textId="77777777" w:rsidR="00BD65F0" w:rsidRPr="00A73F5B" w:rsidRDefault="00BD65F0" w:rsidP="00BD65F0">
      <w:pPr>
        <w:pStyle w:val="FootnoteText"/>
        <w:jc w:val="both"/>
      </w:pPr>
      <w:r w:rsidRPr="00A73F5B">
        <w:rPr>
          <w:rStyle w:val="FootnoteReference"/>
        </w:rPr>
        <w:footnoteRef/>
      </w:r>
      <w:r w:rsidRPr="00A73F5B">
        <w:t xml:space="preserve"> </w:t>
      </w:r>
      <w:r w:rsidRPr="00A73F5B">
        <w:rPr>
          <w:lang w:val="en-US"/>
        </w:rPr>
        <w:t xml:space="preserve">Czech Republic, 204/2000, </w:t>
      </w:r>
      <w:r w:rsidRPr="00A73F5B">
        <w:rPr>
          <w:rStyle w:val="st"/>
        </w:rPr>
        <w:t xml:space="preserve">on Change of Act 247/1995 </w:t>
      </w:r>
      <w:r w:rsidRPr="00A73F5B">
        <w:rPr>
          <w:rStyle w:val="st"/>
          <w:i/>
        </w:rPr>
        <w:t>(</w:t>
      </w:r>
      <w:r w:rsidRPr="00A73F5B">
        <w:rPr>
          <w:i/>
          <w:lang w:eastAsia="cs-CZ"/>
        </w:rPr>
        <w:t>Zákon, kterým se mění zákon č. 247/1995 Sb</w:t>
      </w:r>
      <w:r w:rsidRPr="00A73F5B">
        <w:rPr>
          <w:i/>
          <w:lang w:val="en-US"/>
        </w:rPr>
        <w:t>)</w:t>
      </w:r>
      <w:r w:rsidRPr="00A73F5B">
        <w:rPr>
          <w:lang w:val="en-US"/>
        </w:rPr>
        <w:t xml:space="preserve">, 1 August 2000. Available at </w:t>
      </w:r>
      <w:hyperlink r:id="rId6" w:history="1">
        <w:r w:rsidRPr="00A73F5B">
          <w:rPr>
            <w:rStyle w:val="Hyperlink"/>
            <w:lang w:val="en-US"/>
          </w:rPr>
          <w:t>www.zakonyprolidi.cz/cs/2000-204</w:t>
        </w:r>
      </w:hyperlink>
    </w:p>
  </w:footnote>
  <w:footnote w:id="8">
    <w:p w14:paraId="13A8BFCF" w14:textId="77777777" w:rsidR="00BD65F0" w:rsidRPr="00A73F5B" w:rsidRDefault="00BD65F0" w:rsidP="00BD65F0">
      <w:pPr>
        <w:pStyle w:val="FootnoteText"/>
        <w:jc w:val="both"/>
        <w:rPr>
          <w:lang w:val="en-US"/>
        </w:rPr>
      </w:pPr>
      <w:r w:rsidRPr="00A73F5B">
        <w:rPr>
          <w:rStyle w:val="FootnoteReference"/>
          <w:lang w:val="en-US"/>
        </w:rPr>
        <w:footnoteRef/>
      </w:r>
      <w:r w:rsidRPr="00A73F5B">
        <w:rPr>
          <w:lang w:val="en-US"/>
        </w:rPr>
        <w:t xml:space="preserve"> Czech Republic, 491/2001, Act </w:t>
      </w:r>
      <w:r w:rsidRPr="00A73F5B">
        <w:t xml:space="preserve"> on Elections to Representative Bodies of Municipalities and on Amendments to Certain Other Laws (</w:t>
      </w:r>
      <w:r w:rsidRPr="00A73F5B">
        <w:rPr>
          <w:i/>
          <w:lang w:val="en-US"/>
        </w:rPr>
        <w:t>Zákon o volbách do zastupitelstev obcí a o změně některých zákonů</w:t>
      </w:r>
      <w:r w:rsidRPr="00A73F5B">
        <w:rPr>
          <w:lang w:val="en-US"/>
        </w:rPr>
        <w:t xml:space="preserve">), 31 December 1993. Available at </w:t>
      </w:r>
      <w:hyperlink r:id="rId7" w:history="1">
        <w:r w:rsidRPr="00A73F5B">
          <w:rPr>
            <w:rStyle w:val="Hyperlink"/>
            <w:lang w:val="en-US"/>
          </w:rPr>
          <w:t>www.zakonyprolidi.cz/cs/2001-491</w:t>
        </w:r>
      </w:hyperlink>
      <w:r w:rsidRPr="00A73F5B">
        <w:rPr>
          <w:lang w:val="en-US"/>
        </w:rPr>
        <w:t xml:space="preserve">; Czech Republic, 62/2003, Act </w:t>
      </w:r>
      <w:r w:rsidRPr="00A73F5B">
        <w:rPr>
          <w:rStyle w:val="st"/>
        </w:rPr>
        <w:t xml:space="preserve">on </w:t>
      </w:r>
      <w:r w:rsidRPr="00A73F5B">
        <w:rPr>
          <w:rStyle w:val="Emphasis"/>
        </w:rPr>
        <w:t>Elections</w:t>
      </w:r>
      <w:r w:rsidRPr="00A73F5B">
        <w:rPr>
          <w:rStyle w:val="st"/>
        </w:rPr>
        <w:t xml:space="preserve"> to the European Parliament and on Change of Selected Acts of Law (</w:t>
      </w:r>
      <w:r w:rsidRPr="00A73F5B">
        <w:rPr>
          <w:i/>
          <w:lang w:val="en-US"/>
        </w:rPr>
        <w:t>Zákon o volbách do Evropského parlamentu a o změně některých zákonů)</w:t>
      </w:r>
      <w:r w:rsidRPr="00A73F5B">
        <w:rPr>
          <w:lang w:val="en-US"/>
        </w:rPr>
        <w:t xml:space="preserve">, 4 March 2003. Available at </w:t>
      </w:r>
      <w:hyperlink r:id="rId8" w:history="1">
        <w:r w:rsidRPr="00A73F5B">
          <w:rPr>
            <w:rStyle w:val="Hyperlink"/>
            <w:lang w:val="en-US"/>
          </w:rPr>
          <w:t>www.zakonyprolidi.cz/cs/2003-62</w:t>
        </w:r>
      </w:hyperlink>
      <w:r w:rsidRPr="00A73F5B">
        <w:rPr>
          <w:rStyle w:val="Hyperlink"/>
          <w:lang w:val="en-US"/>
        </w:rPr>
        <w:t xml:space="preserve">; </w:t>
      </w:r>
      <w:r w:rsidRPr="00A73F5B">
        <w:rPr>
          <w:lang w:val="en-US"/>
        </w:rPr>
        <w:t xml:space="preserve">Czech Republic, 247/1995, Act </w:t>
      </w:r>
      <w:r w:rsidRPr="00A73F5B">
        <w:rPr>
          <w:rStyle w:val="st"/>
        </w:rPr>
        <w:t xml:space="preserve">on </w:t>
      </w:r>
      <w:r w:rsidRPr="00A73F5B">
        <w:rPr>
          <w:rStyle w:val="Emphasis"/>
        </w:rPr>
        <w:t>Elections</w:t>
      </w:r>
      <w:r w:rsidRPr="00A73F5B">
        <w:rPr>
          <w:rStyle w:val="st"/>
        </w:rPr>
        <w:t xml:space="preserve"> to the Parliament of the Czech Republic and on Change and Amendment of Other Selected Laws (</w:t>
      </w:r>
      <w:r w:rsidRPr="00A73F5B">
        <w:rPr>
          <w:i/>
          <w:lang w:val="en-US"/>
        </w:rPr>
        <w:t xml:space="preserve"> Zákon o volbách do Parlamentu České republiky a o změně a doplnění některých dalších zákonů</w:t>
      </w:r>
      <w:r w:rsidRPr="00A73F5B">
        <w:rPr>
          <w:lang w:val="en-US"/>
        </w:rPr>
        <w:t xml:space="preserve">), 1 January 1996. Available at </w:t>
      </w:r>
      <w:hyperlink r:id="rId9" w:anchor="p90" w:history="1">
        <w:r w:rsidRPr="00A73F5B">
          <w:rPr>
            <w:rStyle w:val="Hyperlink"/>
            <w:lang w:val="en-US"/>
          </w:rPr>
          <w:t>www.zakonyprolidi.cz/cs/1995-247#p90</w:t>
        </w:r>
      </w:hyperlink>
    </w:p>
  </w:footnote>
  <w:footnote w:id="9">
    <w:p w14:paraId="0A1E0ADE" w14:textId="77777777" w:rsidR="005E45C6" w:rsidRPr="001F4FBF" w:rsidRDefault="005E45C6" w:rsidP="005E45C6">
      <w:pPr>
        <w:pStyle w:val="FootnoteText"/>
        <w:jc w:val="both"/>
        <w:rPr>
          <w:lang w:val="en-US"/>
        </w:rPr>
      </w:pPr>
      <w:r w:rsidRPr="001F4FBF">
        <w:rPr>
          <w:rStyle w:val="FootnoteReference"/>
        </w:rPr>
        <w:footnoteRef/>
      </w:r>
      <w:r w:rsidRPr="001F4FBF">
        <w:rPr>
          <w:lang w:val="da-DK"/>
        </w:rPr>
        <w:t xml:space="preserve"> In Danish: Lov om valg af danske medlemmer til Europa-Parlamentet. </w:t>
      </w:r>
      <w:r w:rsidRPr="001F4FBF">
        <w:rPr>
          <w:lang w:val="en-US"/>
        </w:rPr>
        <w:t xml:space="preserve">(LBK nr. 126 af 11/02/2013 – proclaimed in Lovtidende A, 13 February 2013). Hyperlink accessed on 23 July 2013. </w:t>
      </w:r>
      <w:hyperlink r:id="rId10" w:history="1">
        <w:r w:rsidRPr="001F4FBF">
          <w:rPr>
            <w:rStyle w:val="Hyperlink"/>
            <w:lang w:val="en-US"/>
          </w:rPr>
          <w:t>www.retsinformation.dk/Forms/R0710.aspx?id=144942</w:t>
        </w:r>
      </w:hyperlink>
      <w:r w:rsidRPr="001F4FBF">
        <w:rPr>
          <w:lang w:val="en-US"/>
        </w:rPr>
        <w:t>. Refers to chapter 8 in Lov om valg til Folketinget (LBK nr 128 af 11/02/2013 Bekendtgørelse af lov om valg til Folketinget – proclaimed in Lovtidende A, 13 February 2013)   In English: The Act on Election of Danish Members to the European Parliament.</w:t>
      </w:r>
    </w:p>
  </w:footnote>
  <w:footnote w:id="10">
    <w:p w14:paraId="3D9389F1" w14:textId="77777777" w:rsidR="005E45C6" w:rsidRPr="001F4FBF" w:rsidRDefault="005E45C6" w:rsidP="005E45C6">
      <w:pPr>
        <w:pStyle w:val="FootnoteText"/>
        <w:jc w:val="both"/>
        <w:rPr>
          <w:lang w:val="en-US"/>
        </w:rPr>
      </w:pPr>
      <w:r w:rsidRPr="001F4FBF">
        <w:rPr>
          <w:rStyle w:val="FootnoteReference"/>
        </w:rPr>
        <w:footnoteRef/>
      </w:r>
      <w:r w:rsidRPr="001F4FBF">
        <w:rPr>
          <w:lang w:val="da-DK"/>
        </w:rPr>
        <w:t xml:space="preserve"> In Danish: Lov om valg til Folketinget (LBK nr 128 af 11/02/2013 Bekendtgørelse af lov om valg til Folketinget – proclaimed in Lovtidende A, 13 February 2013), Chapter 8. </w:t>
      </w:r>
      <w:r w:rsidRPr="001F4FBF">
        <w:rPr>
          <w:lang w:val="en-US"/>
        </w:rPr>
        <w:t>Hyperlink accessed on 23 July 2013: www.retsinformation.dk/Forms/R0710.aspx?id=144959. In English: The Act on Parliament Elections.</w:t>
      </w:r>
    </w:p>
  </w:footnote>
  <w:footnote w:id="11">
    <w:p w14:paraId="601FAB3B" w14:textId="77777777" w:rsidR="005E45C6" w:rsidRPr="001F4FBF" w:rsidRDefault="005E45C6" w:rsidP="005E45C6">
      <w:pPr>
        <w:pStyle w:val="FootnoteText"/>
        <w:jc w:val="both"/>
        <w:rPr>
          <w:lang w:val="en-US"/>
        </w:rPr>
      </w:pPr>
      <w:r w:rsidRPr="001F4FBF">
        <w:rPr>
          <w:rStyle w:val="FootnoteReference"/>
        </w:rPr>
        <w:footnoteRef/>
      </w:r>
      <w:r w:rsidRPr="001F4FBF">
        <w:rPr>
          <w:lang w:val="da-DK"/>
        </w:rPr>
        <w:t xml:space="preserve"> In Danish: Lov om kommunale og regionale valg (LBK nr 127 af 11/02/2013 – proclaimed in Lovtidende A, 13 February 2013). </w:t>
      </w:r>
      <w:r w:rsidRPr="001F4FBF">
        <w:rPr>
          <w:lang w:val="en-US"/>
        </w:rPr>
        <w:t xml:space="preserve">Chapter 6. </w:t>
      </w:r>
      <w:r w:rsidRPr="001F4FBF">
        <w:t xml:space="preserve">Hyperlink accessed on 23 July 2013: </w:t>
      </w:r>
      <w:hyperlink r:id="rId11" w:history="1">
        <w:r w:rsidRPr="001F4FBF">
          <w:rPr>
            <w:rStyle w:val="Hyperlink"/>
          </w:rPr>
          <w:t>www.retsinformation.dk/Forms/R0710.aspx?id=144947</w:t>
        </w:r>
      </w:hyperlink>
      <w:r w:rsidRPr="001F4FBF">
        <w:t>. In English: The Act on Municipality and Regional Elections.</w:t>
      </w:r>
    </w:p>
  </w:footnote>
  <w:footnote w:id="12">
    <w:p w14:paraId="29708BAE" w14:textId="77777777" w:rsidR="00FC2B78" w:rsidRPr="000B54E3" w:rsidRDefault="00FC2B78" w:rsidP="00FC2B78">
      <w:pPr>
        <w:pStyle w:val="FootnoteText"/>
        <w:jc w:val="both"/>
      </w:pPr>
      <w:r w:rsidRPr="000B54E3">
        <w:rPr>
          <w:rFonts w:cs="Times New Roman"/>
        </w:rPr>
        <w:footnoteRef/>
      </w:r>
      <w:r w:rsidRPr="000B54E3">
        <w:rPr>
          <w:rFonts w:cs="Times New Roman"/>
        </w:rPr>
        <w:t xml:space="preserve"> Estonia, Estonian Local Government Council Election Act, paragraph 50, European Parliament Election Act, paragraph 44, Riigikogu Election Act, paragraph 44.</w:t>
      </w:r>
    </w:p>
  </w:footnote>
  <w:footnote w:id="13">
    <w:p w14:paraId="5DAB4D1A" w14:textId="77777777" w:rsidR="00FC2B78" w:rsidRPr="007811A4" w:rsidRDefault="00FC2B78" w:rsidP="00FC2B78">
      <w:pPr>
        <w:pStyle w:val="FootnoteText"/>
        <w:jc w:val="both"/>
      </w:pPr>
      <w:r w:rsidRPr="007811A4">
        <w:footnoteRef/>
      </w:r>
      <w:r w:rsidRPr="007811A4">
        <w:t xml:space="preserve"> Estonia, National Electoral Committee [Valimiskomisjon], e-mail from Arne Koitmäe on 12.07.2013 and 06.09.2</w:t>
      </w:r>
      <w:r>
        <w:t>0</w:t>
      </w:r>
      <w:r w:rsidRPr="007811A4">
        <w:t>13</w:t>
      </w:r>
      <w:r>
        <w:t>.</w:t>
      </w:r>
    </w:p>
  </w:footnote>
  <w:footnote w:id="14">
    <w:p w14:paraId="42967CBC" w14:textId="77777777" w:rsidR="0029563E" w:rsidRPr="005237E0" w:rsidRDefault="0029563E" w:rsidP="0029563E">
      <w:pPr>
        <w:pStyle w:val="FootnoteText"/>
        <w:jc w:val="both"/>
      </w:pPr>
      <w:r w:rsidRPr="005237E0">
        <w:rPr>
          <w:rStyle w:val="FootnoteReference"/>
        </w:rPr>
        <w:footnoteRef/>
      </w:r>
      <w:r w:rsidRPr="005237E0">
        <w:t xml:space="preserve"> </w:t>
      </w:r>
      <w:r w:rsidRPr="005237E0">
        <w:rPr>
          <w:lang w:val="en-GB"/>
        </w:rPr>
        <w:t>See art. 52 of PD 26/2012.</w:t>
      </w:r>
    </w:p>
  </w:footnote>
  <w:footnote w:id="15">
    <w:p w14:paraId="1821B379" w14:textId="77777777" w:rsidR="004D1B41" w:rsidRPr="00E907B1" w:rsidRDefault="004D1B41" w:rsidP="004D1B41">
      <w:pPr>
        <w:pStyle w:val="FootnoteText"/>
      </w:pPr>
      <w:r w:rsidRPr="00E907B1">
        <w:rPr>
          <w:rStyle w:val="FootnoteReference"/>
          <w:rFonts w:cs="Arial"/>
          <w:noProof/>
          <w:lang w:val="en-GB"/>
        </w:rPr>
        <w:footnoteRef/>
      </w:r>
      <w:r w:rsidRPr="00E907B1">
        <w:rPr>
          <w:noProof/>
          <w:lang w:val="es-ES"/>
        </w:rPr>
        <w:t xml:space="preserve"> Royal Decree 422/2011, of 25 March, approving the Regulation on the basic conditions for the participation of persons with disabilities in political life and electoral processes [</w:t>
      </w:r>
      <w:r w:rsidRPr="00E907B1">
        <w:rPr>
          <w:i/>
          <w:noProof/>
          <w:lang w:val="es-ES"/>
        </w:rPr>
        <w:t>Real Decreto 422/2011, de 25 de marzo, por el que se aprueba el Reglamento sobre las condiciones básicas para la participación de las personas con discapacidad en la vida política y en los procesos electorales</w:t>
      </w:r>
      <w:r w:rsidRPr="00E907B1">
        <w:rPr>
          <w:noProof/>
          <w:lang w:val="es-ES"/>
        </w:rPr>
        <w:t xml:space="preserve">]. </w:t>
      </w:r>
      <w:r w:rsidRPr="00E907B1">
        <w:rPr>
          <w:noProof/>
          <w:lang w:val="en-GB"/>
        </w:rPr>
        <w:t xml:space="preserve">Consolidated version in Spanish: </w:t>
      </w:r>
      <w:hyperlink r:id="rId12" w:history="1">
        <w:r w:rsidRPr="00E907B1">
          <w:rPr>
            <w:rStyle w:val="Hyperlink"/>
            <w:rFonts w:cs="Arial"/>
            <w:noProof/>
            <w:lang w:val="en-GB"/>
          </w:rPr>
          <w:t>www.boe.es/buscar/pdf/2011/BOE-A-2011-5714-consolidado.pdf</w:t>
        </w:r>
      </w:hyperlink>
      <w:r w:rsidRPr="00E907B1">
        <w:rPr>
          <w:noProof/>
          <w:lang w:val="en-GB"/>
        </w:rPr>
        <w:t xml:space="preserve"> (accessed on 10/07/2013).</w:t>
      </w:r>
    </w:p>
  </w:footnote>
  <w:footnote w:id="16">
    <w:p w14:paraId="269D3BB0" w14:textId="77777777" w:rsidR="007165CD" w:rsidRPr="00404EDA" w:rsidRDefault="007165CD" w:rsidP="007165CD">
      <w:pPr>
        <w:pStyle w:val="FootnoteText"/>
        <w:jc w:val="both"/>
        <w:rPr>
          <w:lang w:val="fr-FR"/>
        </w:rPr>
      </w:pPr>
      <w:r w:rsidRPr="00C320A6">
        <w:rPr>
          <w:rStyle w:val="FootnoteReference"/>
        </w:rPr>
        <w:footnoteRef/>
      </w:r>
      <w:r w:rsidRPr="00C320A6">
        <w:t xml:space="preserve"> OSCE: REPUBLIC OF FINLAND. PARLIAMENTARY ELECTIONS 17 April 2011. </w:t>
      </w:r>
      <w:r w:rsidRPr="00404EDA">
        <w:rPr>
          <w:lang w:val="fr-FR"/>
        </w:rPr>
        <w:t>Page 20. Available at (accessed 22.7.2013): http://www.osce.org/odihr/81121</w:t>
      </w:r>
    </w:p>
  </w:footnote>
  <w:footnote w:id="17">
    <w:p w14:paraId="2EB9E796" w14:textId="77777777" w:rsidR="009D47E9" w:rsidRPr="00592E46" w:rsidRDefault="009D47E9" w:rsidP="009D47E9">
      <w:pPr>
        <w:spacing w:before="240" w:line="100" w:lineRule="atLeast"/>
        <w:jc w:val="both"/>
      </w:pPr>
      <w:r w:rsidRPr="00592E46">
        <w:rPr>
          <w:rStyle w:val="FootnoteReference"/>
          <w:szCs w:val="20"/>
        </w:rPr>
        <w:footnoteRef/>
      </w:r>
      <w:r w:rsidRPr="00592E46">
        <w:rPr>
          <w:szCs w:val="20"/>
          <w:lang w:val="fr-FR"/>
        </w:rPr>
        <w:t xml:space="preserve"> </w:t>
      </w:r>
      <w:r w:rsidRPr="00592E46">
        <w:rPr>
          <w:rFonts w:eastAsia="Calibri" w:cs="Times New Roman"/>
          <w:szCs w:val="20"/>
          <w:lang w:val="fr-FR"/>
        </w:rPr>
        <w:t>Law No. 90-527 on the rights and the protection of persons hospitalised for mental illness (</w:t>
      </w:r>
      <w:r w:rsidRPr="00592E46">
        <w:rPr>
          <w:rFonts w:cs="Times New Roman"/>
          <w:i/>
          <w:color w:val="000000"/>
          <w:szCs w:val="20"/>
          <w:lang w:val="fr-FR"/>
        </w:rPr>
        <w:t xml:space="preserve">Loi relative aux droits et à la protection des personnes hospitalisées en raison de troubles mentaux et à leurs conditions d'hospitalisation), 27 June 1990. </w:t>
      </w:r>
      <w:r w:rsidRPr="00592E46">
        <w:rPr>
          <w:rFonts w:cs="Times New Roman"/>
          <w:i/>
          <w:color w:val="000000"/>
          <w:szCs w:val="20"/>
          <w:lang w:val="en-GB"/>
        </w:rPr>
        <w:t xml:space="preserve">Available at: </w:t>
      </w:r>
      <w:hyperlink r:id="rId13" w:history="1">
        <w:r w:rsidRPr="00592E46">
          <w:rPr>
            <w:rStyle w:val="Hyperlink"/>
            <w:szCs w:val="20"/>
          </w:rPr>
          <w:t>www.legifrance.gouv.fr/affichTexte.do?cidTexte=JORFTEXT000000349384&amp;dateTexte=&amp;categorieLien=id</w:t>
        </w:r>
      </w:hyperlink>
    </w:p>
  </w:footnote>
  <w:footnote w:id="18">
    <w:p w14:paraId="2CF6331F" w14:textId="77777777" w:rsidR="009D47E9" w:rsidRPr="00936949" w:rsidRDefault="009D47E9" w:rsidP="009D47E9">
      <w:pPr>
        <w:spacing w:before="240" w:line="100" w:lineRule="atLeast"/>
        <w:jc w:val="both"/>
        <w:rPr>
          <w:szCs w:val="20"/>
        </w:rPr>
      </w:pPr>
      <w:r w:rsidRPr="00936949">
        <w:rPr>
          <w:rStyle w:val="FootnoteReference"/>
          <w:szCs w:val="20"/>
        </w:rPr>
        <w:footnoteRef/>
      </w:r>
      <w:r w:rsidRPr="004C5C6F">
        <w:rPr>
          <w:szCs w:val="20"/>
          <w:lang w:val="fr-FR"/>
        </w:rPr>
        <w:t xml:space="preserve"> </w:t>
      </w:r>
      <w:r w:rsidRPr="00936949">
        <w:rPr>
          <w:rFonts w:cs="Times New Roman"/>
          <w:szCs w:val="20"/>
          <w:lang w:val="fr-FR"/>
        </w:rPr>
        <w:t>Ministerial order of the 8th of September 2003 on the Charter of rights and freedoms of  persons in medical and socio-medical institutions</w:t>
      </w:r>
      <w:r w:rsidRPr="00936949">
        <w:rPr>
          <w:rFonts w:cs="Times New Roman"/>
          <w:color w:val="000000"/>
          <w:szCs w:val="20"/>
          <w:lang w:val="fr-FR"/>
        </w:rPr>
        <w:t xml:space="preserve"> </w:t>
      </w:r>
      <w:r w:rsidRPr="00936949">
        <w:rPr>
          <w:rFonts w:cs="Times New Roman"/>
          <w:szCs w:val="20"/>
          <w:lang w:val="fr-FR"/>
        </w:rPr>
        <w:t xml:space="preserve"> </w:t>
      </w:r>
      <w:r w:rsidRPr="00936949">
        <w:rPr>
          <w:rFonts w:cs="Times New Roman"/>
          <w:color w:val="000000"/>
          <w:szCs w:val="20"/>
          <w:lang w:val="fr-FR"/>
        </w:rPr>
        <w:t>(</w:t>
      </w:r>
      <w:r w:rsidRPr="00936949">
        <w:rPr>
          <w:rFonts w:cs="Times New Roman"/>
          <w:i/>
          <w:color w:val="000000"/>
          <w:szCs w:val="20"/>
          <w:lang w:val="fr-FR"/>
        </w:rPr>
        <w:t>Arrêté du 8 septembre 2003 relatif à la charte des droits et libertés de la personne accueillie, mentionnée à l'article L. 311-4 du code de l'action sociale et des familles</w:t>
      </w:r>
      <w:r w:rsidRPr="00936949">
        <w:rPr>
          <w:rFonts w:cs="Times New Roman"/>
          <w:color w:val="000000"/>
          <w:szCs w:val="20"/>
          <w:lang w:val="fr-FR"/>
        </w:rPr>
        <w:t xml:space="preserve">). </w:t>
      </w:r>
      <w:r w:rsidRPr="004C5C6F">
        <w:rPr>
          <w:rFonts w:cs="Times New Roman"/>
          <w:color w:val="000000"/>
          <w:szCs w:val="20"/>
        </w:rPr>
        <w:t xml:space="preserve">Available at </w:t>
      </w:r>
      <w:hyperlink r:id="rId14" w:history="1">
        <w:r w:rsidRPr="00936949">
          <w:rPr>
            <w:rStyle w:val="Hyperlink"/>
            <w:szCs w:val="20"/>
          </w:rPr>
          <w:t>www.legifrance.gouv.fr/affichTexte.do?cidTexte=JORFTEXT000000244248&amp;dateTexte=&amp;categorieLien=id</w:t>
        </w:r>
      </w:hyperlink>
    </w:p>
  </w:footnote>
  <w:footnote w:id="19">
    <w:p w14:paraId="7C13E6A1" w14:textId="77777777" w:rsidR="009D47E9" w:rsidRPr="00592E46" w:rsidRDefault="009D47E9" w:rsidP="009D47E9">
      <w:pPr>
        <w:pStyle w:val="FootnoteText"/>
        <w:jc w:val="both"/>
      </w:pPr>
      <w:r w:rsidRPr="00592E46">
        <w:rPr>
          <w:rStyle w:val="FootnoteReference"/>
        </w:rPr>
        <w:footnoteRef/>
      </w:r>
      <w:r w:rsidRPr="00592E46">
        <w:t xml:space="preserve"> Instruction from the Interior Minister relating to the exercise of the right of proxy voting, 4 December 2006. Available at: www.conseil-constitutionnel.fr/conseil-constitutionnel/root/bank_mm/dossiers_thematiques/presidentielle_2012/INTA0600108C.pdf.</w:t>
      </w:r>
    </w:p>
  </w:footnote>
  <w:footnote w:id="20">
    <w:p w14:paraId="4DCB17A4" w14:textId="77777777" w:rsidR="006C4A41" w:rsidRPr="00CF0728" w:rsidRDefault="006C4A41" w:rsidP="006C4A41">
      <w:pPr>
        <w:spacing w:after="0"/>
        <w:jc w:val="both"/>
        <w:rPr>
          <w:rFonts w:cs="Times New Roman"/>
          <w:sz w:val="20"/>
          <w:szCs w:val="20"/>
          <w:lang w:val="en-GB"/>
        </w:rPr>
      </w:pPr>
      <w:r w:rsidRPr="00B500B5">
        <w:rPr>
          <w:rStyle w:val="FootnoteReference"/>
          <w:sz w:val="20"/>
          <w:szCs w:val="20"/>
        </w:rPr>
        <w:footnoteRef/>
      </w:r>
      <w:r w:rsidRPr="00B500B5">
        <w:rPr>
          <w:sz w:val="20"/>
          <w:szCs w:val="20"/>
        </w:rPr>
        <w:t xml:space="preserve"> </w:t>
      </w:r>
      <w:r w:rsidRPr="00B500B5">
        <w:rPr>
          <w:rFonts w:cs="Times New Roman"/>
          <w:sz w:val="20"/>
          <w:szCs w:val="20"/>
        </w:rPr>
        <w:t>Croatia (2010), Act on the Elections of Representatives from the Republic of Croatia to the European Parliament (</w:t>
      </w:r>
      <w:r w:rsidRPr="00B500B5">
        <w:rPr>
          <w:rFonts w:cs="Times New Roman"/>
          <w:i/>
          <w:sz w:val="20"/>
          <w:szCs w:val="20"/>
        </w:rPr>
        <w:t>Zakon o izborima zastupnika iz Republike Hrvatske u Europski parlament</w:t>
      </w:r>
      <w:r w:rsidRPr="00B500B5">
        <w:rPr>
          <w:rFonts w:cs="Times New Roman"/>
          <w:sz w:val="20"/>
          <w:szCs w:val="20"/>
        </w:rPr>
        <w:t>), Official Gazette (</w:t>
      </w:r>
      <w:r w:rsidRPr="00B500B5">
        <w:rPr>
          <w:rFonts w:cs="Times New Roman"/>
          <w:i/>
          <w:sz w:val="20"/>
          <w:szCs w:val="20"/>
        </w:rPr>
        <w:t>Narodne novine</w:t>
      </w:r>
      <w:r w:rsidRPr="00B500B5">
        <w:rPr>
          <w:rFonts w:cs="Times New Roman"/>
          <w:sz w:val="20"/>
          <w:szCs w:val="20"/>
        </w:rPr>
        <w:t xml:space="preserve">) No. 92/10; No. 23/13. Available in Croatian at: </w:t>
      </w:r>
      <w:hyperlink r:id="rId15" w:history="1">
        <w:r w:rsidRPr="00B500B5">
          <w:rPr>
            <w:rStyle w:val="Hyperlink"/>
            <w:rFonts w:cs="Times New Roman"/>
            <w:sz w:val="20"/>
            <w:szCs w:val="20"/>
          </w:rPr>
          <w:t>http://narodne-novine.nn.hr/clanci/sluzbeni/2010_07_92_2591.html</w:t>
        </w:r>
      </w:hyperlink>
      <w:r w:rsidRPr="00B500B5">
        <w:rPr>
          <w:rFonts w:cs="Times New Roman"/>
          <w:sz w:val="20"/>
          <w:szCs w:val="20"/>
        </w:rPr>
        <w:t xml:space="preserve"> and </w:t>
      </w:r>
      <w:hyperlink r:id="rId16" w:history="1">
        <w:r w:rsidRPr="00B500B5">
          <w:rPr>
            <w:rStyle w:val="Hyperlink"/>
            <w:rFonts w:cs="Times New Roman"/>
            <w:sz w:val="20"/>
            <w:szCs w:val="20"/>
          </w:rPr>
          <w:t>http://narodne-novine.nn.hr/clanci/sluzbeni/2013_02_23_382.html</w:t>
        </w:r>
      </w:hyperlink>
      <w:r w:rsidRPr="00B500B5">
        <w:rPr>
          <w:rFonts w:cs="Times New Roman"/>
          <w:sz w:val="20"/>
          <w:szCs w:val="20"/>
        </w:rPr>
        <w:t xml:space="preserve"> (all links last accessed on 2 August 2013), Art. 49; </w:t>
      </w:r>
      <w:r w:rsidRPr="008B75B1">
        <w:rPr>
          <w:rFonts w:cs="Times New Roman"/>
          <w:sz w:val="20"/>
          <w:szCs w:val="20"/>
        </w:rPr>
        <w:t>Croatia (2012) Act on Local Elections (</w:t>
      </w:r>
      <w:r w:rsidRPr="00F466E0">
        <w:rPr>
          <w:rFonts w:cs="Times New Roman"/>
          <w:i/>
          <w:sz w:val="20"/>
          <w:szCs w:val="20"/>
          <w:lang w:val="hr-HR"/>
        </w:rPr>
        <w:t>Zakon o lokalnim izborima</w:t>
      </w:r>
      <w:r w:rsidRPr="00F466E0">
        <w:rPr>
          <w:rFonts w:cs="Times New Roman"/>
          <w:sz w:val="20"/>
          <w:szCs w:val="20"/>
          <w:lang w:val="hr-HR"/>
        </w:rPr>
        <w:t xml:space="preserve">), </w:t>
      </w:r>
      <w:r w:rsidRPr="00F466E0">
        <w:rPr>
          <w:rFonts w:cs="Times New Roman"/>
          <w:sz w:val="20"/>
          <w:szCs w:val="20"/>
        </w:rPr>
        <w:t>Official Gazette (</w:t>
      </w:r>
      <w:r w:rsidRPr="00D92BA8">
        <w:rPr>
          <w:rFonts w:cs="Times New Roman"/>
          <w:i/>
          <w:sz w:val="20"/>
          <w:szCs w:val="20"/>
        </w:rPr>
        <w:t>Narodne novine</w:t>
      </w:r>
      <w:r w:rsidRPr="0074148B">
        <w:rPr>
          <w:rFonts w:cs="Times New Roman"/>
          <w:sz w:val="20"/>
          <w:szCs w:val="20"/>
        </w:rPr>
        <w:t>) No. 1</w:t>
      </w:r>
      <w:r w:rsidRPr="00172FE0">
        <w:rPr>
          <w:rFonts w:cs="Times New Roman"/>
          <w:sz w:val="20"/>
          <w:szCs w:val="20"/>
          <w:lang w:val="hr-HR"/>
        </w:rPr>
        <w:t>44/12, Art. 61.</w:t>
      </w:r>
    </w:p>
  </w:footnote>
  <w:footnote w:id="21">
    <w:p w14:paraId="0356D995" w14:textId="77777777" w:rsidR="006C4A41" w:rsidRPr="00C531D7" w:rsidRDefault="006C4A41" w:rsidP="006C4A41">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Croatia (2010), Act on the Elections of Representatives from the Republic of Croatia to the European Parliament (</w:t>
      </w:r>
      <w:r w:rsidRPr="00C531D7">
        <w:rPr>
          <w:rFonts w:cs="Times New Roman"/>
          <w:i/>
        </w:rPr>
        <w:t>Zakon o izborima zastupnika iz Republike Hrvatske u Europski parlament</w:t>
      </w:r>
      <w:r w:rsidRPr="00C531D7">
        <w:rPr>
          <w:rFonts w:cs="Times New Roman"/>
        </w:rPr>
        <w:t>), Official Gazette (</w:t>
      </w:r>
      <w:r w:rsidRPr="00C531D7">
        <w:rPr>
          <w:rFonts w:cs="Times New Roman"/>
          <w:i/>
        </w:rPr>
        <w:t>Narodne novine</w:t>
      </w:r>
      <w:r w:rsidRPr="00C531D7">
        <w:rPr>
          <w:rFonts w:cs="Times New Roman"/>
        </w:rPr>
        <w:t xml:space="preserve">) No. 92/10; No. 23/13. Available in Croatian at: </w:t>
      </w:r>
      <w:hyperlink r:id="rId17" w:history="1">
        <w:r w:rsidRPr="00C531D7">
          <w:rPr>
            <w:rStyle w:val="Hyperlink"/>
            <w:rFonts w:cs="Times New Roman"/>
          </w:rPr>
          <w:t>http://narodne-novine.nn.hr/clanci/sluzbeni/2010_07_92_2591.html</w:t>
        </w:r>
      </w:hyperlink>
      <w:r w:rsidRPr="00C531D7">
        <w:rPr>
          <w:rFonts w:cs="Times New Roman"/>
        </w:rPr>
        <w:t xml:space="preserve"> and </w:t>
      </w:r>
      <w:hyperlink r:id="rId18" w:history="1">
        <w:r w:rsidRPr="00C531D7">
          <w:rPr>
            <w:rStyle w:val="Hyperlink"/>
            <w:rFonts w:cs="Times New Roman"/>
          </w:rPr>
          <w:t>http://narodne-novine.nn.hr/clanci/sluzbeni/2013_02_23_382.html</w:t>
        </w:r>
      </w:hyperlink>
      <w:r w:rsidRPr="00C531D7">
        <w:rPr>
          <w:rFonts w:cs="Times New Roman"/>
        </w:rPr>
        <w:t>.</w:t>
      </w:r>
    </w:p>
  </w:footnote>
  <w:footnote w:id="22">
    <w:p w14:paraId="35E5D064" w14:textId="77777777" w:rsidR="006C4A41" w:rsidRPr="00C531D7" w:rsidRDefault="006C4A41" w:rsidP="006C4A41">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sidRPr="00C531D7">
        <w:rPr>
          <w:rFonts w:cs="Times New Roman"/>
          <w:lang w:val="en-GB"/>
        </w:rPr>
        <w:t>Ministry of Social Policy and Youth (</w:t>
      </w:r>
      <w:r w:rsidRPr="00C531D7">
        <w:rPr>
          <w:rFonts w:cs="Times New Roman"/>
          <w:i/>
          <w:lang w:val="en-GB"/>
        </w:rPr>
        <w:t>Ministarstvo socijalne politike i mladih</w:t>
      </w:r>
      <w:r w:rsidRPr="00C531D7">
        <w:rPr>
          <w:rFonts w:cs="Times New Roman"/>
          <w:lang w:val="en-GB"/>
        </w:rPr>
        <w:t xml:space="preserve">) (2013). </w:t>
      </w:r>
    </w:p>
  </w:footnote>
  <w:footnote w:id="23">
    <w:p w14:paraId="4C786D0F" w14:textId="77777777" w:rsidR="006C4A41" w:rsidRPr="00C531D7" w:rsidRDefault="006C4A41" w:rsidP="006C4A41">
      <w:pPr>
        <w:spacing w:after="0"/>
        <w:jc w:val="both"/>
        <w:rPr>
          <w:rFonts w:cs="Times New Roman"/>
          <w:sz w:val="20"/>
          <w:szCs w:val="20"/>
          <w:lang w:val="en-GB"/>
        </w:rPr>
      </w:pPr>
      <w:r w:rsidRPr="00C531D7">
        <w:rPr>
          <w:rStyle w:val="FootnoteReference"/>
          <w:rFonts w:cs="Times New Roman"/>
          <w:sz w:val="20"/>
          <w:szCs w:val="20"/>
        </w:rPr>
        <w:footnoteRef/>
      </w:r>
      <w:r w:rsidRPr="00C531D7">
        <w:rPr>
          <w:rFonts w:cs="Times New Roman"/>
          <w:sz w:val="20"/>
          <w:szCs w:val="20"/>
        </w:rPr>
        <w:t xml:space="preserve"> Croatia (2012) Act on Local Elections (</w:t>
      </w:r>
      <w:r w:rsidRPr="00C531D7">
        <w:rPr>
          <w:rFonts w:cs="Times New Roman"/>
          <w:i/>
          <w:sz w:val="20"/>
          <w:szCs w:val="20"/>
          <w:lang w:val="hr-HR"/>
        </w:rPr>
        <w:t>Zakon o lokalnim izborima</w:t>
      </w:r>
      <w:r w:rsidRPr="00C531D7">
        <w:rPr>
          <w:rFonts w:cs="Times New Roman"/>
          <w:sz w:val="20"/>
          <w:szCs w:val="20"/>
          <w:lang w:val="hr-HR"/>
        </w:rPr>
        <w:t xml:space="preserve">), </w:t>
      </w:r>
      <w:r w:rsidRPr="00C531D7">
        <w:rPr>
          <w:rFonts w:cs="Times New Roman"/>
          <w:sz w:val="20"/>
          <w:szCs w:val="20"/>
        </w:rPr>
        <w:t>Official Gazette (</w:t>
      </w:r>
      <w:r w:rsidRPr="00C531D7">
        <w:rPr>
          <w:rFonts w:cs="Times New Roman"/>
          <w:i/>
          <w:sz w:val="20"/>
          <w:szCs w:val="20"/>
        </w:rPr>
        <w:t>Narodne novine</w:t>
      </w:r>
      <w:r w:rsidRPr="00C531D7">
        <w:rPr>
          <w:rFonts w:cs="Times New Roman"/>
          <w:sz w:val="20"/>
          <w:szCs w:val="20"/>
        </w:rPr>
        <w:t>) No. 1</w:t>
      </w:r>
      <w:r w:rsidRPr="00C531D7">
        <w:rPr>
          <w:rFonts w:cs="Times New Roman"/>
          <w:sz w:val="20"/>
          <w:szCs w:val="20"/>
          <w:lang w:val="hr-HR"/>
        </w:rPr>
        <w:t>44/12.</w:t>
      </w:r>
    </w:p>
  </w:footnote>
  <w:footnote w:id="24">
    <w:p w14:paraId="54AB6F8A" w14:textId="77777777" w:rsidR="006C4A41" w:rsidRPr="00AA3A39" w:rsidRDefault="006C4A41" w:rsidP="006C4A41">
      <w:pPr>
        <w:pStyle w:val="FootnoteText"/>
        <w:jc w:val="both"/>
        <w:rPr>
          <w:lang w:val="hu-HU"/>
        </w:rPr>
      </w:pPr>
      <w:r w:rsidRPr="00AA3A39">
        <w:rPr>
          <w:rStyle w:val="FootnoteReference"/>
        </w:rPr>
        <w:footnoteRef/>
      </w:r>
      <w:r w:rsidRPr="00AA3A39">
        <w:t xml:space="preserve"> </w:t>
      </w:r>
      <w:r w:rsidRPr="00AA3A39">
        <w:rPr>
          <w:lang w:val="en-GB"/>
        </w:rPr>
        <w:t xml:space="preserve">Hungary, Election Procedure Act, Article 104 (2). </w:t>
      </w:r>
    </w:p>
  </w:footnote>
  <w:footnote w:id="25">
    <w:p w14:paraId="4FE2E024" w14:textId="77777777" w:rsidR="006C4A41" w:rsidRPr="00AA3A39" w:rsidRDefault="006C4A41" w:rsidP="006C4A41">
      <w:pPr>
        <w:pStyle w:val="FootnoteText"/>
        <w:jc w:val="both"/>
        <w:rPr>
          <w:lang w:val="hu-HU"/>
        </w:rPr>
      </w:pPr>
      <w:r w:rsidRPr="00AA3A39">
        <w:rPr>
          <w:rStyle w:val="FootnoteReference"/>
        </w:rPr>
        <w:footnoteRef/>
      </w:r>
      <w:r w:rsidRPr="00AA3A39">
        <w:t xml:space="preserve"> </w:t>
      </w:r>
      <w:r w:rsidRPr="00AA3A39">
        <w:rPr>
          <w:lang w:val="en-GB"/>
        </w:rPr>
        <w:t>Hungary, Election Procedure Act, Article 103 (3).</w:t>
      </w:r>
    </w:p>
  </w:footnote>
  <w:footnote w:id="26">
    <w:p w14:paraId="673C72F3" w14:textId="77777777" w:rsidR="00404EDA" w:rsidRPr="000A1566" w:rsidRDefault="00404EDA" w:rsidP="00404EDA">
      <w:pPr>
        <w:pStyle w:val="FootnoteText"/>
        <w:jc w:val="both"/>
      </w:pPr>
      <w:r w:rsidRPr="000A1566">
        <w:rPr>
          <w:rStyle w:val="FootnoteReference"/>
        </w:rPr>
        <w:footnoteRef/>
      </w:r>
      <w:r w:rsidRPr="000A1566">
        <w:t xml:space="preserve"> Available at </w:t>
      </w:r>
      <w:hyperlink r:id="rId19" w:history="1">
        <w:r w:rsidRPr="000A1566">
          <w:rPr>
            <w:rStyle w:val="Hyperlink"/>
          </w:rPr>
          <w:t>www.irishstatutebook.ie/1992/en/act/pub/0023/index.html</w:t>
        </w:r>
      </w:hyperlink>
      <w:r w:rsidRPr="000A1566">
        <w:t xml:space="preserve"> (accessed on 11 September 2013).</w:t>
      </w:r>
    </w:p>
  </w:footnote>
  <w:footnote w:id="27">
    <w:p w14:paraId="1512CE43" w14:textId="77777777" w:rsidR="00404EDA" w:rsidRPr="000A1566" w:rsidRDefault="00404EDA" w:rsidP="00404EDA">
      <w:pPr>
        <w:pStyle w:val="FootnoteText"/>
        <w:jc w:val="both"/>
      </w:pPr>
      <w:r w:rsidRPr="000A1566">
        <w:rPr>
          <w:rStyle w:val="FootnoteReference"/>
        </w:rPr>
        <w:footnoteRef/>
      </w:r>
      <w:r w:rsidRPr="000A1566">
        <w:t xml:space="preserve"> Available at </w:t>
      </w:r>
      <w:hyperlink r:id="rId20" w:anchor="partxiv" w:history="1">
        <w:r w:rsidRPr="000A1566">
          <w:rPr>
            <w:rStyle w:val="Hyperlink"/>
          </w:rPr>
          <w:t>www.irishstatutebook.ie/1992/en/act/pub/0023/sec0078.html#partxiv</w:t>
        </w:r>
      </w:hyperlink>
      <w:r w:rsidRPr="000A1566">
        <w:t xml:space="preserve"> (accessed on 11 September 2013).</w:t>
      </w:r>
    </w:p>
  </w:footnote>
  <w:footnote w:id="28">
    <w:p w14:paraId="0D7FAF18" w14:textId="77777777" w:rsidR="00404EDA" w:rsidRPr="000A1566" w:rsidRDefault="00404EDA" w:rsidP="00404EDA">
      <w:pPr>
        <w:pStyle w:val="FootnoteText"/>
        <w:jc w:val="both"/>
      </w:pPr>
      <w:r w:rsidRPr="000A1566">
        <w:rPr>
          <w:rStyle w:val="FootnoteReference"/>
        </w:rPr>
        <w:footnoteRef/>
      </w:r>
      <w:r w:rsidRPr="000A1566">
        <w:t xml:space="preserve"> Available at </w:t>
      </w:r>
      <w:hyperlink r:id="rId21" w:anchor="sec81" w:history="1">
        <w:r w:rsidRPr="000A1566">
          <w:rPr>
            <w:rStyle w:val="Hyperlink"/>
          </w:rPr>
          <w:t>www.irishstatutebook.ie/1992/en/act/pub/0023/sec0081.html#sec81</w:t>
        </w:r>
      </w:hyperlink>
      <w:r w:rsidRPr="000A1566">
        <w:t xml:space="preserve"> (accessed on 11 September 2013).</w:t>
      </w:r>
    </w:p>
  </w:footnote>
  <w:footnote w:id="29">
    <w:p w14:paraId="766CDB85" w14:textId="77777777" w:rsidR="00404EDA" w:rsidRPr="000A1566" w:rsidRDefault="00404EDA" w:rsidP="00404EDA">
      <w:pPr>
        <w:pStyle w:val="FootnoteText"/>
        <w:jc w:val="both"/>
      </w:pPr>
      <w:r w:rsidRPr="000A1566">
        <w:rPr>
          <w:rStyle w:val="FootnoteReference"/>
        </w:rPr>
        <w:footnoteRef/>
      </w:r>
      <w:r w:rsidRPr="000A1566">
        <w:t xml:space="preserve"> Available at </w:t>
      </w:r>
      <w:hyperlink r:id="rId22" w:anchor="sec82" w:history="1">
        <w:r w:rsidRPr="000A1566">
          <w:rPr>
            <w:rStyle w:val="Hyperlink"/>
          </w:rPr>
          <w:t>www.irishstatutebook.ie/1992/en/act/pub/0023/sec0082.html#sec82</w:t>
        </w:r>
      </w:hyperlink>
      <w:r w:rsidRPr="000A1566">
        <w:t xml:space="preserve"> (accessed on 11 September 2013).</w:t>
      </w:r>
    </w:p>
  </w:footnote>
  <w:footnote w:id="30">
    <w:p w14:paraId="492E792C" w14:textId="77777777" w:rsidR="00404EDA" w:rsidRPr="000A1566" w:rsidRDefault="00404EDA" w:rsidP="00404EDA">
      <w:pPr>
        <w:pStyle w:val="FootnoteText"/>
        <w:jc w:val="both"/>
      </w:pPr>
      <w:r w:rsidRPr="000A1566">
        <w:rPr>
          <w:rStyle w:val="FootnoteReference"/>
        </w:rPr>
        <w:footnoteRef/>
      </w:r>
      <w:r w:rsidRPr="000A1566">
        <w:t xml:space="preserve"> Available at </w:t>
      </w:r>
      <w:hyperlink r:id="rId23" w:anchor="sec100" w:history="1">
        <w:r w:rsidRPr="000A1566">
          <w:rPr>
            <w:rStyle w:val="Hyperlink"/>
          </w:rPr>
          <w:t>www.irishstatutebook.ie/1992/en/act/pub/0023/sec0100.html#sec100</w:t>
        </w:r>
      </w:hyperlink>
      <w:r w:rsidRPr="000A1566">
        <w:t xml:space="preserve"> (accessed on 11 September 2013).</w:t>
      </w:r>
    </w:p>
  </w:footnote>
  <w:footnote w:id="31">
    <w:p w14:paraId="16EB7091" w14:textId="77777777" w:rsidR="00404EDA" w:rsidRPr="000A1566" w:rsidRDefault="00404EDA" w:rsidP="00404EDA">
      <w:pPr>
        <w:pStyle w:val="FootnoteText"/>
        <w:jc w:val="both"/>
      </w:pPr>
      <w:r w:rsidRPr="000A1566">
        <w:rPr>
          <w:rStyle w:val="FootnoteReference"/>
        </w:rPr>
        <w:footnoteRef/>
      </w:r>
      <w:r w:rsidRPr="000A1566">
        <w:t xml:space="preserve"> Available at </w:t>
      </w:r>
      <w:hyperlink r:id="rId24" w:anchor="sec103" w:history="1">
        <w:r w:rsidRPr="000A1566">
          <w:rPr>
            <w:rStyle w:val="Hyperlink"/>
          </w:rPr>
          <w:t>www.irishstatutebook.ie/1992/en/act/pub/0023/sec0103.html#sec103</w:t>
        </w:r>
      </w:hyperlink>
      <w:r w:rsidRPr="000A1566">
        <w:t xml:space="preserve"> (accessed on 11 September 2013).</w:t>
      </w:r>
    </w:p>
  </w:footnote>
  <w:footnote w:id="32">
    <w:p w14:paraId="76194CFF" w14:textId="77777777" w:rsidR="00B8652E" w:rsidRPr="0064227B" w:rsidRDefault="00B8652E" w:rsidP="00B8652E">
      <w:pPr>
        <w:pStyle w:val="testocenter"/>
        <w:shd w:val="clear" w:color="auto" w:fill="FFFFFF"/>
        <w:spacing w:before="0" w:beforeAutospacing="0" w:after="0" w:afterAutospacing="0"/>
        <w:rPr>
          <w:rFonts w:asciiTheme="minorHAnsi" w:hAnsiTheme="minorHAnsi"/>
        </w:rPr>
      </w:pPr>
      <w:r w:rsidRPr="0064227B">
        <w:rPr>
          <w:rStyle w:val="FootnoteReference"/>
          <w:rFonts w:asciiTheme="minorHAnsi" w:hAnsiTheme="minorHAnsi"/>
          <w:sz w:val="20"/>
          <w:szCs w:val="20"/>
        </w:rPr>
        <w:footnoteRef/>
      </w:r>
      <w:r w:rsidRPr="0064227B">
        <w:rPr>
          <w:rFonts w:asciiTheme="minorHAnsi" w:hAnsiTheme="minorHAnsi"/>
          <w:sz w:val="20"/>
          <w:szCs w:val="20"/>
          <w:lang w:val="en-GB"/>
        </w:rPr>
        <w:t xml:space="preserve"> </w:t>
      </w:r>
      <w:r>
        <w:rPr>
          <w:rFonts w:asciiTheme="minorHAnsi" w:hAnsiTheme="minorHAnsi"/>
          <w:sz w:val="20"/>
          <w:szCs w:val="20"/>
          <w:lang w:val="en-GB"/>
        </w:rPr>
        <w:t>Law 22/2006, C</w:t>
      </w:r>
      <w:r w:rsidRPr="0064227B">
        <w:rPr>
          <w:rFonts w:asciiTheme="minorHAnsi" w:hAnsiTheme="minorHAnsi"/>
          <w:sz w:val="20"/>
          <w:szCs w:val="20"/>
          <w:lang w:val="en-GB"/>
        </w:rPr>
        <w:t xml:space="preserve">onversion and modification of the decree law n. 1 of January 2006, providing urgent provisions for domiciliary vote for some voters, for the digitalization of the counting of vote and for allowing the presence of OSCE observators in polling stations. </w:t>
      </w:r>
      <w:r w:rsidRPr="0064227B">
        <w:rPr>
          <w:rFonts w:asciiTheme="minorHAnsi" w:hAnsiTheme="minorHAnsi"/>
          <w:sz w:val="20"/>
          <w:szCs w:val="20"/>
        </w:rPr>
        <w:t>(</w:t>
      </w:r>
      <w:r w:rsidRPr="0064227B">
        <w:rPr>
          <w:rFonts w:asciiTheme="minorHAnsi" w:hAnsiTheme="minorHAnsi"/>
          <w:i/>
          <w:sz w:val="20"/>
          <w:szCs w:val="20"/>
        </w:rPr>
        <w:t>Legge 27 gennaio 2006, n. 22 Conversione in legge, con modificazioni, del decreto-legge 3 gennaio 2006, n. 1, recante disposizioni urgenti per l'esercizio domiciliare del voto per taluni elettori, per la rilevazione informatizzata</w:t>
      </w:r>
      <w:r w:rsidRPr="0064227B">
        <w:rPr>
          <w:rFonts w:asciiTheme="minorHAnsi" w:hAnsiTheme="minorHAnsi"/>
          <w:sz w:val="20"/>
          <w:szCs w:val="20"/>
        </w:rPr>
        <w:t xml:space="preserve"> </w:t>
      </w:r>
      <w:r w:rsidRPr="0064227B">
        <w:rPr>
          <w:rFonts w:asciiTheme="minorHAnsi" w:hAnsiTheme="minorHAnsi"/>
          <w:i/>
          <w:sz w:val="20"/>
          <w:szCs w:val="20"/>
        </w:rPr>
        <w:t>dello scrutinio e per l'ammissione ai seggi di osservatori OSCE, in occasione delle prossime elezioni politiche</w:t>
      </w:r>
      <w:r w:rsidRPr="0064227B">
        <w:rPr>
          <w:rFonts w:asciiTheme="minorHAnsi" w:hAnsiTheme="minorHAnsi"/>
          <w:sz w:val="20"/>
          <w:szCs w:val="20"/>
        </w:rPr>
        <w:t xml:space="preserve">). </w:t>
      </w:r>
      <w:r w:rsidRPr="0064227B">
        <w:rPr>
          <w:rFonts w:asciiTheme="minorHAnsi" w:hAnsiTheme="minorHAnsi"/>
          <w:sz w:val="20"/>
          <w:szCs w:val="20"/>
          <w:lang w:val="en-GB"/>
        </w:rPr>
        <w:t>Available at</w:t>
      </w:r>
      <w:r>
        <w:rPr>
          <w:rFonts w:asciiTheme="minorHAnsi" w:hAnsiTheme="minorHAnsi"/>
          <w:sz w:val="20"/>
          <w:szCs w:val="20"/>
          <w:lang w:val="en-GB"/>
        </w:rPr>
        <w:t xml:space="preserve">: </w:t>
      </w:r>
      <w:hyperlink r:id="rId25" w:history="1">
        <w:r w:rsidRPr="0064227B">
          <w:rPr>
            <w:rStyle w:val="Hyperlink"/>
            <w:rFonts w:asciiTheme="minorHAnsi" w:hAnsiTheme="minorHAnsi"/>
            <w:sz w:val="20"/>
            <w:szCs w:val="20"/>
            <w:lang w:val="en-GB"/>
          </w:rPr>
          <w:t>www.parlamento.it/parlam/leggi/06022l.htm</w:t>
        </w:r>
      </w:hyperlink>
    </w:p>
  </w:footnote>
  <w:footnote w:id="33">
    <w:p w14:paraId="43ABD935" w14:textId="77777777" w:rsidR="00B8652E" w:rsidRPr="0064227B" w:rsidRDefault="00B8652E" w:rsidP="00B8652E">
      <w:pPr>
        <w:pStyle w:val="BodyText"/>
        <w:snapToGrid w:val="0"/>
        <w:spacing w:after="0"/>
        <w:rPr>
          <w:rFonts w:asciiTheme="minorHAnsi" w:hAnsiTheme="minorHAnsi"/>
        </w:rPr>
      </w:pPr>
      <w:r w:rsidRPr="0064227B">
        <w:rPr>
          <w:rStyle w:val="FootnoteReference"/>
          <w:rFonts w:asciiTheme="minorHAnsi" w:eastAsiaTheme="majorEastAsia" w:hAnsiTheme="minorHAnsi"/>
          <w:sz w:val="20"/>
          <w:szCs w:val="20"/>
        </w:rPr>
        <w:footnoteRef/>
      </w:r>
      <w:r>
        <w:rPr>
          <w:rFonts w:asciiTheme="minorHAnsi" w:hAnsiTheme="minorHAnsi"/>
          <w:sz w:val="20"/>
          <w:szCs w:val="20"/>
          <w:lang w:val="en-GB"/>
        </w:rPr>
        <w:t xml:space="preserve">Law 136/1976, </w:t>
      </w:r>
      <w:r w:rsidRPr="0064227B">
        <w:rPr>
          <w:rFonts w:asciiTheme="minorHAnsi" w:hAnsiTheme="minorHAnsi"/>
          <w:sz w:val="20"/>
          <w:szCs w:val="20"/>
          <w:lang w:val="en-GB"/>
        </w:rPr>
        <w:t>Simplification of the rules on electoral proceedings (</w:t>
      </w:r>
      <w:r w:rsidRPr="0064227B">
        <w:rPr>
          <w:rFonts w:asciiTheme="minorHAnsi" w:hAnsiTheme="minorHAnsi"/>
          <w:i/>
          <w:sz w:val="20"/>
          <w:szCs w:val="20"/>
          <w:lang w:val="en-GB"/>
        </w:rPr>
        <w:t>Legge 23 aprile 1976 n. 136, art. 9, Riduzione dei termini e semplificazione del procedimento elettorale</w:t>
      </w:r>
      <w:r w:rsidRPr="0064227B">
        <w:rPr>
          <w:rFonts w:asciiTheme="minorHAnsi" w:hAnsiTheme="minorHAnsi"/>
          <w:sz w:val="20"/>
          <w:szCs w:val="20"/>
          <w:lang w:val="en-GB"/>
        </w:rPr>
        <w:t xml:space="preserve">), </w:t>
      </w:r>
      <w:r>
        <w:rPr>
          <w:rFonts w:asciiTheme="minorHAnsi" w:hAnsiTheme="minorHAnsi"/>
          <w:sz w:val="20"/>
          <w:szCs w:val="20"/>
          <w:lang w:val="en-GB"/>
        </w:rPr>
        <w:t xml:space="preserve">Art. 9, </w:t>
      </w:r>
      <w:r w:rsidRPr="0064227B">
        <w:rPr>
          <w:rFonts w:asciiTheme="minorHAnsi" w:hAnsiTheme="minorHAnsi"/>
          <w:sz w:val="20"/>
          <w:szCs w:val="20"/>
          <w:lang w:val="en-GB"/>
        </w:rPr>
        <w:t xml:space="preserve">available at: </w:t>
      </w:r>
      <w:hyperlink r:id="rId26" w:history="1">
        <w:r w:rsidRPr="00354A41">
          <w:rPr>
            <w:rStyle w:val="Hyperlink"/>
            <w:rFonts w:asciiTheme="minorHAnsi" w:hAnsiTheme="minorHAnsi"/>
            <w:sz w:val="20"/>
            <w:szCs w:val="20"/>
            <w:lang w:val="en-GB"/>
          </w:rPr>
          <w:t>www.parlamento.it/parlam/leggi/06022l.htm</w:t>
        </w:r>
      </w:hyperlink>
      <w:r>
        <w:rPr>
          <w:rFonts w:asciiTheme="minorHAnsi" w:hAnsiTheme="minorHAnsi"/>
        </w:rPr>
        <w:t xml:space="preserve"> </w:t>
      </w:r>
    </w:p>
  </w:footnote>
  <w:footnote w:id="34">
    <w:p w14:paraId="782698EE" w14:textId="77777777" w:rsidR="00833545" w:rsidRPr="00410AAD" w:rsidRDefault="00833545" w:rsidP="00833545">
      <w:pPr>
        <w:pStyle w:val="FootnoteText"/>
        <w:rPr>
          <w:szCs w:val="18"/>
        </w:rPr>
      </w:pPr>
      <w:r w:rsidRPr="008902A3">
        <w:rPr>
          <w:rStyle w:val="FootnoteReference"/>
          <w:rFonts w:ascii="Times New Roman" w:hAnsi="Times New Roman"/>
          <w:sz w:val="18"/>
          <w:szCs w:val="18"/>
        </w:rPr>
        <w:footnoteRef/>
      </w:r>
      <w:r w:rsidRPr="008902A3">
        <w:rPr>
          <w:rFonts w:ascii="Times New Roman" w:hAnsi="Times New Roman"/>
          <w:sz w:val="18"/>
          <w:szCs w:val="18"/>
        </w:rPr>
        <w:t xml:space="preserve"> </w:t>
      </w:r>
      <w:r w:rsidRPr="00410AAD">
        <w:rPr>
          <w:szCs w:val="18"/>
          <w:lang w:val="lt-LT"/>
        </w:rPr>
        <w:t>Lithuania, Seimas (2002) The Law of Referendum (</w:t>
      </w:r>
      <w:r w:rsidRPr="00410AAD">
        <w:rPr>
          <w:i/>
          <w:iCs/>
          <w:szCs w:val="18"/>
          <w:lang w:val="lt-LT"/>
        </w:rPr>
        <w:t>Lietuvos Respublikos Referendumo įstatymas</w:t>
      </w:r>
      <w:r w:rsidRPr="00410AAD">
        <w:rPr>
          <w:szCs w:val="18"/>
          <w:lang w:val="lt-LT"/>
        </w:rPr>
        <w:t xml:space="preserve">), No. </w:t>
      </w:r>
      <w:r w:rsidRPr="00410AAD">
        <w:rPr>
          <w:rStyle w:val="statymonr"/>
          <w:rFonts w:ascii="Calibri" w:hAnsi="Calibri"/>
          <w:szCs w:val="18"/>
          <w:lang w:val="lt-LT"/>
        </w:rPr>
        <w:t xml:space="preserve">IX-929; </w:t>
      </w:r>
      <w:r w:rsidRPr="00410AAD">
        <w:rPr>
          <w:szCs w:val="18"/>
          <w:lang w:val="lt-LT"/>
        </w:rPr>
        <w:t>Lithuania, Seimas (2000) The Law on the Elections to the Seimas (</w:t>
      </w:r>
      <w:r w:rsidRPr="00410AAD">
        <w:rPr>
          <w:i/>
          <w:iCs/>
          <w:szCs w:val="18"/>
          <w:lang w:val="lt-LT"/>
        </w:rPr>
        <w:t>Lietuvos Respublikos Seimo rinkimų įstatymas</w:t>
      </w:r>
      <w:r w:rsidRPr="00410AAD">
        <w:rPr>
          <w:szCs w:val="18"/>
          <w:lang w:val="lt-LT"/>
        </w:rPr>
        <w:t>), No.</w:t>
      </w:r>
      <w:r w:rsidRPr="00410AAD">
        <w:rPr>
          <w:rStyle w:val="statymonr"/>
          <w:rFonts w:ascii="Calibri" w:hAnsi="Calibri"/>
          <w:szCs w:val="18"/>
          <w:lang w:val="lt-LT"/>
        </w:rPr>
        <w:t xml:space="preserve"> </w:t>
      </w:r>
      <w:r w:rsidRPr="00410AAD">
        <w:rPr>
          <w:color w:val="000000"/>
          <w:szCs w:val="18"/>
          <w:shd w:val="clear" w:color="auto" w:fill="FFFFFF"/>
        </w:rPr>
        <w:t xml:space="preserve">I-2721; </w:t>
      </w:r>
      <w:r w:rsidRPr="00410AAD">
        <w:rPr>
          <w:szCs w:val="18"/>
          <w:lang w:val="lt-LT"/>
        </w:rPr>
        <w:t>Lithuania, Seimas (2003) The Law on Elections to the European Parliament (</w:t>
      </w:r>
      <w:r w:rsidRPr="00410AAD">
        <w:rPr>
          <w:i/>
          <w:iCs/>
          <w:szCs w:val="18"/>
          <w:lang w:val="lt-LT"/>
        </w:rPr>
        <w:t xml:space="preserve">Lietuvos Respublikos rinkimų į </w:t>
      </w:r>
      <w:r w:rsidRPr="00410AAD">
        <w:rPr>
          <w:i/>
          <w:iCs/>
          <w:szCs w:val="18"/>
        </w:rPr>
        <w:t>Europos</w:t>
      </w:r>
      <w:r w:rsidRPr="00410AAD">
        <w:rPr>
          <w:i/>
          <w:iCs/>
          <w:szCs w:val="18"/>
          <w:lang w:val="lt-LT"/>
        </w:rPr>
        <w:t xml:space="preserve"> Parlamentą įstatymas</w:t>
      </w:r>
      <w:r w:rsidRPr="00410AAD">
        <w:rPr>
          <w:szCs w:val="18"/>
          <w:lang w:val="lt-LT"/>
        </w:rPr>
        <w:t>), No. IX-1837; Lithuania, Seimas (2010) The Law on Elections to Municipal Councils (</w:t>
      </w:r>
      <w:r w:rsidRPr="00410AAD">
        <w:rPr>
          <w:i/>
          <w:iCs/>
          <w:szCs w:val="18"/>
          <w:lang w:val="lt-LT"/>
        </w:rPr>
        <w:t>Lietuvos Respublikos savivaldybių tarybų rinkimų įstatymas</w:t>
      </w:r>
      <w:r w:rsidRPr="00410AAD">
        <w:rPr>
          <w:szCs w:val="18"/>
          <w:lang w:val="lt-LT"/>
        </w:rPr>
        <w:t>), No. I-532; Lithuania, Seimas (2008) The Law on Presidential Elections (</w:t>
      </w:r>
      <w:r w:rsidRPr="00410AAD">
        <w:rPr>
          <w:i/>
          <w:iCs/>
          <w:szCs w:val="18"/>
          <w:lang w:val="lt-LT"/>
        </w:rPr>
        <w:t>Lietuvos Respublikos Prezidento rinkimų įstatymas</w:t>
      </w:r>
      <w:r w:rsidRPr="00410AAD">
        <w:rPr>
          <w:szCs w:val="18"/>
          <w:lang w:val="lt-LT"/>
        </w:rPr>
        <w:t>), No. I-28.</w:t>
      </w:r>
    </w:p>
  </w:footnote>
  <w:footnote w:id="35">
    <w:p w14:paraId="7BC5E056" w14:textId="77777777" w:rsidR="00833545" w:rsidRPr="00410AAD" w:rsidRDefault="00833545" w:rsidP="00833545">
      <w:pPr>
        <w:pStyle w:val="FootnoteText"/>
        <w:rPr>
          <w:szCs w:val="18"/>
        </w:rPr>
      </w:pPr>
      <w:r w:rsidRPr="00410AAD">
        <w:rPr>
          <w:rStyle w:val="FootnoteReference"/>
          <w:szCs w:val="18"/>
        </w:rPr>
        <w:footnoteRef/>
      </w:r>
      <w:r w:rsidRPr="00410AAD">
        <w:rPr>
          <w:szCs w:val="18"/>
        </w:rPr>
        <w:t xml:space="preserve"> </w:t>
      </w:r>
      <w:r w:rsidRPr="00410AAD">
        <w:rPr>
          <w:color w:val="000000"/>
          <w:szCs w:val="18"/>
          <w:shd w:val="clear" w:color="auto" w:fill="FFFFFF"/>
        </w:rPr>
        <w:t xml:space="preserve">Postal voting shall be possible for voters who are in institutions of healthcare (with the exception of outpatient healthcare institutions), social care or guardianship because of their health condition or age, [..]. Postal voting shall be possible at post offices set specially for postal voting (hereinafter referred to as “special post offices”) during their business hours on a last Wednesday, Thursday or Friday before an election day. </w:t>
      </w:r>
      <w:r w:rsidRPr="00410AAD">
        <w:rPr>
          <w:szCs w:val="18"/>
          <w:lang w:val="lt-LT"/>
        </w:rPr>
        <w:t>Lithuania, Seimas (2000) The Law on the elections to the Seimas (</w:t>
      </w:r>
      <w:r w:rsidRPr="00410AAD">
        <w:rPr>
          <w:i/>
          <w:iCs/>
          <w:szCs w:val="18"/>
          <w:lang w:val="lt-LT"/>
        </w:rPr>
        <w:t>Lietuvos Respublikos Referendumo įstatymas</w:t>
      </w:r>
      <w:r w:rsidRPr="00410AAD">
        <w:rPr>
          <w:szCs w:val="18"/>
          <w:lang w:val="lt-LT"/>
        </w:rPr>
        <w:t>), No.</w:t>
      </w:r>
      <w:r w:rsidRPr="00410AAD">
        <w:rPr>
          <w:rStyle w:val="statymonr"/>
          <w:rFonts w:ascii="Calibri" w:hAnsi="Calibri"/>
          <w:szCs w:val="18"/>
          <w:lang w:val="lt-LT"/>
        </w:rPr>
        <w:t xml:space="preserve"> </w:t>
      </w:r>
      <w:r w:rsidRPr="00410AAD">
        <w:rPr>
          <w:color w:val="000000"/>
          <w:szCs w:val="18"/>
          <w:shd w:val="clear" w:color="auto" w:fill="FFFFFF"/>
        </w:rPr>
        <w:t>I-2721. Art. 67.</w:t>
      </w:r>
    </w:p>
  </w:footnote>
  <w:footnote w:id="36">
    <w:p w14:paraId="713C4970" w14:textId="77777777" w:rsidR="00833545" w:rsidRPr="00033B45" w:rsidRDefault="00833545" w:rsidP="00833545">
      <w:pPr>
        <w:pStyle w:val="FootnoteText"/>
        <w:rPr>
          <w:rFonts w:ascii="Times New Roman" w:hAnsi="Times New Roman"/>
          <w:sz w:val="18"/>
          <w:szCs w:val="18"/>
        </w:rPr>
      </w:pPr>
      <w:r w:rsidRPr="00410AAD">
        <w:rPr>
          <w:rStyle w:val="FootnoteReference"/>
          <w:szCs w:val="18"/>
        </w:rPr>
        <w:footnoteRef/>
      </w:r>
      <w:r w:rsidRPr="00410AAD">
        <w:rPr>
          <w:szCs w:val="18"/>
        </w:rPr>
        <w:t xml:space="preserve"> </w:t>
      </w:r>
      <w:r w:rsidRPr="00410AAD">
        <w:rPr>
          <w:szCs w:val="18"/>
          <w:lang w:val="lt-LT"/>
        </w:rPr>
        <w:t>Lithuania, Seimas (2000) The Law on the elections to the Seimas (</w:t>
      </w:r>
      <w:r w:rsidRPr="00410AAD">
        <w:rPr>
          <w:i/>
          <w:iCs/>
          <w:szCs w:val="18"/>
          <w:lang w:val="lt-LT"/>
        </w:rPr>
        <w:t>Lietuvos Respublikos Referendumo įstatymas</w:t>
      </w:r>
      <w:r w:rsidRPr="00410AAD">
        <w:rPr>
          <w:szCs w:val="18"/>
          <w:lang w:val="lt-LT"/>
        </w:rPr>
        <w:t>), No.</w:t>
      </w:r>
      <w:r w:rsidRPr="00410AAD">
        <w:rPr>
          <w:rStyle w:val="statymonr"/>
          <w:rFonts w:ascii="Calibri" w:hAnsi="Calibri"/>
          <w:szCs w:val="18"/>
          <w:lang w:val="lt-LT"/>
        </w:rPr>
        <w:t xml:space="preserve"> </w:t>
      </w:r>
      <w:r w:rsidRPr="00410AAD">
        <w:rPr>
          <w:color w:val="000000"/>
          <w:szCs w:val="18"/>
          <w:shd w:val="clear" w:color="auto" w:fill="FFFFFF"/>
        </w:rPr>
        <w:t>I-2721. Art. 71.</w:t>
      </w:r>
    </w:p>
  </w:footnote>
  <w:footnote w:id="37">
    <w:p w14:paraId="76D2C7BE" w14:textId="77777777" w:rsidR="00BE295D" w:rsidRPr="0079022F" w:rsidRDefault="00BE295D" w:rsidP="00BE295D">
      <w:pPr>
        <w:pStyle w:val="FootnoteText"/>
        <w:jc w:val="both"/>
      </w:pPr>
      <w:r w:rsidRPr="0079022F">
        <w:rPr>
          <w:rStyle w:val="FootnoteReference"/>
        </w:rPr>
        <w:footnoteRef/>
      </w:r>
      <w:r w:rsidRPr="0079022F">
        <w:t xml:space="preserve"> Latvia, The Saeima Election Law (Saeimas vēlēsanu likums), 25 May 1995, Section 24 (1) available in Latvian at: </w:t>
      </w:r>
      <w:hyperlink r:id="rId27" w:history="1">
        <w:r w:rsidRPr="0079022F">
          <w:rPr>
            <w:rStyle w:val="Hyperlink"/>
          </w:rPr>
          <w:t>http://likumi.lv/doc.php?id=35261</w:t>
        </w:r>
      </w:hyperlink>
      <w:r w:rsidRPr="0079022F">
        <w:t>, published in Latvian Herald (</w:t>
      </w:r>
      <w:r w:rsidRPr="0079022F">
        <w:rPr>
          <w:i/>
        </w:rPr>
        <w:t>Latvijas Vēstnesis</w:t>
      </w:r>
      <w:r w:rsidRPr="0079022F">
        <w:t xml:space="preserve">) 86 (369), 06.06.1995, available in Latvian at: </w:t>
      </w:r>
      <w:hyperlink r:id="rId28" w:history="1">
        <w:r w:rsidRPr="0079022F">
          <w:rPr>
            <w:rStyle w:val="Hyperlink"/>
          </w:rPr>
          <w:t>www.vestnesis.lv/?menu=doc&amp;id=35261</w:t>
        </w:r>
      </w:hyperlink>
      <w:r w:rsidRPr="0079022F">
        <w:t xml:space="preserve"> and Latvia, Law on Elections of the Republic City Council and Municipality Council (Republikas pilsētas domes un novada domes vēlēšanu likums), 13 January 2001, available in Latvian at: </w:t>
      </w:r>
      <w:hyperlink r:id="rId29" w:history="1">
        <w:r w:rsidRPr="0079022F">
          <w:rPr>
            <w:rStyle w:val="Hyperlink"/>
          </w:rPr>
          <w:t>http://likumi.lv/doc.php?id=57839</w:t>
        </w:r>
      </w:hyperlink>
      <w:r w:rsidRPr="0079022F">
        <w:t>, published in Latvian Herald (</w:t>
      </w:r>
      <w:r w:rsidRPr="0079022F">
        <w:rPr>
          <w:i/>
        </w:rPr>
        <w:t>Latvijas Vēstnesis</w:t>
      </w:r>
      <w:r w:rsidRPr="0079022F">
        <w:t xml:space="preserve">) 10 (141), 25.01.1994, available in Latvian at: </w:t>
      </w:r>
      <w:hyperlink r:id="rId30" w:history="1">
        <w:r w:rsidRPr="0079022F">
          <w:rPr>
            <w:rStyle w:val="Hyperlink"/>
          </w:rPr>
          <w:t>www.vestnesis.lv/?menu=doc&amp;id=57839</w:t>
        </w:r>
      </w:hyperlink>
    </w:p>
  </w:footnote>
  <w:footnote w:id="38">
    <w:p w14:paraId="0F45C979" w14:textId="77777777" w:rsidR="00BE295D" w:rsidRPr="0079022F" w:rsidRDefault="00BE295D" w:rsidP="00BE295D">
      <w:pPr>
        <w:pStyle w:val="FootnoteText"/>
        <w:jc w:val="both"/>
      </w:pPr>
      <w:r w:rsidRPr="0079022F">
        <w:rPr>
          <w:rStyle w:val="FootnoteReference"/>
        </w:rPr>
        <w:footnoteRef/>
      </w:r>
      <w:r w:rsidRPr="0079022F">
        <w:t xml:space="preserve"> Latvia, The Saeima Election Law (Saeimas vēlēsanu likums), 25 May 1995, available in Latvian at: </w:t>
      </w:r>
      <w:hyperlink r:id="rId31" w:history="1">
        <w:r w:rsidRPr="0079022F">
          <w:rPr>
            <w:rStyle w:val="Hyperlink"/>
          </w:rPr>
          <w:t>http://likumi.lv/doc.php?id=35261</w:t>
        </w:r>
      </w:hyperlink>
      <w:r w:rsidRPr="0079022F">
        <w:t>, published in Latvian Herald (</w:t>
      </w:r>
      <w:r w:rsidRPr="0079022F">
        <w:rPr>
          <w:i/>
        </w:rPr>
        <w:t>Latvijas Vēstnesis</w:t>
      </w:r>
      <w:r w:rsidRPr="0079022F">
        <w:t xml:space="preserve">) 86 (369), 06.06.1995, available in Latvian at: </w:t>
      </w:r>
      <w:hyperlink r:id="rId32" w:history="1">
        <w:r w:rsidRPr="0079022F">
          <w:rPr>
            <w:rStyle w:val="Hyperlink"/>
          </w:rPr>
          <w:t>www.vestnesis.lv/?menu=doc&amp;id=35261</w:t>
        </w:r>
      </w:hyperlink>
      <w:r w:rsidRPr="0079022F">
        <w:t xml:space="preserve"> </w:t>
      </w:r>
    </w:p>
    <w:p w14:paraId="034EEDC5" w14:textId="77777777" w:rsidR="00BE295D" w:rsidRPr="0079022F" w:rsidRDefault="00BE295D" w:rsidP="00BE295D">
      <w:pPr>
        <w:pStyle w:val="FootnoteText"/>
        <w:jc w:val="both"/>
      </w:pPr>
      <w:r w:rsidRPr="0079022F">
        <w:t xml:space="preserve">Latvia, Law on Elections of the Republic City Council and Municipality Council (Republikas pilsētas domes un novada domes vēlēšanu likums), 13 January 2001, available in Latvian at: </w:t>
      </w:r>
      <w:hyperlink r:id="rId33" w:history="1">
        <w:r w:rsidRPr="0079022F">
          <w:rPr>
            <w:rStyle w:val="Hyperlink"/>
          </w:rPr>
          <w:t>http://likumi.lv/doc.php?id=57839</w:t>
        </w:r>
      </w:hyperlink>
      <w:r w:rsidRPr="0079022F">
        <w:t xml:space="preserve"> , published in Latvian Herald (</w:t>
      </w:r>
      <w:r w:rsidRPr="0079022F">
        <w:rPr>
          <w:i/>
        </w:rPr>
        <w:t>Latvijas Vēstnesis</w:t>
      </w:r>
      <w:r w:rsidRPr="0079022F">
        <w:t xml:space="preserve">) 10 (141), 25.01.1994, available in Latvian at: </w:t>
      </w:r>
      <w:hyperlink r:id="rId34" w:history="1">
        <w:r w:rsidRPr="0079022F">
          <w:rPr>
            <w:rStyle w:val="Hyperlink"/>
          </w:rPr>
          <w:t>www.vestnesis.lv/?menu=doc&amp;id=57839</w:t>
        </w:r>
      </w:hyperlink>
    </w:p>
  </w:footnote>
  <w:footnote w:id="39">
    <w:p w14:paraId="060444A2" w14:textId="77777777" w:rsidR="00BE295D" w:rsidRPr="0079022F" w:rsidRDefault="00BE295D" w:rsidP="00BE295D">
      <w:pPr>
        <w:pStyle w:val="FootnoteText"/>
        <w:jc w:val="both"/>
      </w:pPr>
      <w:r w:rsidRPr="0079022F">
        <w:rPr>
          <w:rStyle w:val="FootnoteReference"/>
        </w:rPr>
        <w:footnoteRef/>
      </w:r>
      <w:r w:rsidRPr="0079022F">
        <w:t xml:space="preserve"> Latvia, The Saeima Election Law (Saeimas vēlēsanu likums), 25 May 1995, available in Latvian at: </w:t>
      </w:r>
      <w:hyperlink r:id="rId35" w:history="1">
        <w:r w:rsidRPr="0079022F">
          <w:rPr>
            <w:rStyle w:val="Hyperlink"/>
          </w:rPr>
          <w:t>http://likumi.lv/doc.php?id=35261</w:t>
        </w:r>
      </w:hyperlink>
      <w:r w:rsidRPr="0079022F">
        <w:t>, published in Latvian Herald (</w:t>
      </w:r>
      <w:r w:rsidRPr="0079022F">
        <w:rPr>
          <w:i/>
        </w:rPr>
        <w:t>Latvijas Vēstnesis</w:t>
      </w:r>
      <w:r w:rsidRPr="0079022F">
        <w:t xml:space="preserve">) 86 (369), 06.06.1995, available in Latvian at: </w:t>
      </w:r>
      <w:hyperlink r:id="rId36" w:history="1">
        <w:r w:rsidRPr="0079022F">
          <w:rPr>
            <w:rStyle w:val="Hyperlink"/>
          </w:rPr>
          <w:t>www.vestnesis.lv/?menu=doc&amp;id=35261</w:t>
        </w:r>
      </w:hyperlink>
      <w:r w:rsidRPr="0079022F">
        <w:t xml:space="preserve"> </w:t>
      </w:r>
    </w:p>
  </w:footnote>
  <w:footnote w:id="40">
    <w:p w14:paraId="6CC9B8D1" w14:textId="77777777" w:rsidR="00BE295D" w:rsidRPr="0079022F" w:rsidRDefault="00BE295D" w:rsidP="00BE295D">
      <w:pPr>
        <w:pStyle w:val="FootnoteText"/>
        <w:jc w:val="both"/>
      </w:pPr>
      <w:r w:rsidRPr="0079022F">
        <w:rPr>
          <w:rStyle w:val="FootnoteReference"/>
        </w:rPr>
        <w:footnoteRef/>
      </w:r>
      <w:r w:rsidRPr="0079022F">
        <w:t xml:space="preserve"> Latvia, Elections to the European Parliament Law (Eiropas Parlamenta vēlēšanu likums), 29 January, 2004, available in Latvian at: </w:t>
      </w:r>
      <w:hyperlink r:id="rId37" w:history="1">
        <w:r w:rsidRPr="0079022F">
          <w:rPr>
            <w:rStyle w:val="Hyperlink"/>
          </w:rPr>
          <w:t>http://m.likumi.lv/doc.php?id=84185</w:t>
        </w:r>
      </w:hyperlink>
      <w:r w:rsidRPr="0079022F">
        <w:t xml:space="preserve"> , published in Latvian Herald (</w:t>
      </w:r>
      <w:r w:rsidRPr="0079022F">
        <w:rPr>
          <w:i/>
        </w:rPr>
        <w:t>Latvijas Vēstnesis</w:t>
      </w:r>
      <w:r w:rsidRPr="0079022F">
        <w:t xml:space="preserve">) 22 (2970), 11.02.2004, available in Latvian at: </w:t>
      </w:r>
      <w:hyperlink r:id="rId38" w:history="1">
        <w:r w:rsidRPr="0079022F">
          <w:rPr>
            <w:rStyle w:val="Hyperlink"/>
          </w:rPr>
          <w:t>www.vestnesis.lv/?menu=doc&amp;id=84185</w:t>
        </w:r>
      </w:hyperlink>
      <w:r w:rsidRPr="0079022F">
        <w:t xml:space="preserve"> </w:t>
      </w:r>
    </w:p>
  </w:footnote>
  <w:footnote w:id="41">
    <w:p w14:paraId="11C42314" w14:textId="77777777" w:rsidR="00BE295D" w:rsidRPr="0079022F" w:rsidRDefault="00BE295D" w:rsidP="00BE295D">
      <w:pPr>
        <w:pStyle w:val="FootnoteText"/>
        <w:jc w:val="both"/>
      </w:pPr>
      <w:r w:rsidRPr="0079022F">
        <w:rPr>
          <w:rStyle w:val="FootnoteReference"/>
        </w:rPr>
        <w:footnoteRef/>
      </w:r>
      <w:r w:rsidRPr="0079022F">
        <w:t xml:space="preserve"> Latvia, Elections to the European Parliament Law (Eiropas Parlamenta vēlēšanu likums), 29 January, 2004, available in Latvian at: </w:t>
      </w:r>
      <w:hyperlink r:id="rId39" w:history="1">
        <w:r w:rsidRPr="0079022F">
          <w:rPr>
            <w:rStyle w:val="Hyperlink"/>
          </w:rPr>
          <w:t>http://m.likumi.lv/doc.php?id=84185</w:t>
        </w:r>
      </w:hyperlink>
      <w:r w:rsidRPr="0079022F">
        <w:t xml:space="preserve"> , published in Latvian Herald (Latvijas Vēstnesis) 22 (2970), 11.02.2004, available in Latvian at: www.vestnesis.lv/?menu=doc&amp;id=84185</w:t>
      </w:r>
    </w:p>
  </w:footnote>
  <w:footnote w:id="42">
    <w:p w14:paraId="58AE1060" w14:textId="77777777" w:rsidR="001F0690" w:rsidRPr="001A3EC1" w:rsidRDefault="001F0690" w:rsidP="001F0690">
      <w:pPr>
        <w:pStyle w:val="FootnoteText"/>
        <w:rPr>
          <w:lang w:val="en-GB"/>
        </w:rPr>
      </w:pPr>
      <w:r>
        <w:rPr>
          <w:rStyle w:val="FootnoteReference"/>
        </w:rPr>
        <w:footnoteRef/>
      </w:r>
      <w:r>
        <w:t xml:space="preserve"> </w:t>
      </w:r>
      <w:r w:rsidRPr="00FC02E7">
        <w:t xml:space="preserve">Malta, </w:t>
      </w:r>
      <w:r w:rsidRPr="001A3EC1">
        <w:rPr>
          <w:lang w:val="en-GB"/>
        </w:rPr>
        <w:t>General Elections Act, Chapter 354 of the laws of Malta</w:t>
      </w:r>
      <w:r w:rsidRPr="00FC02E7">
        <w:t xml:space="preserve">, </w:t>
      </w:r>
      <w:r>
        <w:rPr>
          <w:lang w:val="mt-MT"/>
        </w:rPr>
        <w:t>27 September 1991</w:t>
      </w:r>
      <w:r w:rsidRPr="004603BD">
        <w:rPr>
          <w:lang w:val="mt-MT"/>
        </w:rPr>
        <w:t xml:space="preserve"> </w:t>
      </w:r>
      <w:r>
        <w:rPr>
          <w:lang w:val="mt-MT"/>
        </w:rPr>
        <w:t xml:space="preserve">and subsequent amendments, </w:t>
      </w:r>
      <w:r w:rsidRPr="00FC02E7">
        <w:t xml:space="preserve">available at:   </w:t>
      </w:r>
      <w:r w:rsidRPr="001A3EC1">
        <w:rPr>
          <w:lang w:val="en-GB"/>
        </w:rPr>
        <w:t xml:space="preserve"> </w:t>
      </w:r>
    </w:p>
    <w:p w14:paraId="28B71149" w14:textId="77777777" w:rsidR="001F0690" w:rsidRDefault="0052588E" w:rsidP="001F0690">
      <w:pPr>
        <w:pStyle w:val="FootnoteText"/>
      </w:pPr>
      <w:hyperlink r:id="rId40" w:history="1">
        <w:r w:rsidR="001F0690" w:rsidRPr="001A3EC1">
          <w:rPr>
            <w:rStyle w:val="Hyperlink"/>
            <w:lang w:val="en-GB"/>
          </w:rPr>
          <w:t>http://www.justiceservices.gov.mt/DownloadDocument.aspx?app=lom&amp;itemid=8824</w:t>
        </w:r>
      </w:hyperlink>
    </w:p>
  </w:footnote>
  <w:footnote w:id="43">
    <w:p w14:paraId="121EF244" w14:textId="77777777" w:rsidR="001F0690" w:rsidRPr="00FC02E7" w:rsidRDefault="001F0690" w:rsidP="001F0690">
      <w:pPr>
        <w:pStyle w:val="FootnoteText"/>
        <w:rPr>
          <w:lang w:val="en-GB"/>
        </w:rPr>
      </w:pPr>
      <w:r>
        <w:rPr>
          <w:rStyle w:val="FootnoteReference"/>
        </w:rPr>
        <w:footnoteRef/>
      </w:r>
      <w:r>
        <w:t xml:space="preserve"> </w:t>
      </w:r>
      <w:r w:rsidRPr="00FC02E7">
        <w:t xml:space="preserve">Malta, </w:t>
      </w:r>
      <w:r w:rsidRPr="00FC02E7">
        <w:rPr>
          <w:lang w:val="en-GB"/>
        </w:rPr>
        <w:t>Local Councils Act, Chapter 363 of the laws of Malta</w:t>
      </w:r>
      <w:r w:rsidRPr="00FC02E7">
        <w:t xml:space="preserve">, </w:t>
      </w:r>
      <w:r>
        <w:rPr>
          <w:lang w:val="mt-MT"/>
        </w:rPr>
        <w:t xml:space="preserve">23 July 1993 and subsequent amendments, </w:t>
      </w:r>
      <w:r w:rsidRPr="00FC02E7">
        <w:t xml:space="preserve">available at:   </w:t>
      </w:r>
    </w:p>
    <w:p w14:paraId="4840DEE3" w14:textId="77777777" w:rsidR="001F0690" w:rsidRDefault="0052588E" w:rsidP="001F0690">
      <w:pPr>
        <w:pStyle w:val="FootnoteText"/>
      </w:pPr>
      <w:hyperlink r:id="rId41" w:history="1">
        <w:r w:rsidR="001F0690" w:rsidRPr="00FC02E7">
          <w:rPr>
            <w:rStyle w:val="Hyperlink"/>
            <w:lang w:val="en-GB"/>
          </w:rPr>
          <w:t>http://www.justiceservices.gov.mt/DownloadDocument.aspx?app=lom&amp;itemid=8833</w:t>
        </w:r>
      </w:hyperlink>
    </w:p>
  </w:footnote>
  <w:footnote w:id="44">
    <w:p w14:paraId="44AFB223" w14:textId="77777777" w:rsidR="00922B44" w:rsidRPr="00BE6376" w:rsidRDefault="00922B44" w:rsidP="00922B44">
      <w:pPr>
        <w:pStyle w:val="FootnoteText"/>
        <w:jc w:val="both"/>
      </w:pPr>
      <w:r w:rsidRPr="00BE6376">
        <w:rPr>
          <w:rStyle w:val="FootnoteReference"/>
        </w:rPr>
        <w:footnoteRef/>
      </w:r>
      <w:r w:rsidRPr="00BE6376">
        <w:t>The Netherlands, National Government (</w:t>
      </w:r>
      <w:r w:rsidRPr="00BE6376">
        <w:rPr>
          <w:i/>
        </w:rPr>
        <w:t>Rijksoverheid</w:t>
      </w:r>
      <w:r w:rsidRPr="00BE6376">
        <w:t>) (2008), Changes to the Constitution (</w:t>
      </w:r>
      <w:r w:rsidRPr="00BE6376">
        <w:rPr>
          <w:i/>
        </w:rPr>
        <w:t>Wijzigingen Grondwet</w:t>
      </w:r>
      <w:r w:rsidRPr="00BE6376">
        <w:t>), website, available at: www.rijksoverheid.nl/nieuws/2008/06/25/wijzigingen-grondwet.html.</w:t>
      </w:r>
    </w:p>
  </w:footnote>
  <w:footnote w:id="45">
    <w:p w14:paraId="2351CBD9" w14:textId="77777777" w:rsidR="00922B44" w:rsidRPr="00BE6376" w:rsidRDefault="00922B44" w:rsidP="00922B44">
      <w:pPr>
        <w:pStyle w:val="FootnoteText"/>
        <w:jc w:val="both"/>
      </w:pPr>
      <w:r w:rsidRPr="00BE6376">
        <w:rPr>
          <w:rStyle w:val="FootnoteReference"/>
        </w:rPr>
        <w:footnoteRef/>
      </w:r>
      <w:r w:rsidRPr="00BE6376">
        <w:t xml:space="preserve"> The Netherlands, Electoral Code 1989 (</w:t>
      </w:r>
      <w:r w:rsidRPr="00BE6376">
        <w:rPr>
          <w:i/>
        </w:rPr>
        <w:t>Kieswet 1989</w:t>
      </w:r>
      <w:r w:rsidRPr="00BE6376">
        <w:t>), available at: http://wetten.overheid.nl/cgi-bin/deeplink/law1/title=Kieswet.</w:t>
      </w:r>
    </w:p>
  </w:footnote>
  <w:footnote w:id="46">
    <w:p w14:paraId="14060339" w14:textId="77777777" w:rsidR="00922B44" w:rsidRPr="00BE6376" w:rsidRDefault="00922B44" w:rsidP="00922B44">
      <w:pPr>
        <w:pStyle w:val="FootnoteText"/>
        <w:jc w:val="both"/>
      </w:pPr>
      <w:r w:rsidRPr="00BE6376">
        <w:rPr>
          <w:rStyle w:val="FootnoteReference"/>
        </w:rPr>
        <w:footnoteRef/>
      </w:r>
      <w:r w:rsidRPr="00BE6376">
        <w:t xml:space="preserve"> The Netherlands, Electoral Code 1989 (</w:t>
      </w:r>
      <w:r w:rsidRPr="00BE6376">
        <w:rPr>
          <w:i/>
        </w:rPr>
        <w:t>Kieswet 1989</w:t>
      </w:r>
      <w:r w:rsidRPr="00BE6376">
        <w:t>), article L1, available at: http://wetten.overheid.nl/cgi-bin/deeplink/law1/title=Kieswet</w:t>
      </w:r>
    </w:p>
  </w:footnote>
  <w:footnote w:id="47">
    <w:p w14:paraId="45B66ECF" w14:textId="77777777" w:rsidR="00922B44" w:rsidRPr="00BE6376" w:rsidRDefault="00922B44" w:rsidP="00922B44">
      <w:pPr>
        <w:pStyle w:val="FootnoteText"/>
        <w:jc w:val="both"/>
      </w:pPr>
      <w:r w:rsidRPr="00BE6376">
        <w:rPr>
          <w:rStyle w:val="FootnoteReference"/>
        </w:rPr>
        <w:footnoteRef/>
      </w:r>
      <w:r w:rsidRPr="00BE6376">
        <w:t xml:space="preserve"> The Netherlands, Electoral Code 1989 (</w:t>
      </w:r>
      <w:r w:rsidRPr="00BE6376">
        <w:rPr>
          <w:i/>
        </w:rPr>
        <w:t>Kieswet 1989</w:t>
      </w:r>
      <w:r w:rsidRPr="00BE6376">
        <w:t>), article L7, available at: http://wetten.overheid.nl/cgi-bin/deeplink/law1/title=Kieswet.</w:t>
      </w:r>
    </w:p>
  </w:footnote>
  <w:footnote w:id="48">
    <w:p w14:paraId="02C5D185" w14:textId="77777777" w:rsidR="00922B44" w:rsidRPr="00BE6376" w:rsidRDefault="00922B44" w:rsidP="00922B44">
      <w:pPr>
        <w:pStyle w:val="FootnoteText"/>
        <w:jc w:val="both"/>
      </w:pPr>
      <w:r w:rsidRPr="00BE6376">
        <w:rPr>
          <w:rStyle w:val="FootnoteReference"/>
        </w:rPr>
        <w:footnoteRef/>
      </w:r>
      <w:r w:rsidRPr="00BE6376">
        <w:t xml:space="preserve"> The Netherlands, Electoral Code 1989 (</w:t>
      </w:r>
      <w:r w:rsidRPr="00BE6376">
        <w:rPr>
          <w:i/>
        </w:rPr>
        <w:t>Kieswet 1989</w:t>
      </w:r>
      <w:r w:rsidRPr="00BE6376">
        <w:t>), article L15, available at: http://wetten.overheid.nl/cgi-bin/deeplink/law1/title=Kieswet.</w:t>
      </w:r>
    </w:p>
  </w:footnote>
  <w:footnote w:id="49">
    <w:p w14:paraId="7FC67374" w14:textId="77777777" w:rsidR="00757C45" w:rsidRPr="00DC477B" w:rsidRDefault="00757C45" w:rsidP="00757C45">
      <w:pPr>
        <w:pStyle w:val="FootnoteText"/>
        <w:rPr>
          <w:rFonts w:cs="Calibri"/>
          <w:sz w:val="18"/>
          <w:szCs w:val="18"/>
          <w:lang w:val="pl-PL"/>
        </w:rPr>
      </w:pPr>
      <w:r w:rsidRPr="009638A1">
        <w:rPr>
          <w:rStyle w:val="FootnoteReference"/>
          <w:rFonts w:cs="Calibri"/>
          <w:szCs w:val="18"/>
        </w:rPr>
        <w:footnoteRef/>
      </w:r>
      <w:r w:rsidRPr="009638A1">
        <w:rPr>
          <w:rFonts w:cs="Calibri"/>
          <w:szCs w:val="18"/>
          <w:lang w:val="pl-PL"/>
        </w:rPr>
        <w:t xml:space="preserve"> Poland, Electoral Code of 5 January 2011  (</w:t>
      </w:r>
      <w:r w:rsidRPr="009638A1">
        <w:rPr>
          <w:rFonts w:cs="Calibri"/>
          <w:i/>
          <w:szCs w:val="18"/>
          <w:lang w:val="pl-PL"/>
        </w:rPr>
        <w:t>Ustawa z dnia 5 stycznia 2011 Kodeks wyborczy</w:t>
      </w:r>
      <w:r w:rsidRPr="009638A1">
        <w:rPr>
          <w:rFonts w:cs="Calibri"/>
          <w:szCs w:val="18"/>
          <w:lang w:val="pl-PL"/>
        </w:rPr>
        <w:t xml:space="preserve">), available at: </w:t>
      </w:r>
      <w:hyperlink r:id="rId42" w:history="1">
        <w:r w:rsidRPr="009638A1">
          <w:rPr>
            <w:rStyle w:val="Hyperlink"/>
            <w:rFonts w:cs="Calibri"/>
            <w:szCs w:val="18"/>
            <w:lang w:val="pl-PL"/>
          </w:rPr>
          <w:t>http://isap.sejm.gov.pl/DetailsServlet?id=WDU20110210112</w:t>
        </w:r>
      </w:hyperlink>
      <w:r w:rsidRPr="009638A1">
        <w:rPr>
          <w:rFonts w:cs="Calibri"/>
          <w:szCs w:val="18"/>
          <w:lang w:val="pl-PL"/>
        </w:rPr>
        <w:t xml:space="preserve"> </w:t>
      </w:r>
    </w:p>
  </w:footnote>
  <w:footnote w:id="50">
    <w:p w14:paraId="369585FA" w14:textId="77777777" w:rsidR="00680988" w:rsidRPr="00666BB5" w:rsidRDefault="00680988" w:rsidP="00680988">
      <w:pPr>
        <w:pStyle w:val="FootnoteText"/>
      </w:pPr>
      <w:r>
        <w:rPr>
          <w:rStyle w:val="FootnoteReference"/>
        </w:rPr>
        <w:footnoteRef/>
      </w:r>
      <w:r>
        <w:t xml:space="preserve"> </w:t>
      </w:r>
      <w:r w:rsidRPr="003D47AF">
        <w:t>Portugal, Legal Framework for Electoral Registration (</w:t>
      </w:r>
      <w:r w:rsidRPr="00666BB5">
        <w:rPr>
          <w:i/>
        </w:rPr>
        <w:t>Regime Jurídico do Recenseamento Eleitoral</w:t>
      </w:r>
      <w:r w:rsidRPr="003D47AF">
        <w:t xml:space="preserve">), Law 13/99 of 22 March amended by Law 3/2002 of 8 January, Organic Laws 4/2005 and 5/2005 of 8 September, and Law 47/2008 of 27 August, available at: www.cne.pt/sites/default/files/dl/legis_13_99_recenseamento_eleitoral_2008_2.pdf.   </w:t>
      </w:r>
    </w:p>
  </w:footnote>
  <w:footnote w:id="51">
    <w:p w14:paraId="21418BA2" w14:textId="77777777" w:rsidR="00680988" w:rsidRPr="00ED1F7D" w:rsidRDefault="00680988" w:rsidP="00680988">
      <w:pPr>
        <w:pStyle w:val="FootnoteText"/>
        <w:rPr>
          <w:lang w:val="es-ES_tradnl"/>
        </w:rPr>
      </w:pPr>
      <w:r w:rsidRPr="00AA3E48">
        <w:rPr>
          <w:rStyle w:val="FootnoteReference"/>
        </w:rPr>
        <w:footnoteRef/>
      </w:r>
      <w:r w:rsidRPr="00AA3E48">
        <w:t xml:space="preserve"> National Elections Commission (</w:t>
      </w:r>
      <w:r w:rsidRPr="00AA3E48">
        <w:rPr>
          <w:i/>
        </w:rPr>
        <w:t>Comissão Nacional de Eleições</w:t>
      </w:r>
      <w:r w:rsidRPr="00286017">
        <w:rPr>
          <w:i/>
        </w:rPr>
        <w:t xml:space="preserve"> - CNE)</w:t>
      </w:r>
      <w:r w:rsidRPr="00286017">
        <w:t xml:space="preserve">, </w:t>
      </w:r>
      <w:r w:rsidRPr="00ED1F7D">
        <w:t xml:space="preserve">Frequently asked questions, “I am committed to the hospital or I am an inmate: how do I vote in advance? </w:t>
      </w:r>
      <w:r w:rsidRPr="00ED1F7D">
        <w:rPr>
          <w:lang w:val="es-ES_tradnl"/>
        </w:rPr>
        <w:t>When do I vote?” (</w:t>
      </w:r>
      <w:r w:rsidRPr="00ED1F7D">
        <w:rPr>
          <w:i/>
          <w:lang w:val="es-ES_tradnl"/>
        </w:rPr>
        <w:t>Perguntas frequentes, “Estou internado no hospital ou sou recluso, como voto antecipadamente? Quando voto?”)</w:t>
      </w:r>
      <w:r w:rsidRPr="00ED1F7D">
        <w:rPr>
          <w:lang w:val="es-ES_tradnl"/>
        </w:rPr>
        <w:t xml:space="preserve">, available at: </w:t>
      </w:r>
      <w:hyperlink r:id="rId43" w:history="1">
        <w:r w:rsidRPr="008773F2">
          <w:rPr>
            <w:rStyle w:val="Hyperlink"/>
            <w:lang w:val="es-ES_tradnl"/>
          </w:rPr>
          <w:t>www.cne.pt/content/perguntas-frequentes-eleicoes-autarquicas</w:t>
        </w:r>
      </w:hyperlink>
      <w:r>
        <w:rPr>
          <w:lang w:val="es-ES_tradnl"/>
        </w:rPr>
        <w:t xml:space="preserve"> </w:t>
      </w:r>
    </w:p>
  </w:footnote>
  <w:footnote w:id="52">
    <w:p w14:paraId="2F5C633F" w14:textId="77777777" w:rsidR="005C6699" w:rsidRPr="001D6B38" w:rsidRDefault="005C6699" w:rsidP="005C6699">
      <w:pPr>
        <w:pStyle w:val="FootnoteText"/>
        <w:contextualSpacing/>
        <w:rPr>
          <w:lang w:val="ro-RO"/>
        </w:rPr>
      </w:pPr>
      <w:r w:rsidRPr="001D6B38">
        <w:rPr>
          <w:rStyle w:val="FootnoteReference"/>
        </w:rPr>
        <w:footnoteRef/>
      </w:r>
      <w:r w:rsidRPr="00DC5E02">
        <w:rPr>
          <w:lang w:val="fr-FR"/>
        </w:rPr>
        <w:t xml:space="preserve"> </w:t>
      </w:r>
      <w:r w:rsidRPr="00DC5E02">
        <w:rPr>
          <w:rFonts w:eastAsia="Calibri" w:cs="Times New Roman"/>
          <w:lang w:val="fr-FR"/>
        </w:rPr>
        <w:t xml:space="preserve">Article 42, par. </w:t>
      </w:r>
      <w:r w:rsidRPr="00DC5E02">
        <w:rPr>
          <w:rFonts w:cs="Times New Roman"/>
          <w:lang w:val="fr-FR"/>
        </w:rPr>
        <w:t>22^1</w:t>
      </w:r>
    </w:p>
  </w:footnote>
  <w:footnote w:id="53">
    <w:p w14:paraId="065823C2" w14:textId="77777777" w:rsidR="005C6699" w:rsidRPr="00E04261" w:rsidRDefault="005C6699" w:rsidP="005C6699">
      <w:pPr>
        <w:pStyle w:val="FootnoteText"/>
        <w:contextualSpacing/>
        <w:rPr>
          <w:lang w:val="ro-RO"/>
        </w:rPr>
      </w:pPr>
      <w:r w:rsidRPr="00E04261">
        <w:rPr>
          <w:rStyle w:val="FootnoteReference"/>
        </w:rPr>
        <w:footnoteRef/>
      </w:r>
      <w:r w:rsidRPr="00E04261">
        <w:t xml:space="preserve"> </w:t>
      </w:r>
      <w:r w:rsidRPr="00E04261">
        <w:rPr>
          <w:lang w:val="ro-RO"/>
        </w:rPr>
        <w:t>Article 87.</w:t>
      </w:r>
    </w:p>
  </w:footnote>
  <w:footnote w:id="54">
    <w:p w14:paraId="7E6081F8" w14:textId="77777777" w:rsidR="005C6699" w:rsidRPr="005872BA" w:rsidRDefault="005C6699" w:rsidP="005C6699">
      <w:pPr>
        <w:spacing w:after="0" w:line="240" w:lineRule="auto"/>
        <w:contextualSpacing/>
        <w:rPr>
          <w:rFonts w:eastAsia="Calibri" w:cs="Times New Roman"/>
          <w:lang w:val="ro-RO"/>
        </w:rPr>
      </w:pPr>
      <w:r w:rsidRPr="001D6B38">
        <w:rPr>
          <w:rStyle w:val="FootnoteReference"/>
          <w:sz w:val="20"/>
          <w:szCs w:val="20"/>
        </w:rPr>
        <w:footnoteRef/>
      </w:r>
      <w:r w:rsidRPr="001D6B38">
        <w:rPr>
          <w:sz w:val="20"/>
          <w:szCs w:val="20"/>
        </w:rPr>
        <w:t xml:space="preserve"> </w:t>
      </w:r>
      <w:r w:rsidRPr="005872BA">
        <w:rPr>
          <w:rFonts w:eastAsia="Calibri" w:cs="Times New Roman"/>
          <w:sz w:val="20"/>
          <w:szCs w:val="20"/>
          <w:lang w:val="en-GB"/>
        </w:rPr>
        <w:t xml:space="preserve">Law no. </w:t>
      </w:r>
      <w:r w:rsidRPr="005872BA">
        <w:rPr>
          <w:rFonts w:eastAsia="Calibri" w:cs="Times New Roman"/>
          <w:sz w:val="20"/>
          <w:szCs w:val="20"/>
          <w:lang w:val="ro-RO"/>
        </w:rPr>
        <w:t>35 of 13 of March 2008 on elections for the Chamber of Deputies and the Senate and for the ammendment and completion of Law no. 67/2004 for the election for local  authorities, of the Law on local public administration no. 215/2001 and of the Law no. 393/2004 on the Status of local elected officials</w:t>
      </w:r>
      <w:r w:rsidRPr="005872BA">
        <w:rPr>
          <w:rFonts w:eastAsia="Calibri" w:cs="Times New Roman"/>
          <w:sz w:val="20"/>
          <w:szCs w:val="20"/>
        </w:rPr>
        <w:t xml:space="preserve">/ </w:t>
      </w:r>
      <w:r w:rsidRPr="005872BA">
        <w:rPr>
          <w:rFonts w:eastAsia="Calibri" w:cs="Times New Roman"/>
          <w:i/>
          <w:sz w:val="20"/>
          <w:szCs w:val="20"/>
        </w:rPr>
        <w:t>Lege nr. 35 din 13 martie 2008 pentru alegerea Camerei Deputa</w:t>
      </w:r>
      <w:r w:rsidRPr="005872BA">
        <w:rPr>
          <w:rFonts w:eastAsia="Calibri" w:cs="Times New Roman"/>
          <w:i/>
          <w:sz w:val="20"/>
          <w:szCs w:val="20"/>
          <w:lang w:val="ro-RO"/>
        </w:rPr>
        <w:t xml:space="preserve">ţilor şi a Senatului şi pentru modificarea şi completarea Legii nr 67/2004 pentru alegerea autorităţilor administraţiei publice locale, a Legii administraţiei publice locale nr 215/2001 şi a Legii nr. 393/2004 privind Statutul aleşilor locali, Article 42, par. </w:t>
      </w:r>
      <w:r w:rsidRPr="005872BA">
        <w:rPr>
          <w:rFonts w:cs="Times New Roman"/>
          <w:i/>
          <w:sz w:val="20"/>
          <w:szCs w:val="20"/>
        </w:rPr>
        <w:t xml:space="preserve">22^1 and </w:t>
      </w:r>
      <w:r w:rsidRPr="005872BA">
        <w:rPr>
          <w:rFonts w:eastAsia="Calibri" w:cs="Times New Roman"/>
          <w:i/>
          <w:sz w:val="20"/>
          <w:szCs w:val="20"/>
          <w:lang w:val="ro-RO"/>
        </w:rPr>
        <w:t>Law no. 67 of 25 of March 2004 on elections  for the local public administration / Lege nr. 67 din 25 martie 2004 pentru alegerea autorităţilor administraţiei publice locale, Article 87, par. 1.</w:t>
      </w:r>
    </w:p>
  </w:footnote>
  <w:footnote w:id="55">
    <w:p w14:paraId="576705A6" w14:textId="77777777" w:rsidR="005C6699" w:rsidRPr="00C15FC1" w:rsidRDefault="005C6699" w:rsidP="005C6699">
      <w:pPr>
        <w:pStyle w:val="FootnoteText"/>
        <w:rPr>
          <w:i/>
          <w:lang w:val="en-US"/>
        </w:rPr>
      </w:pPr>
      <w:r w:rsidRPr="001D6B38">
        <w:rPr>
          <w:rStyle w:val="FootnoteReference"/>
        </w:rPr>
        <w:footnoteRef/>
      </w:r>
      <w:r w:rsidRPr="001D6B38">
        <w:t xml:space="preserve"> </w:t>
      </w:r>
      <w:r w:rsidRPr="00C15FC1">
        <w:rPr>
          <w:rFonts w:eastAsia="Calibri" w:cs="Times New Roman"/>
          <w:lang w:val="en-GB"/>
        </w:rPr>
        <w:t xml:space="preserve">Law no. </w:t>
      </w:r>
      <w:r w:rsidRPr="00C15FC1">
        <w:rPr>
          <w:rFonts w:eastAsia="Calibri" w:cs="Times New Roman"/>
          <w:lang w:val="ro-RO"/>
        </w:rPr>
        <w:t>35 of 13 of March 2008 on elections for the Chamber of Deputies and the Senate and for the ammendment and completion of Law no. 67/2004 for the election for local  authorities, of the Law on local public administration no. 215/2001 and of the Law no. 393/2004 on the Status of local elected officials</w:t>
      </w:r>
      <w:r w:rsidRPr="00C15FC1">
        <w:rPr>
          <w:rFonts w:eastAsia="Calibri" w:cs="Times New Roman"/>
          <w:i/>
          <w:lang w:val="en-US"/>
        </w:rPr>
        <w:t>/ Lege nr. 35 din 13 martie 2008 pentru alegerea Camerei Deputa</w:t>
      </w:r>
      <w:r w:rsidRPr="00C15FC1">
        <w:rPr>
          <w:rFonts w:eastAsia="Calibri" w:cs="Times New Roman"/>
          <w:i/>
          <w:lang w:val="ro-RO"/>
        </w:rPr>
        <w:t xml:space="preserve">ţilor şi a Senatului şi pentru modificarea şi completarea Legii nr 67/2004 pentru alegerea autorităţilor administraţiei publice locale, a Legii administraţiei publice locale nr 215/2001 şi a Legii nr. 393/2004 privind Statutul aleşilor locali, Article 42, par. </w:t>
      </w:r>
      <w:r w:rsidRPr="00C15FC1">
        <w:rPr>
          <w:rFonts w:cs="Times New Roman"/>
          <w:i/>
          <w:lang w:val="en-US"/>
        </w:rPr>
        <w:t>22^1.</w:t>
      </w:r>
    </w:p>
  </w:footnote>
  <w:footnote w:id="56">
    <w:p w14:paraId="26508334" w14:textId="77777777" w:rsidR="005C6699" w:rsidRPr="001D6B38" w:rsidRDefault="005C6699" w:rsidP="005C6699">
      <w:pPr>
        <w:pStyle w:val="FootnoteText"/>
        <w:rPr>
          <w:lang w:val="ro-RO"/>
        </w:rPr>
      </w:pPr>
      <w:r w:rsidRPr="001D6B38">
        <w:rPr>
          <w:rStyle w:val="FootnoteReference"/>
        </w:rPr>
        <w:footnoteRef/>
      </w:r>
      <w:r w:rsidRPr="001D6B38">
        <w:t xml:space="preserve"> </w:t>
      </w:r>
      <w:r w:rsidRPr="004C2BA0">
        <w:rPr>
          <w:lang w:val="ro-RO"/>
        </w:rPr>
        <w:t>Permanent Electoral Authority (</w:t>
      </w:r>
      <w:r w:rsidRPr="004C2BA0">
        <w:rPr>
          <w:i/>
          <w:lang w:val="ro-RO"/>
        </w:rPr>
        <w:t>Autoritatea Electorală Permanentă</w:t>
      </w:r>
      <w:r w:rsidRPr="00E04261">
        <w:rPr>
          <w:lang w:val="ro-RO"/>
        </w:rPr>
        <w:t xml:space="preserve">), </w:t>
      </w:r>
      <w:r w:rsidRPr="00E04261">
        <w:rPr>
          <w:i/>
          <w:lang w:val="ro-RO"/>
        </w:rPr>
        <w:t>The elections for the Chamber of Deputies and the Senate, 9 December 2012. The training of the presidents of electoral office of the voting sections and of their alternates (Alegerea Camerei Deputaţilor şi a Senatului, 9 decembrie 2012. Instruirea preşedinţilor birourilor electorale ale secţiilor de vorare şi a locţiitorilor acestora),</w:t>
      </w:r>
      <w:r w:rsidRPr="00E04261">
        <w:rPr>
          <w:lang w:val="ro-RO"/>
        </w:rPr>
        <w:t xml:space="preserve"> p. 37,</w:t>
      </w:r>
      <w:r w:rsidRPr="00E04261">
        <w:rPr>
          <w:i/>
          <w:lang w:val="ro-RO"/>
        </w:rPr>
        <w:t xml:space="preserve"> </w:t>
      </w:r>
      <w:r w:rsidRPr="00E04261">
        <w:rPr>
          <w:lang w:val="ro-RO"/>
        </w:rPr>
        <w:t xml:space="preserve">available at: </w:t>
      </w:r>
      <w:hyperlink r:id="rId44" w:history="1">
        <w:r w:rsidRPr="001D6B38">
          <w:rPr>
            <w:rStyle w:val="Hyperlink"/>
            <w:lang w:val="ro-RO"/>
          </w:rPr>
          <w:t>http://www.roaep.ro/instruire/wp-content/uploads/2012/12/Instruire-presedinti-BESV-Parlamentare-2012.pdf</w:t>
        </w:r>
      </w:hyperlink>
      <w:r w:rsidRPr="001D6B38">
        <w:rPr>
          <w:lang w:val="ro-RO"/>
        </w:rPr>
        <w:t xml:space="preserve"> </w:t>
      </w:r>
    </w:p>
  </w:footnote>
  <w:footnote w:id="57">
    <w:p w14:paraId="79C629D2" w14:textId="77777777" w:rsidR="005C6699" w:rsidRPr="00CB63B1" w:rsidRDefault="005C6699" w:rsidP="005C6699">
      <w:pPr>
        <w:pStyle w:val="FootnoteText"/>
        <w:rPr>
          <w:lang w:val="ro-RO"/>
        </w:rPr>
      </w:pPr>
      <w:r w:rsidRPr="001D6B38">
        <w:rPr>
          <w:rStyle w:val="FootnoteReference"/>
        </w:rPr>
        <w:footnoteRef/>
      </w:r>
      <w:r w:rsidRPr="001D6B38">
        <w:t xml:space="preserve"> </w:t>
      </w:r>
      <w:r w:rsidRPr="00C15FC1">
        <w:rPr>
          <w:rFonts w:eastAsia="Calibri" w:cs="Times New Roman"/>
          <w:lang w:val="en-GB"/>
        </w:rPr>
        <w:t>Article 68, par. 1 letter d.</w:t>
      </w:r>
    </w:p>
  </w:footnote>
  <w:footnote w:id="58">
    <w:p w14:paraId="423F4584" w14:textId="77777777" w:rsidR="005C6699" w:rsidRPr="001D6B38" w:rsidRDefault="005C6699" w:rsidP="005C6699">
      <w:pPr>
        <w:pStyle w:val="FootnoteText"/>
        <w:rPr>
          <w:lang w:val="en-US"/>
        </w:rPr>
      </w:pPr>
      <w:r w:rsidRPr="001D6B38">
        <w:rPr>
          <w:rStyle w:val="FootnoteReference"/>
        </w:rPr>
        <w:footnoteRef/>
      </w:r>
      <w:r w:rsidRPr="001D6B38">
        <w:t xml:space="preserve"> </w:t>
      </w:r>
      <w:r w:rsidRPr="004C2BA0">
        <w:rPr>
          <w:lang w:val="en-US"/>
        </w:rPr>
        <w:t xml:space="preserve">Letter No. 18495/23.09.2013 from the </w:t>
      </w:r>
      <w:r w:rsidRPr="00C15FC1">
        <w:rPr>
          <w:rFonts w:eastAsia="Calibri" w:cs="Times New Roman"/>
          <w:lang w:val="ro-RO"/>
        </w:rPr>
        <w:t>Directorate for the Protection of Persons with Disabilities (</w:t>
      </w:r>
      <w:r w:rsidRPr="00C15FC1">
        <w:rPr>
          <w:rFonts w:eastAsia="Calibri" w:cs="Times New Roman"/>
          <w:i/>
          <w:lang w:val="ro-RO"/>
        </w:rPr>
        <w:t>Direcţia Protecţia Persoanelor cu Dizabilităţi</w:t>
      </w:r>
      <w:r w:rsidRPr="00C15FC1">
        <w:rPr>
          <w:rFonts w:eastAsia="Calibri" w:cs="Times New Roman"/>
          <w:lang w:val="ro-RO"/>
        </w:rPr>
        <w:t>), Ministry of Labour, Family, Social Protection and the Elderly (</w:t>
      </w:r>
      <w:r w:rsidRPr="00C15FC1">
        <w:rPr>
          <w:rFonts w:eastAsia="Calibri" w:cs="Times New Roman"/>
          <w:i/>
          <w:lang w:val="ro-RO"/>
        </w:rPr>
        <w:t>Ministerul Muncii, Familiei, Protecţiei Sociale şi Persoanelor Vârstnice</w:t>
      </w:r>
      <w:r w:rsidRPr="00C15FC1">
        <w:rPr>
          <w:rFonts w:eastAsia="Calibri" w:cs="Times New Roman"/>
          <w:lang w:val="ro-RO"/>
        </w:rPr>
        <w:t xml:space="preserve">) to the Centre for Legal Resources, </w:t>
      </w:r>
      <w:r>
        <w:rPr>
          <w:rFonts w:eastAsia="Calibri" w:cs="Times New Roman"/>
          <w:lang w:val="ro-RO"/>
        </w:rPr>
        <w:t xml:space="preserve"> </w:t>
      </w:r>
      <w:r w:rsidRPr="00C15FC1">
        <w:rPr>
          <w:rFonts w:eastAsia="Calibri" w:cs="Times New Roman"/>
          <w:lang w:val="ro-RO"/>
        </w:rPr>
        <w:t>.</w:t>
      </w:r>
    </w:p>
  </w:footnote>
  <w:footnote w:id="59">
    <w:p w14:paraId="43E25F98" w14:textId="77777777" w:rsidR="005C6699" w:rsidRPr="00E62205" w:rsidRDefault="005C6699" w:rsidP="005C6699">
      <w:pPr>
        <w:pStyle w:val="FootnoteText"/>
        <w:rPr>
          <w:rFonts w:asciiTheme="majorHAnsi" w:hAnsiTheme="majorHAnsi" w:cs="Times New Roman"/>
          <w:lang w:val="sv-SE"/>
        </w:rPr>
      </w:pPr>
      <w:r w:rsidRPr="00E62205">
        <w:rPr>
          <w:rStyle w:val="FootnoteReference"/>
          <w:rFonts w:asciiTheme="majorHAnsi" w:hAnsiTheme="majorHAnsi" w:cs="Times New Roman"/>
        </w:rPr>
        <w:footnoteRef/>
      </w:r>
      <w:r w:rsidRPr="00E62205">
        <w:rPr>
          <w:rFonts w:asciiTheme="majorHAnsi" w:hAnsiTheme="majorHAnsi" w:cs="Times New Roman"/>
        </w:rPr>
        <w:t xml:space="preserve"> </w:t>
      </w:r>
      <w:r w:rsidRPr="00E62205">
        <w:rPr>
          <w:rFonts w:asciiTheme="majorHAnsi" w:hAnsiTheme="majorHAnsi" w:cs="Times New Roman"/>
          <w:lang w:val="sv-SE"/>
        </w:rPr>
        <w:t xml:space="preserve">Sweden, </w:t>
      </w:r>
      <w:r>
        <w:rPr>
          <w:rFonts w:asciiTheme="majorHAnsi" w:hAnsiTheme="majorHAnsi" w:cs="Times New Roman"/>
          <w:lang w:val="sv-SE"/>
        </w:rPr>
        <w:t>Election Act</w:t>
      </w:r>
      <w:r w:rsidRPr="00E62205">
        <w:rPr>
          <w:rFonts w:asciiTheme="majorHAnsi" w:hAnsiTheme="majorHAnsi" w:cs="Times New Roman"/>
          <w:lang w:val="sv-SE"/>
        </w:rPr>
        <w:t>2005:837 (</w:t>
      </w:r>
      <w:r w:rsidRPr="00E62205">
        <w:rPr>
          <w:rFonts w:asciiTheme="majorHAnsi" w:hAnsiTheme="majorHAnsi" w:cs="Times New Roman"/>
          <w:i/>
          <w:lang w:val="sv-SE"/>
        </w:rPr>
        <w:t>Vallagen, 2005:837</w:t>
      </w:r>
      <w:r w:rsidRPr="00E62205">
        <w:rPr>
          <w:rFonts w:asciiTheme="majorHAnsi" w:hAnsiTheme="majorHAnsi" w:cs="Times New Roman"/>
          <w:lang w:val="sv-SE"/>
        </w:rPr>
        <w:t xml:space="preserve">), available at: </w:t>
      </w:r>
      <w:hyperlink r:id="rId45" w:history="1">
        <w:r w:rsidRPr="00E62205">
          <w:rPr>
            <w:rStyle w:val="Hyperlink"/>
            <w:rFonts w:asciiTheme="majorHAnsi" w:hAnsiTheme="majorHAnsi" w:cs="Times New Roman"/>
            <w:lang w:val="sv-SE"/>
          </w:rPr>
          <w:t>www.val.se/det_svenska_valsystemet/lagar/vallagen/</w:t>
        </w:r>
      </w:hyperlink>
    </w:p>
  </w:footnote>
  <w:footnote w:id="60">
    <w:p w14:paraId="5E7A300B" w14:textId="77777777" w:rsidR="005C6699" w:rsidRPr="00E62205" w:rsidRDefault="005C6699" w:rsidP="005C6699">
      <w:pPr>
        <w:pStyle w:val="FootnoteText"/>
        <w:rPr>
          <w:rFonts w:asciiTheme="majorHAnsi" w:hAnsiTheme="majorHAnsi" w:cs="Times New Roman"/>
          <w:lang w:val="sv-SE"/>
        </w:rPr>
      </w:pPr>
      <w:r w:rsidRPr="00E62205">
        <w:rPr>
          <w:rStyle w:val="FootnoteReference"/>
          <w:rFonts w:asciiTheme="majorHAnsi" w:hAnsiTheme="majorHAnsi" w:cs="Times New Roman"/>
        </w:rPr>
        <w:footnoteRef/>
      </w:r>
      <w:r w:rsidRPr="00E62205">
        <w:rPr>
          <w:rFonts w:asciiTheme="majorHAnsi" w:hAnsiTheme="majorHAnsi" w:cs="Times New Roman"/>
        </w:rPr>
        <w:t xml:space="preserve"> </w:t>
      </w:r>
      <w:r w:rsidRPr="00E62205">
        <w:rPr>
          <w:rFonts w:asciiTheme="majorHAnsi" w:hAnsiTheme="majorHAnsi" w:cs="Times New Roman"/>
          <w:lang w:val="sv-SE"/>
        </w:rPr>
        <w:t xml:space="preserve">Sweden, </w:t>
      </w:r>
      <w:r>
        <w:rPr>
          <w:rFonts w:asciiTheme="majorHAnsi" w:hAnsiTheme="majorHAnsi" w:cs="Times New Roman"/>
          <w:lang w:val="sv-SE"/>
        </w:rPr>
        <w:t>Election Act</w:t>
      </w:r>
      <w:r w:rsidRPr="00E62205">
        <w:rPr>
          <w:rFonts w:asciiTheme="majorHAnsi" w:hAnsiTheme="majorHAnsi" w:cs="Times New Roman"/>
          <w:lang w:val="sv-SE"/>
        </w:rPr>
        <w:t>2005:837 (</w:t>
      </w:r>
      <w:r w:rsidRPr="00E62205">
        <w:rPr>
          <w:rFonts w:asciiTheme="majorHAnsi" w:hAnsiTheme="majorHAnsi" w:cs="Times New Roman"/>
          <w:i/>
          <w:lang w:val="sv-SE"/>
        </w:rPr>
        <w:t>Vallagen, 2005:837</w:t>
      </w:r>
      <w:r w:rsidRPr="00E62205">
        <w:rPr>
          <w:rFonts w:asciiTheme="majorHAnsi" w:hAnsiTheme="majorHAnsi" w:cs="Times New Roman"/>
          <w:lang w:val="sv-SE"/>
        </w:rPr>
        <w:t xml:space="preserve">), available at: </w:t>
      </w:r>
      <w:hyperlink r:id="rId46" w:history="1">
        <w:r w:rsidRPr="00E62205">
          <w:rPr>
            <w:rStyle w:val="Hyperlink"/>
            <w:rFonts w:asciiTheme="majorHAnsi" w:hAnsiTheme="majorHAnsi" w:cs="Times New Roman"/>
            <w:lang w:val="sv-SE"/>
          </w:rPr>
          <w:t>www.val.se/det_svenska_valsystemet/lagar/vallagen/</w:t>
        </w:r>
      </w:hyperlink>
    </w:p>
  </w:footnote>
  <w:footnote w:id="61">
    <w:p w14:paraId="675DFC31" w14:textId="77777777" w:rsidR="007A7136" w:rsidRPr="00FE7A96" w:rsidRDefault="007A7136" w:rsidP="007A7136">
      <w:pPr>
        <w:pStyle w:val="FootnoteText"/>
        <w:rPr>
          <w:lang w:val="en-GB"/>
        </w:rPr>
      </w:pPr>
      <w:r w:rsidRPr="00FE7A96">
        <w:rPr>
          <w:rStyle w:val="FootnoteReference"/>
          <w:lang w:val="en-GB"/>
        </w:rPr>
        <w:footnoteRef/>
      </w:r>
      <w:r w:rsidRPr="00FE7A96">
        <w:rPr>
          <w:lang w:val="en-GB"/>
        </w:rPr>
        <w:t xml:space="preserve"> </w:t>
      </w:r>
      <w:r w:rsidRPr="00FE7A96">
        <w:rPr>
          <w:lang w:val="en-GB"/>
        </w:rPr>
        <w:tab/>
        <w:t xml:space="preserve">Slovenia, The National Assembly elections Act </w:t>
      </w:r>
      <w:r w:rsidRPr="00FE7A96">
        <w:rPr>
          <w:i/>
          <w:lang w:val="en-GB"/>
        </w:rPr>
        <w:t>(Zakon o volitvah v Državni zbor</w:t>
      </w:r>
      <w:r w:rsidRPr="00FE7A96">
        <w:rPr>
          <w:lang w:val="en-GB"/>
        </w:rPr>
        <w:t xml:space="preserve">, ZVDZ), 10 September 1992, and subsequent modifications (Official Gazette No. 44/1992, 12 September 1992, and subsequent modifications), available at: </w:t>
      </w:r>
      <w:hyperlink r:id="rId47" w:history="1">
        <w:r w:rsidRPr="00FE7A96">
          <w:rPr>
            <w:rStyle w:val="Hyperlink"/>
            <w:lang w:val="en-GB"/>
          </w:rPr>
          <w:t>www.uradni-list.si/1/objava.jsp?urlid=2006109&amp;stevilka=4648</w:t>
        </w:r>
      </w:hyperlink>
      <w:r w:rsidRPr="00FE7A96">
        <w:rPr>
          <w:lang w:val="en-GB"/>
        </w:rPr>
        <w:t xml:space="preserve"> (official consolidated text). See also: </w:t>
      </w:r>
      <w:hyperlink r:id="rId48" w:history="1">
        <w:r w:rsidRPr="00FE7A96">
          <w:rPr>
            <w:rStyle w:val="Hyperlink"/>
            <w:lang w:val="en-GB"/>
          </w:rPr>
          <w:t>www.mp.gov.si/fileadmin/mp.gov.si/pageuploads/mp.gov.si/zakonodaja/angleski_prevodi_zakonov/zvdz_anglesko.doc</w:t>
        </w:r>
      </w:hyperlink>
      <w:r w:rsidRPr="00FE7A96">
        <w:rPr>
          <w:lang w:val="en-GB"/>
        </w:rPr>
        <w:t xml:space="preserve"> (unofficial translation).</w:t>
      </w:r>
    </w:p>
  </w:footnote>
  <w:footnote w:id="62">
    <w:p w14:paraId="20CEA868" w14:textId="77777777" w:rsidR="007A7136" w:rsidRPr="00C62398" w:rsidRDefault="007A7136" w:rsidP="007A7136">
      <w:pPr>
        <w:pStyle w:val="FootnoteText"/>
      </w:pPr>
      <w:r>
        <w:rPr>
          <w:rStyle w:val="FootnoteReference"/>
        </w:rPr>
        <w:footnoteRef/>
      </w:r>
      <w:r>
        <w:t xml:space="preserve"> [UK] Parliament (2000) Representation of the People Act 2000, s 12 and Schedule 4:</w:t>
      </w:r>
      <w:r w:rsidRPr="00DA0026">
        <w:rPr>
          <w:i/>
        </w:rPr>
        <w:t>Manner of voting at parliamentary or local government elections</w:t>
      </w:r>
      <w:r>
        <w:t xml:space="preserve">, available at </w:t>
      </w:r>
      <w:hyperlink r:id="rId49" w:history="1">
        <w:r w:rsidRPr="00C90B94">
          <w:rPr>
            <w:rStyle w:val="Hyperlink"/>
          </w:rPr>
          <w:t>http://www.legislation.gov.uk/ukpga/2000/2/schedule/4</w:t>
        </w:r>
      </w:hyperlink>
      <w:r>
        <w:t xml:space="preserve"> and for European elections (2004) European Parliamentary Elections Regulations 2004, s.2.</w:t>
      </w:r>
    </w:p>
  </w:footnote>
  <w:footnote w:id="63">
    <w:p w14:paraId="331F4FE9" w14:textId="77777777" w:rsidR="007A7136" w:rsidRPr="00D61D58" w:rsidRDefault="007A7136" w:rsidP="007A7136">
      <w:pPr>
        <w:pStyle w:val="FootnoteText"/>
      </w:pPr>
      <w:r>
        <w:rPr>
          <w:rStyle w:val="FootnoteReference"/>
        </w:rPr>
        <w:footnoteRef/>
      </w:r>
      <w:r>
        <w:t xml:space="preserve"> [UK] Government (2013) Guide to Voting in the UK: Polling Stations, available at:</w:t>
      </w:r>
      <w:r w:rsidRPr="00D61D58">
        <w:t xml:space="preserve"> https://www.gov.uk/voting-in-the-uk/polling-stations</w:t>
      </w:r>
      <w:r>
        <w:t>.</w:t>
      </w:r>
    </w:p>
  </w:footnote>
  <w:footnote w:id="64">
    <w:p w14:paraId="534964FA" w14:textId="77777777" w:rsidR="007A7136" w:rsidRPr="00566A7F" w:rsidRDefault="007A7136" w:rsidP="007A7136">
      <w:pPr>
        <w:pStyle w:val="FootnoteText"/>
      </w:pPr>
      <w:r>
        <w:rPr>
          <w:rStyle w:val="FootnoteReference"/>
        </w:rPr>
        <w:footnoteRef/>
      </w:r>
      <w:r>
        <w:t xml:space="preserve"> [UK] Citizen’s Advice Bureau (2013) Voting Procedures, available at: </w:t>
      </w:r>
      <w:r w:rsidRPr="00201ABB">
        <w:t>http://www.adviceguide.org.uk/england/law_e/law_civil_rights_e/law_government_and_voting_e/voting_procedures.htm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91E92"/>
    <w:rsid w:val="000C5B50"/>
    <w:rsid w:val="0016154F"/>
    <w:rsid w:val="001F0690"/>
    <w:rsid w:val="00241343"/>
    <w:rsid w:val="002519F8"/>
    <w:rsid w:val="00285849"/>
    <w:rsid w:val="0029563E"/>
    <w:rsid w:val="0030402D"/>
    <w:rsid w:val="00313189"/>
    <w:rsid w:val="0031720D"/>
    <w:rsid w:val="003860DC"/>
    <w:rsid w:val="003B1872"/>
    <w:rsid w:val="004031AF"/>
    <w:rsid w:val="00404EDA"/>
    <w:rsid w:val="004D1B41"/>
    <w:rsid w:val="004F123F"/>
    <w:rsid w:val="0052588E"/>
    <w:rsid w:val="005620C0"/>
    <w:rsid w:val="005C6699"/>
    <w:rsid w:val="005E45C6"/>
    <w:rsid w:val="00605852"/>
    <w:rsid w:val="0063600C"/>
    <w:rsid w:val="006427A5"/>
    <w:rsid w:val="00680988"/>
    <w:rsid w:val="006B7FA6"/>
    <w:rsid w:val="006C35CD"/>
    <w:rsid w:val="006C4A41"/>
    <w:rsid w:val="006E1ADB"/>
    <w:rsid w:val="006F3DFF"/>
    <w:rsid w:val="006F4081"/>
    <w:rsid w:val="007165CD"/>
    <w:rsid w:val="00757C45"/>
    <w:rsid w:val="007A7136"/>
    <w:rsid w:val="00832801"/>
    <w:rsid w:val="00833545"/>
    <w:rsid w:val="00833F1D"/>
    <w:rsid w:val="008C5A46"/>
    <w:rsid w:val="00922B44"/>
    <w:rsid w:val="009753EA"/>
    <w:rsid w:val="009C0B3B"/>
    <w:rsid w:val="009D47E9"/>
    <w:rsid w:val="009F557C"/>
    <w:rsid w:val="00B8652E"/>
    <w:rsid w:val="00B958A9"/>
    <w:rsid w:val="00BA1742"/>
    <w:rsid w:val="00BD65F0"/>
    <w:rsid w:val="00BE295D"/>
    <w:rsid w:val="00C17467"/>
    <w:rsid w:val="00CD0E1C"/>
    <w:rsid w:val="00CD0F0E"/>
    <w:rsid w:val="00CE1E30"/>
    <w:rsid w:val="00CE382E"/>
    <w:rsid w:val="00D033B5"/>
    <w:rsid w:val="00D076B1"/>
    <w:rsid w:val="00D32411"/>
    <w:rsid w:val="00D55852"/>
    <w:rsid w:val="00D70BD3"/>
    <w:rsid w:val="00D84892"/>
    <w:rsid w:val="00D956E9"/>
    <w:rsid w:val="00DA2C5B"/>
    <w:rsid w:val="00DC5E02"/>
    <w:rsid w:val="00E65C10"/>
    <w:rsid w:val="00E85099"/>
    <w:rsid w:val="00EE40B6"/>
    <w:rsid w:val="00EF26C7"/>
    <w:rsid w:val="00F2030D"/>
    <w:rsid w:val="00F95BEC"/>
    <w:rsid w:val="00FC2B78"/>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nlex.fi/linkit/ajansd/19980714"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simokle/AppData/Roaming/AppData/Local/Microsoft/Windows/Temporary%20Internet%20Files/Content.Outlook/U033OTOO/www.valimised.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legifrance.gouv.fr/affichTexte.do?cidTexte=JORFTEXT000000349384&amp;dateTexte=&amp;categorieLien=id" TargetMode="External"/><Relationship Id="rId18" Type="http://schemas.openxmlformats.org/officeDocument/2006/relationships/hyperlink" Target="http://narodne-novine.nn.hr/clanci/sluzbeni/2013_02_23_382.html" TargetMode="External"/><Relationship Id="rId26" Type="http://schemas.openxmlformats.org/officeDocument/2006/relationships/hyperlink" Target="http://www.parlamento.it/parlam/leggi/06022l.htm" TargetMode="External"/><Relationship Id="rId39" Type="http://schemas.openxmlformats.org/officeDocument/2006/relationships/hyperlink" Target="http://m.likumi.lv/doc.php?id=84185" TargetMode="External"/><Relationship Id="rId3" Type="http://schemas.openxmlformats.org/officeDocument/2006/relationships/hyperlink" Target="http://www.zakonyprolidi.cz/cs/2001-491" TargetMode="External"/><Relationship Id="rId21" Type="http://schemas.openxmlformats.org/officeDocument/2006/relationships/hyperlink" Target="http://www.irishstatutebook.ie/1992/en/act/pub/0023/sec0081.html" TargetMode="External"/><Relationship Id="rId34" Type="http://schemas.openxmlformats.org/officeDocument/2006/relationships/hyperlink" Target="http://www.vestnesis.lv/?menu=doc&amp;id=57839" TargetMode="External"/><Relationship Id="rId42" Type="http://schemas.openxmlformats.org/officeDocument/2006/relationships/hyperlink" Target="http://isap.sejm.gov.pl/DetailsServlet?id=WDU20110210112" TargetMode="External"/><Relationship Id="rId47" Type="http://schemas.openxmlformats.org/officeDocument/2006/relationships/hyperlink" Target="http://www.uradni-list.si/1/objava.jsp?urlid=2006109&amp;stevilka=4648" TargetMode="External"/><Relationship Id="rId7" Type="http://schemas.openxmlformats.org/officeDocument/2006/relationships/hyperlink" Target="http://www.zakonyprolidi.cz/cs/2001-491" TargetMode="External"/><Relationship Id="rId12" Type="http://schemas.openxmlformats.org/officeDocument/2006/relationships/hyperlink" Target="http://www.boe.es/buscar/pdf/2011/BOE-A-2011-5714-consolidado.pdf" TargetMode="External"/><Relationship Id="rId17" Type="http://schemas.openxmlformats.org/officeDocument/2006/relationships/hyperlink" Target="http://narodne-novine.nn.hr/clanci/sluzbeni/2010_07_92_2591.html" TargetMode="External"/><Relationship Id="rId25" Type="http://schemas.openxmlformats.org/officeDocument/2006/relationships/hyperlink" Target="http://www.parlamento.it/parlam/leggi/06022l.htm" TargetMode="External"/><Relationship Id="rId33" Type="http://schemas.openxmlformats.org/officeDocument/2006/relationships/hyperlink" Target="http://likumi.lv/doc.php?id=57839" TargetMode="External"/><Relationship Id="rId38" Type="http://schemas.openxmlformats.org/officeDocument/2006/relationships/hyperlink" Target="http://www.vestnesis.lv/?menu=doc&amp;id=84185" TargetMode="External"/><Relationship Id="rId46" Type="http://schemas.openxmlformats.org/officeDocument/2006/relationships/hyperlink" Target="http://www.val.se/det_svenska_valsystemet/lagar/vallagen/" TargetMode="External"/><Relationship Id="rId2" Type="http://schemas.openxmlformats.org/officeDocument/2006/relationships/hyperlink" Target="http://www.zakonyprolidi.cz/cs/2000-204" TargetMode="External"/><Relationship Id="rId16" Type="http://schemas.openxmlformats.org/officeDocument/2006/relationships/hyperlink" Target="http://narodne-novine.nn.hr/clanci/sluzbeni/2013_02_23_382.html" TargetMode="External"/><Relationship Id="rId20" Type="http://schemas.openxmlformats.org/officeDocument/2006/relationships/hyperlink" Target="http://www.irishstatutebook.ie/1992/en/act/pub/0023/sec0078.html" TargetMode="External"/><Relationship Id="rId29" Type="http://schemas.openxmlformats.org/officeDocument/2006/relationships/hyperlink" Target="http://likumi.lv/doc.php?id=57839" TargetMode="External"/><Relationship Id="rId41" Type="http://schemas.openxmlformats.org/officeDocument/2006/relationships/hyperlink" Target="http://www.justiceservices.gov.mt/DownloadDocument.aspx?app=lom&amp;itemid=8833" TargetMode="External"/><Relationship Id="rId1" Type="http://schemas.openxmlformats.org/officeDocument/2006/relationships/hyperlink" Target="http://www.osce.org/odihr/elections/82242" TargetMode="External"/><Relationship Id="rId6" Type="http://schemas.openxmlformats.org/officeDocument/2006/relationships/hyperlink" Target="http://www.zakonyprolidi.cz/cs/2000-204" TargetMode="External"/><Relationship Id="rId11" Type="http://schemas.openxmlformats.org/officeDocument/2006/relationships/hyperlink" Target="http://www.retsinformation.dk/Forms/R0710.aspx?id=144947" TargetMode="External"/><Relationship Id="rId24" Type="http://schemas.openxmlformats.org/officeDocument/2006/relationships/hyperlink" Target="http://www.irishstatutebook.ie/1992/en/act/pub/0023/sec0103.html" TargetMode="External"/><Relationship Id="rId32" Type="http://schemas.openxmlformats.org/officeDocument/2006/relationships/hyperlink" Target="http://www.vestnesis.lv/?menu=doc&amp;id=35261" TargetMode="External"/><Relationship Id="rId37" Type="http://schemas.openxmlformats.org/officeDocument/2006/relationships/hyperlink" Target="http://m.likumi.lv/doc.php?id=84185" TargetMode="External"/><Relationship Id="rId40" Type="http://schemas.openxmlformats.org/officeDocument/2006/relationships/hyperlink" Target="http://www.justiceservices.gov.mt/DownloadDocument.aspx?app=lom&amp;itemid=8824" TargetMode="External"/><Relationship Id="rId45" Type="http://schemas.openxmlformats.org/officeDocument/2006/relationships/hyperlink" Target="http://www.val.se/det_svenska_valsystemet/lagar/vallagen/" TargetMode="External"/><Relationship Id="rId5" Type="http://schemas.openxmlformats.org/officeDocument/2006/relationships/hyperlink" Target="http://www.zakonyprolidi.cz/cs/1995-247" TargetMode="External"/><Relationship Id="rId15" Type="http://schemas.openxmlformats.org/officeDocument/2006/relationships/hyperlink" Target="http://narodne-novine.nn.hr/clanci/sluzbeni/2010_07_92_2591.html" TargetMode="External"/><Relationship Id="rId23" Type="http://schemas.openxmlformats.org/officeDocument/2006/relationships/hyperlink" Target="http://www.irishstatutebook.ie/1992/en/act/pub/0023/sec0100.html" TargetMode="External"/><Relationship Id="rId28" Type="http://schemas.openxmlformats.org/officeDocument/2006/relationships/hyperlink" Target="http://www.vestnesis.lv/?menu=doc&amp;id=35261" TargetMode="External"/><Relationship Id="rId36" Type="http://schemas.openxmlformats.org/officeDocument/2006/relationships/hyperlink" Target="http://www.vestnesis.lv/?menu=doc&amp;id=35261" TargetMode="External"/><Relationship Id="rId49" Type="http://schemas.openxmlformats.org/officeDocument/2006/relationships/hyperlink" Target="http://www.legislation.gov.uk/ukpga/2000/2/schedule/4" TargetMode="External"/><Relationship Id="rId10" Type="http://schemas.openxmlformats.org/officeDocument/2006/relationships/hyperlink" Target="http://www.retsinformation.dk/Forms/R0710.aspx?id=144942" TargetMode="External"/><Relationship Id="rId19" Type="http://schemas.openxmlformats.org/officeDocument/2006/relationships/hyperlink" Target="http://www.irishstatutebook.ie/1992/en/act/pub/0023/index.html" TargetMode="External"/><Relationship Id="rId31" Type="http://schemas.openxmlformats.org/officeDocument/2006/relationships/hyperlink" Target="http://likumi.lv/doc.php?id=35261" TargetMode="External"/><Relationship Id="rId44" Type="http://schemas.openxmlformats.org/officeDocument/2006/relationships/hyperlink" Target="http://www.roaep.ro/instruire/wp-content/uploads/2012/12/Instruire-presedinti-BESV-Parlamentare-2012.pdf" TargetMode="External"/><Relationship Id="rId4" Type="http://schemas.openxmlformats.org/officeDocument/2006/relationships/hyperlink" Target="http://www.zakonyprolidi.cz/cs/2003-62" TargetMode="External"/><Relationship Id="rId9" Type="http://schemas.openxmlformats.org/officeDocument/2006/relationships/hyperlink" Target="http://www.zakonyprolidi.cz/cs/1995-247" TargetMode="External"/><Relationship Id="rId14" Type="http://schemas.openxmlformats.org/officeDocument/2006/relationships/hyperlink" Target="http://www.legifrance.gouv.fr/affichTexte.do?cidTexte=JORFTEXT000000244248&amp;dateTexte=&amp;categorieLien=id" TargetMode="External"/><Relationship Id="rId22" Type="http://schemas.openxmlformats.org/officeDocument/2006/relationships/hyperlink" Target="http://www.irishstatutebook.ie/1992/en/act/pub/0023/sec0082.html" TargetMode="External"/><Relationship Id="rId27" Type="http://schemas.openxmlformats.org/officeDocument/2006/relationships/hyperlink" Target="http://likumi.lv/doc.php?id=35261" TargetMode="External"/><Relationship Id="rId30" Type="http://schemas.openxmlformats.org/officeDocument/2006/relationships/hyperlink" Target="http://www.vestnesis.lv/?menu=doc&amp;id=57839" TargetMode="External"/><Relationship Id="rId35" Type="http://schemas.openxmlformats.org/officeDocument/2006/relationships/hyperlink" Target="http://likumi.lv/doc.php?id=35261" TargetMode="External"/><Relationship Id="rId43" Type="http://schemas.openxmlformats.org/officeDocument/2006/relationships/hyperlink" Target="http://www.cne.pt/content/perguntas-frequentes-eleicoes-autarquicas" TargetMode="External"/><Relationship Id="rId48" Type="http://schemas.openxmlformats.org/officeDocument/2006/relationships/hyperlink" Target="http://www.mp.gov.si/fileadmin/mp.gov.si/pageuploads/mp.gov.si/zakonodaja/angleski_prevodi_zakonov/zvdz_anglesko.doc" TargetMode="External"/><Relationship Id="rId8" Type="http://schemas.openxmlformats.org/officeDocument/2006/relationships/hyperlink" Target="http://www.zakonyprolidi.cz/cs/2003-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D-2014-39386</_dlc_DocId>
    <_dlc_DocIdUrl xmlns="16097700-bd0a-4b4b-83d5-90842b5175e0">
      <Url>http://dms/research/polparprojectsite/_layouts/DocIdRedir.aspx?ID=D-2014-39386</Url>
      <Description>D-2014-39386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7280E-7E6A-40A6-87C5-B3E402B9E7A3}">
  <ds:schemaRefs>
    <ds:schemaRef ds:uri="http://purl.org/dc/terms/"/>
    <ds:schemaRef ds:uri="16097700-bd0a-4b4b-83d5-90842b5175e0"/>
    <ds:schemaRef ds:uri="http://schemas.microsoft.com/sharepoint/v3"/>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16</Pages>
  <Words>5640</Words>
  <Characters>32152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37717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2014-07-04T15:43:00Z</dcterms:created>
  <dcterms:modified xsi:type="dcterms:W3CDTF">2014-07-04T15:43:00Z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c97c32c8-5409-4a88-b1f9-37b3c1a7106f</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